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735" w:rsidRDefault="00AA0F80">
      <w:pPr>
        <w:pStyle w:val="afff7"/>
        <w:framePr w:wrap="around"/>
      </w:pPr>
      <w:r>
        <w:rPr>
          <w:rFonts w:ascii="Times New Roman"/>
        </w:rPr>
        <w:t>ICS</w:t>
      </w:r>
      <w:r>
        <w:rPr>
          <w:rFonts w:hAnsi="黑体"/>
        </w:rPr>
        <w:t> </w:t>
      </w:r>
      <w:r w:rsidR="001919B1">
        <w:rPr>
          <w:rFonts w:hint="eastAsia"/>
        </w:rPr>
        <w:t>53.040.99</w:t>
      </w:r>
    </w:p>
    <w:p w:rsidR="00B46735" w:rsidRDefault="001919B1">
      <w:pPr>
        <w:pStyle w:val="afff7"/>
        <w:framePr w:wrap="around"/>
      </w:pPr>
      <w:r>
        <w:rPr>
          <w:rFonts w:hint="eastAsia"/>
        </w:rPr>
        <w:t>CCS R46</w:t>
      </w:r>
    </w:p>
    <w:p w:rsidR="00B46735" w:rsidRDefault="00AA0F80">
      <w:pPr>
        <w:pStyle w:val="afff4"/>
        <w:framePr w:w="4046" w:h="1449" w:hRule="exact" w:wrap="around" w:vAnchor="page" w:hAnchor="page" w:x="7113" w:y="815"/>
      </w:pPr>
      <w:r>
        <w:rPr>
          <w:rFonts w:hint="eastAsia"/>
        </w:rPr>
        <w:t>DB32</w:t>
      </w:r>
    </w:p>
    <w:p w:rsidR="00B46735" w:rsidRDefault="00AA0F80">
      <w:pPr>
        <w:pStyle w:val="afffff0"/>
        <w:framePr w:wrap="around"/>
      </w:pPr>
      <w:r>
        <w:rPr>
          <w:rFonts w:ascii="黑体" w:eastAsia="黑体" w:hAnsi="黑体" w:cs="黑体" w:hint="eastAsia"/>
          <w:b w:val="0"/>
          <w:bCs w:val="0"/>
        </w:rPr>
        <w:t>江苏省地方标准</w:t>
      </w:r>
    </w:p>
    <w:p w:rsidR="00B46735" w:rsidRDefault="00AA0F80">
      <w:pPr>
        <w:pStyle w:val="26"/>
        <w:framePr w:wrap="around"/>
      </w:pPr>
      <w:r>
        <w:rPr>
          <w:rFonts w:ascii="Times New Roman" w:hint="eastAsia"/>
        </w:rPr>
        <w:t>DB32</w:t>
      </w:r>
      <w:r>
        <w:rPr>
          <w:rFonts w:ascii="Times New Roman"/>
        </w:rPr>
        <w:t xml:space="preserve">/T </w:t>
      </w:r>
      <w:r w:rsidR="00B46735">
        <w:fldChar w:fldCharType="begin">
          <w:ffData>
            <w:name w:val="StdNo1"/>
            <w:enabled/>
            <w:calcOnExit w:val="0"/>
            <w:textInput>
              <w:default w:val="XXXXX"/>
            </w:textInput>
          </w:ffData>
        </w:fldChar>
      </w:r>
      <w:bookmarkStart w:id="0" w:name="StdNo1"/>
      <w:r>
        <w:instrText xml:space="preserve"> FORMTEXT </w:instrText>
      </w:r>
      <w:r w:rsidR="00B46735">
        <w:fldChar w:fldCharType="separate"/>
      </w:r>
      <w:r>
        <w:t>XXXXX</w:t>
      </w:r>
      <w:r w:rsidR="00B46735">
        <w:fldChar w:fldCharType="end"/>
      </w:r>
      <w:bookmarkEnd w:id="0"/>
      <w:r>
        <w:t>—</w:t>
      </w:r>
      <w:r w:rsidR="00B46735">
        <w:fldChar w:fldCharType="begin">
          <w:ffData>
            <w:name w:val="StdNo2"/>
            <w:enabled/>
            <w:calcOnExit w:val="0"/>
            <w:textInput>
              <w:default w:val="XXXX"/>
              <w:maxLength w:val="4"/>
            </w:textInput>
          </w:ffData>
        </w:fldChar>
      </w:r>
      <w:bookmarkStart w:id="1" w:name="StdNo2"/>
      <w:r>
        <w:instrText xml:space="preserve"> FORMTEXT </w:instrText>
      </w:r>
      <w:r w:rsidR="00B46735">
        <w:fldChar w:fldCharType="separate"/>
      </w:r>
      <w:r>
        <w:t>XXXX</w:t>
      </w:r>
      <w:r w:rsidR="00B46735">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B46735">
        <w:tc>
          <w:tcPr>
            <w:tcW w:w="9356" w:type="dxa"/>
            <w:tcBorders>
              <w:top w:val="nil"/>
              <w:left w:val="nil"/>
              <w:bottom w:val="nil"/>
              <w:right w:val="nil"/>
            </w:tcBorders>
          </w:tcPr>
          <w:p w:rsidR="00B46735" w:rsidRDefault="00C807C5">
            <w:pPr>
              <w:pStyle w:val="afffffc"/>
              <w:framePr w:wrap="around"/>
            </w:pPr>
            <w:r>
              <w:pict>
                <v:rect id="DT" o:spid="_x0000_s1026" style="position:absolute;left:0;text-align:left;margin-left:372.8pt;margin-top:2.7pt;width:90pt;height:18pt;z-index:-251657216;mso-width-relative:page;mso-height-relative:page"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HmDyy9YAAAAIAQAADwAAAAAAAAABACAAAAAiAAAAZHJzL2Rvd25y&#10;ZXYueG1sUEsBAhQAFAAAAAgAh07iQP00wu6OAQAAGQMAAA4AAAAAAAAAAQAgAAAAJQEAAGRycy9l&#10;Mm9Eb2MueG1sUEsFBgAAAAAGAAYAWQEAACUFAAAAAA==&#10;" stroked="f"/>
              </w:pict>
            </w:r>
            <w:r w:rsidR="00B46735">
              <w:fldChar w:fldCharType="begin">
                <w:ffData>
                  <w:name w:val="DT"/>
                  <w:enabled/>
                  <w:calcOnExit w:val="0"/>
                  <w:textInput/>
                </w:ffData>
              </w:fldChar>
            </w:r>
            <w:bookmarkStart w:id="2" w:name="DT"/>
            <w:r w:rsidR="00AA0F80">
              <w:instrText xml:space="preserve"> FORMTEXT </w:instrText>
            </w:r>
            <w:r w:rsidR="00B46735">
              <w:fldChar w:fldCharType="separate"/>
            </w:r>
            <w:r w:rsidR="00AA0F80">
              <w:t>     </w:t>
            </w:r>
            <w:r w:rsidR="00B46735">
              <w:fldChar w:fldCharType="end"/>
            </w:r>
            <w:bookmarkEnd w:id="2"/>
          </w:p>
        </w:tc>
      </w:tr>
    </w:tbl>
    <w:p w:rsidR="00B46735" w:rsidRDefault="00B46735">
      <w:pPr>
        <w:pStyle w:val="26"/>
        <w:framePr w:wrap="around"/>
      </w:pPr>
    </w:p>
    <w:p w:rsidR="00B46735" w:rsidRDefault="00B46735">
      <w:pPr>
        <w:pStyle w:val="26"/>
        <w:framePr w:wrap="around"/>
      </w:pPr>
    </w:p>
    <w:p w:rsidR="00B46735" w:rsidRDefault="00AA0F80">
      <w:pPr>
        <w:pStyle w:val="afffb"/>
        <w:framePr w:w="10284" w:wrap="around" w:x="1124" w:y="6048"/>
      </w:pPr>
      <w:r>
        <w:rPr>
          <w:rFonts w:hint="eastAsia"/>
        </w:rPr>
        <w:t>铁路集装箱远程操控作业通用技术规范</w:t>
      </w:r>
    </w:p>
    <w:p w:rsidR="00B46735" w:rsidRDefault="00AA0F80">
      <w:pPr>
        <w:pStyle w:val="afffb"/>
        <w:framePr w:w="10284" w:wrap="around" w:x="1124" w:y="6048"/>
        <w:jc w:val="both"/>
        <w:rPr>
          <w:sz w:val="28"/>
          <w:szCs w:val="28"/>
        </w:rPr>
      </w:pPr>
      <w:r>
        <w:rPr>
          <w:rFonts w:hint="eastAsia"/>
          <w:sz w:val="28"/>
          <w:szCs w:val="28"/>
        </w:rPr>
        <w:t>（General specification of railway container remote control operation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B46735">
        <w:tc>
          <w:tcPr>
            <w:tcW w:w="9855" w:type="dxa"/>
            <w:tcBorders>
              <w:top w:val="nil"/>
              <w:left w:val="nil"/>
              <w:bottom w:val="nil"/>
              <w:right w:val="nil"/>
            </w:tcBorders>
          </w:tcPr>
          <w:p w:rsidR="00B46735" w:rsidRDefault="00C807C5">
            <w:pPr>
              <w:pStyle w:val="affff7"/>
              <w:framePr w:w="10284" w:wrap="around" w:x="1124" w:y="6048"/>
            </w:pPr>
            <w:r>
              <w:pict>
                <v:rect id="LB" o:spid="_x0000_s1029" style="position:absolute;left:0;text-align:left;margin-left:194.05pt;margin-top:19.4pt;width:100pt;height:24pt;z-index:-251656192;mso-width-relative:page;mso-height-relative:page"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A+GL5dYAAAAJAQAADwAAAAAAAAABACAAAAAiAAAAZHJzL2Rvd25y&#10;ZXYueG1sUEsBAhQAFAAAAAgAh07iQB50l16OAQAAGQMAAA4AAAAAAAAAAQAgAAAAJQEAAGRycy9l&#10;Mm9Eb2MueG1sUEsFBgAAAAAGAAYAWQEAACUFAAAAAA==&#10;" stroked="f"/>
              </w:pict>
            </w:r>
            <w:r>
              <w:pict>
                <v:rect id="RQ" o:spid="_x0000_s1030" style="position:absolute;left:0;text-align:left;margin-left:173.3pt;margin-top:45.15pt;width:150pt;height:20pt;z-index:-251655168;mso-width-relative:page;mso-height-relative:page"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BYmuktUAAAAKAQAADwAAAAAAAAABACAAAAAiAAAAZHJzL2Rvd25y&#10;ZXYueG1sUEsBAhQAFAAAAAgAh07iQIbJ6nGPAQAAGQMAAA4AAAAAAAAAAQAgAAAAJAEAAGRycy9l&#10;Mm9Eb2MueG1sUEsFBgAAAAAGAAYAWQEAACUFAAAAAA==&#10;" stroked="f">
                  <w10:anchorlock/>
                </v:rect>
              </w:pict>
            </w:r>
          </w:p>
        </w:tc>
      </w:tr>
      <w:tr w:rsidR="00B46735">
        <w:tc>
          <w:tcPr>
            <w:tcW w:w="9855" w:type="dxa"/>
            <w:tcBorders>
              <w:top w:val="nil"/>
              <w:left w:val="nil"/>
              <w:bottom w:val="nil"/>
              <w:right w:val="nil"/>
            </w:tcBorders>
          </w:tcPr>
          <w:p w:rsidR="00B46735" w:rsidRDefault="00B46735">
            <w:pPr>
              <w:pStyle w:val="afffff7"/>
              <w:framePr w:w="10284" w:wrap="around" w:x="1124" w:y="6048"/>
            </w:pPr>
            <w:r>
              <w:fldChar w:fldCharType="begin">
                <w:ffData>
                  <w:name w:val="WCRQ"/>
                  <w:enabled/>
                  <w:calcOnExit w:val="0"/>
                  <w:textInput/>
                </w:ffData>
              </w:fldChar>
            </w:r>
            <w:bookmarkStart w:id="3" w:name="WCRQ"/>
            <w:r w:rsidR="00AA0F80">
              <w:instrText xml:space="preserve"> FORMTEXT </w:instrText>
            </w:r>
            <w:r>
              <w:fldChar w:fldCharType="separate"/>
            </w:r>
            <w:r w:rsidR="00AA0F80">
              <w:t>     </w:t>
            </w:r>
            <w:r>
              <w:fldChar w:fldCharType="end"/>
            </w:r>
            <w:bookmarkEnd w:id="3"/>
          </w:p>
        </w:tc>
      </w:tr>
      <w:tr w:rsidR="00B46735">
        <w:tc>
          <w:tcPr>
            <w:tcW w:w="9855" w:type="dxa"/>
            <w:tcBorders>
              <w:top w:val="nil"/>
              <w:left w:val="nil"/>
              <w:bottom w:val="nil"/>
              <w:right w:val="nil"/>
            </w:tcBorders>
          </w:tcPr>
          <w:p w:rsidR="00B46735" w:rsidRDefault="00B46735">
            <w:pPr>
              <w:pStyle w:val="afffff7"/>
              <w:framePr w:w="10284" w:wrap="around" w:x="1124" w:y="6048"/>
            </w:pPr>
          </w:p>
        </w:tc>
      </w:tr>
    </w:tbl>
    <w:p w:rsidR="00B46735" w:rsidRDefault="00B46735">
      <w:pPr>
        <w:pStyle w:val="affffff2"/>
        <w:framePr w:wrap="around" w:hAnchor="page" w:x="1111" w:y="14082"/>
      </w:pPr>
      <w:r>
        <w:rPr>
          <w:rFonts w:ascii="黑体"/>
        </w:rPr>
        <w:fldChar w:fldCharType="begin">
          <w:ffData>
            <w:name w:val="FY"/>
            <w:enabled/>
            <w:calcOnExit w:val="0"/>
            <w:textInput>
              <w:default w:val="XXXX"/>
              <w:maxLength w:val="4"/>
            </w:textInput>
          </w:ffData>
        </w:fldChar>
      </w:r>
      <w:bookmarkStart w:id="4" w:name="FY"/>
      <w:r w:rsidR="00AA0F80">
        <w:rPr>
          <w:rFonts w:ascii="黑体"/>
        </w:rPr>
        <w:instrText xml:space="preserve"> FORMTEXT </w:instrText>
      </w:r>
      <w:r>
        <w:rPr>
          <w:rFonts w:ascii="黑体"/>
        </w:rPr>
      </w:r>
      <w:r>
        <w:rPr>
          <w:rFonts w:ascii="黑体"/>
        </w:rPr>
        <w:fldChar w:fldCharType="separate"/>
      </w:r>
      <w:r w:rsidR="00AA0F80">
        <w:rPr>
          <w:rFonts w:ascii="黑体"/>
        </w:rPr>
        <w:t>XXXX</w:t>
      </w:r>
      <w:r>
        <w:rPr>
          <w:rFonts w:ascii="黑体"/>
        </w:rPr>
        <w:fldChar w:fldCharType="end"/>
      </w:r>
      <w:bookmarkEnd w:id="4"/>
      <w:r w:rsidR="00AA0F80">
        <w:rPr>
          <w:rFonts w:ascii="黑体"/>
        </w:rPr>
        <w:t>-</w:t>
      </w:r>
      <w:r>
        <w:rPr>
          <w:rFonts w:ascii="黑体"/>
        </w:rPr>
        <w:fldChar w:fldCharType="begin">
          <w:ffData>
            <w:name w:val="FM"/>
            <w:enabled/>
            <w:calcOnExit w:val="0"/>
            <w:textInput>
              <w:default w:val="XX"/>
              <w:maxLength w:val="2"/>
            </w:textInput>
          </w:ffData>
        </w:fldChar>
      </w:r>
      <w:bookmarkStart w:id="5" w:name="FM"/>
      <w:r w:rsidR="00AA0F80">
        <w:rPr>
          <w:rFonts w:ascii="黑体"/>
        </w:rPr>
        <w:instrText xml:space="preserve"> FORMTEXT </w:instrText>
      </w:r>
      <w:r>
        <w:rPr>
          <w:rFonts w:ascii="黑体"/>
        </w:rPr>
      </w:r>
      <w:r>
        <w:rPr>
          <w:rFonts w:ascii="黑体"/>
        </w:rPr>
        <w:fldChar w:fldCharType="separate"/>
      </w:r>
      <w:r w:rsidR="00AA0F80">
        <w:rPr>
          <w:rFonts w:ascii="黑体"/>
        </w:rPr>
        <w:t>XX</w:t>
      </w:r>
      <w:r>
        <w:rPr>
          <w:rFonts w:ascii="黑体"/>
        </w:rPr>
        <w:fldChar w:fldCharType="end"/>
      </w:r>
      <w:bookmarkEnd w:id="5"/>
      <w:r w:rsidR="00AA0F80">
        <w:rPr>
          <w:rFonts w:ascii="黑体"/>
        </w:rPr>
        <w:t>-</w:t>
      </w:r>
      <w:r>
        <w:rPr>
          <w:rFonts w:ascii="黑体"/>
        </w:rPr>
        <w:fldChar w:fldCharType="begin">
          <w:ffData>
            <w:name w:val="FD"/>
            <w:enabled/>
            <w:calcOnExit w:val="0"/>
            <w:textInput>
              <w:default w:val="XX"/>
              <w:maxLength w:val="2"/>
            </w:textInput>
          </w:ffData>
        </w:fldChar>
      </w:r>
      <w:bookmarkStart w:id="6" w:name="FD"/>
      <w:r w:rsidR="00AA0F80">
        <w:rPr>
          <w:rFonts w:ascii="黑体"/>
        </w:rPr>
        <w:instrText xml:space="preserve"> FORMTEXT </w:instrText>
      </w:r>
      <w:r>
        <w:rPr>
          <w:rFonts w:ascii="黑体"/>
        </w:rPr>
      </w:r>
      <w:r>
        <w:rPr>
          <w:rFonts w:ascii="黑体"/>
        </w:rPr>
        <w:fldChar w:fldCharType="separate"/>
      </w:r>
      <w:r w:rsidR="00AA0F80">
        <w:rPr>
          <w:rFonts w:ascii="黑体"/>
        </w:rPr>
        <w:t>XX</w:t>
      </w:r>
      <w:r>
        <w:rPr>
          <w:rFonts w:ascii="黑体"/>
        </w:rPr>
        <w:fldChar w:fldCharType="end"/>
      </w:r>
      <w:bookmarkEnd w:id="6"/>
      <w:r w:rsidR="00AA0F80">
        <w:rPr>
          <w:rFonts w:hint="eastAsia"/>
        </w:rPr>
        <w:t>发布</w:t>
      </w:r>
      <w:r w:rsidR="00C807C5">
        <w:pict>
          <v:line id="直线 10" o:spid="_x0000_s1028" style="position:absolute;z-index:251662336;mso-position-horizontal-relative:text;mso-position-vertical-relative:page;mso-width-relative:page;mso-height-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WHazzWAAAACwEAAA8AAAAAAAAAAQAgAAAAIgAAAGRycy9k&#10;b3ducmV2LnhtbFBLAQIUABQAAAAIAIdO4kBIKkScywEAAI4DAAAOAAAAAAAAAAEAIAAAACUBAABk&#10;cnMvZTJvRG9jLnhtbFBLBQYAAAAABgAGAFkBAABiBQAAAAA=&#10;">
            <w10:wrap anchory="page"/>
            <w10:anchorlock/>
          </v:line>
        </w:pict>
      </w:r>
    </w:p>
    <w:p w:rsidR="00B46735" w:rsidRDefault="00B46735">
      <w:pPr>
        <w:pStyle w:val="afffd"/>
        <w:framePr w:wrap="around" w:hAnchor="page" w:x="6601" w:y="13992"/>
      </w:pPr>
      <w:r>
        <w:rPr>
          <w:rFonts w:ascii="黑体"/>
        </w:rPr>
        <w:fldChar w:fldCharType="begin">
          <w:ffData>
            <w:name w:val="SY"/>
            <w:enabled/>
            <w:calcOnExit w:val="0"/>
            <w:textInput>
              <w:default w:val="XXXX"/>
              <w:maxLength w:val="4"/>
            </w:textInput>
          </w:ffData>
        </w:fldChar>
      </w:r>
      <w:bookmarkStart w:id="7" w:name="SY"/>
      <w:r w:rsidR="00AA0F80">
        <w:rPr>
          <w:rFonts w:ascii="黑体"/>
        </w:rPr>
        <w:instrText xml:space="preserve"> FORMTEXT </w:instrText>
      </w:r>
      <w:r>
        <w:rPr>
          <w:rFonts w:ascii="黑体"/>
        </w:rPr>
      </w:r>
      <w:r>
        <w:rPr>
          <w:rFonts w:ascii="黑体"/>
        </w:rPr>
        <w:fldChar w:fldCharType="separate"/>
      </w:r>
      <w:r w:rsidR="00AA0F80">
        <w:rPr>
          <w:rFonts w:ascii="黑体"/>
        </w:rPr>
        <w:t>XXXX</w:t>
      </w:r>
      <w:r>
        <w:rPr>
          <w:rFonts w:ascii="黑体"/>
        </w:rPr>
        <w:fldChar w:fldCharType="end"/>
      </w:r>
      <w:bookmarkEnd w:id="7"/>
      <w:r w:rsidR="00AA0F80">
        <w:rPr>
          <w:rFonts w:ascii="黑体"/>
        </w:rPr>
        <w:t>-</w:t>
      </w:r>
      <w:r>
        <w:rPr>
          <w:rFonts w:ascii="黑体"/>
        </w:rPr>
        <w:fldChar w:fldCharType="begin">
          <w:ffData>
            <w:name w:val="SM"/>
            <w:enabled/>
            <w:calcOnExit w:val="0"/>
            <w:textInput>
              <w:default w:val="XX"/>
              <w:maxLength w:val="2"/>
            </w:textInput>
          </w:ffData>
        </w:fldChar>
      </w:r>
      <w:bookmarkStart w:id="8" w:name="SM"/>
      <w:r w:rsidR="00AA0F80">
        <w:rPr>
          <w:rFonts w:ascii="黑体"/>
        </w:rPr>
        <w:instrText xml:space="preserve"> FORMTEXT </w:instrText>
      </w:r>
      <w:r>
        <w:rPr>
          <w:rFonts w:ascii="黑体"/>
        </w:rPr>
      </w:r>
      <w:r>
        <w:rPr>
          <w:rFonts w:ascii="黑体"/>
        </w:rPr>
        <w:fldChar w:fldCharType="separate"/>
      </w:r>
      <w:r w:rsidR="00AA0F80">
        <w:rPr>
          <w:rFonts w:ascii="黑体"/>
        </w:rPr>
        <w:t>XX</w:t>
      </w:r>
      <w:r>
        <w:rPr>
          <w:rFonts w:ascii="黑体"/>
        </w:rPr>
        <w:fldChar w:fldCharType="end"/>
      </w:r>
      <w:bookmarkEnd w:id="8"/>
      <w:r w:rsidR="00AA0F80">
        <w:rPr>
          <w:rFonts w:ascii="黑体"/>
        </w:rPr>
        <w:t>-</w:t>
      </w:r>
      <w:r>
        <w:rPr>
          <w:rFonts w:ascii="黑体"/>
        </w:rPr>
        <w:fldChar w:fldCharType="begin">
          <w:ffData>
            <w:name w:val="SD"/>
            <w:enabled/>
            <w:calcOnExit w:val="0"/>
            <w:textInput>
              <w:default w:val="XX"/>
              <w:maxLength w:val="2"/>
            </w:textInput>
          </w:ffData>
        </w:fldChar>
      </w:r>
      <w:bookmarkStart w:id="9" w:name="SD"/>
      <w:r w:rsidR="00AA0F80">
        <w:rPr>
          <w:rFonts w:ascii="黑体"/>
        </w:rPr>
        <w:instrText xml:space="preserve"> FORMTEXT </w:instrText>
      </w:r>
      <w:r>
        <w:rPr>
          <w:rFonts w:ascii="黑体"/>
        </w:rPr>
      </w:r>
      <w:r>
        <w:rPr>
          <w:rFonts w:ascii="黑体"/>
        </w:rPr>
        <w:fldChar w:fldCharType="separate"/>
      </w:r>
      <w:r w:rsidR="00AA0F80">
        <w:rPr>
          <w:rFonts w:ascii="黑体"/>
        </w:rPr>
        <w:t>XX</w:t>
      </w:r>
      <w:r>
        <w:rPr>
          <w:rFonts w:ascii="黑体"/>
        </w:rPr>
        <w:fldChar w:fldCharType="end"/>
      </w:r>
      <w:bookmarkEnd w:id="9"/>
      <w:r w:rsidR="00AA0F80">
        <w:rPr>
          <w:rFonts w:hint="eastAsia"/>
        </w:rPr>
        <w:t>实施</w:t>
      </w:r>
    </w:p>
    <w:p w:rsidR="00B46735" w:rsidRDefault="00AA0F80">
      <w:pPr>
        <w:pStyle w:val="affff9"/>
        <w:framePr w:wrap="around" w:x="1564" w:y="14810"/>
      </w:pPr>
      <w:r>
        <w:rPr>
          <w:rFonts w:ascii="黑体" w:eastAsia="黑体" w:hAnsi="黑体" w:cs="黑体" w:hint="eastAsia"/>
          <w:b w:val="0"/>
          <w:bCs/>
        </w:rPr>
        <w:t>江苏省市场监督管理局发布</w:t>
      </w:r>
    </w:p>
    <w:p w:rsidR="00B46735" w:rsidRDefault="00C807C5">
      <w:pPr>
        <w:pStyle w:val="aff9"/>
        <w:ind w:firstLineChars="0" w:firstLine="0"/>
        <w:sectPr w:rsidR="00B46735">
          <w:pgSz w:w="11906" w:h="16838"/>
          <w:pgMar w:top="567" w:right="850" w:bottom="1134" w:left="1418" w:header="0" w:footer="0" w:gutter="0"/>
          <w:pgNumType w:start="1"/>
          <w:cols w:space="720"/>
          <w:docGrid w:type="lines" w:linePitch="312"/>
        </w:sectPr>
      </w:pPr>
      <w:r>
        <w:pict>
          <v:line id="直线 11" o:spid="_x0000_s1027" style="position:absolute;left:0;text-align:left;z-index:251663360;mso-width-relative:page;mso-height-relative:page" from="-.05pt,184.25pt" to="481.85pt,184.25pt"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kHiX9cAAAAJAQAADwAAAAAAAAABACAAAAAiAAAAZHJz&#10;L2Rvd25yZXYueG1sUEsBAhQAFAAAAAgAh07iQDHAZk/MAQAAjgMAAA4AAAAAAAAAAQAgAAAAJgEA&#10;AGRycy9lMm9Eb2MueG1sUEsFBgAAAAAGAAYAWQEAAGQFAAAAAA==&#10;"/>
        </w:pict>
      </w:r>
    </w:p>
    <w:p w:rsidR="00B46735" w:rsidRDefault="00AA0F80">
      <w:pPr>
        <w:pStyle w:val="affffe"/>
      </w:pPr>
      <w:r>
        <w:rPr>
          <w:rFonts w:hint="eastAsia"/>
        </w:rPr>
        <w:lastRenderedPageBreak/>
        <w:t>前</w:t>
      </w:r>
      <w:bookmarkStart w:id="10" w:name="BKQY"/>
      <w:r>
        <w:rPr>
          <w:rFonts w:hAnsi="黑体"/>
        </w:rPr>
        <w:t>  </w:t>
      </w:r>
      <w:r>
        <w:rPr>
          <w:rFonts w:hint="eastAsia"/>
        </w:rPr>
        <w:t>言</w:t>
      </w:r>
      <w:bookmarkEnd w:id="10"/>
    </w:p>
    <w:p w:rsidR="00B46735" w:rsidRDefault="00AA0F80" w:rsidP="001B2A7C">
      <w:pPr>
        <w:pStyle w:val="aff9"/>
        <w:adjustRightInd w:val="0"/>
        <w:snapToGrid w:val="0"/>
      </w:pPr>
      <w:r>
        <w:rPr>
          <w:rFonts w:hint="eastAsia"/>
        </w:rPr>
        <w:t>本文件按GB/T 1.1-2020《标准化工作导则 第1部分：标准化文件的结构和起草规则》规定</w:t>
      </w:r>
      <w:r w:rsidR="003B78BC">
        <w:rPr>
          <w:rFonts w:hint="eastAsia"/>
        </w:rPr>
        <w:t>起草</w:t>
      </w:r>
      <w:r>
        <w:rPr>
          <w:rFonts w:hint="eastAsia"/>
        </w:rPr>
        <w:t>。</w:t>
      </w:r>
    </w:p>
    <w:p w:rsidR="00B46735" w:rsidRDefault="001919B1" w:rsidP="001B2A7C">
      <w:pPr>
        <w:pStyle w:val="aff9"/>
        <w:adjustRightInd w:val="0"/>
        <w:snapToGrid w:val="0"/>
      </w:pPr>
      <w:r>
        <w:rPr>
          <w:rFonts w:hint="eastAsia"/>
        </w:rPr>
        <w:t>本文件</w:t>
      </w:r>
      <w:r w:rsidR="001B2A7C">
        <w:rPr>
          <w:rFonts w:hint="eastAsia"/>
        </w:rPr>
        <w:t>由</w:t>
      </w:r>
      <w:r>
        <w:rPr>
          <w:rFonts w:hint="eastAsia"/>
        </w:rPr>
        <w:t>连云港市市场监督管理局</w:t>
      </w:r>
      <w:r w:rsidR="00AA0F80">
        <w:rPr>
          <w:rFonts w:hint="eastAsia"/>
        </w:rPr>
        <w:t>提出。</w:t>
      </w:r>
    </w:p>
    <w:p w:rsidR="00B46735" w:rsidRDefault="00AA0F80" w:rsidP="001B2A7C">
      <w:pPr>
        <w:pStyle w:val="aff9"/>
        <w:adjustRightInd w:val="0"/>
        <w:snapToGrid w:val="0"/>
      </w:pPr>
      <w:r>
        <w:rPr>
          <w:rFonts w:hint="eastAsia"/>
        </w:rPr>
        <w:t>本文件由江苏省交通运输厅归口。</w:t>
      </w:r>
    </w:p>
    <w:p w:rsidR="00B46735" w:rsidRDefault="00AA0F80" w:rsidP="001B2A7C">
      <w:pPr>
        <w:pStyle w:val="aff9"/>
        <w:adjustRightInd w:val="0"/>
        <w:snapToGrid w:val="0"/>
      </w:pPr>
      <w:r>
        <w:rPr>
          <w:rFonts w:hint="eastAsia"/>
        </w:rPr>
        <w:t>本文件主要起草单位：连云港港口控股集团有限公司、连云港中哈国际物流有限公司、连云港市标准化研究中心。</w:t>
      </w:r>
    </w:p>
    <w:p w:rsidR="00B46735" w:rsidRDefault="00AA0F80" w:rsidP="001B2A7C">
      <w:pPr>
        <w:pStyle w:val="aff9"/>
        <w:adjustRightInd w:val="0"/>
        <w:snapToGrid w:val="0"/>
        <w:sectPr w:rsidR="00B46735">
          <w:headerReference w:type="default" r:id="rId9"/>
          <w:footerReference w:type="default" r:id="rId10"/>
          <w:pgSz w:w="11906" w:h="16838"/>
          <w:pgMar w:top="567" w:right="1134" w:bottom="1134" w:left="1418" w:header="1418" w:footer="1134" w:gutter="0"/>
          <w:pgNumType w:fmt="upperRoman" w:start="1"/>
          <w:cols w:space="720"/>
          <w:formProt w:val="0"/>
          <w:docGrid w:type="lines" w:linePitch="312"/>
        </w:sectPr>
      </w:pPr>
      <w:r>
        <w:rPr>
          <w:rFonts w:hint="eastAsia"/>
        </w:rPr>
        <w:t>本文件主要起草人：朱向阳、李文豪、陈群、姚峰经、张新运、夏永生、李健、沈佳琳、左学梅、王军、高娟、潘晓盼、冯浩、李琦、孔祥伟、陈军、李元军、乔港、徐健、高春、孙翔。</w:t>
      </w:r>
    </w:p>
    <w:p w:rsidR="00B46735" w:rsidRDefault="00B46735">
      <w:pPr>
        <w:pStyle w:val="aff9"/>
        <w:ind w:firstLineChars="0" w:firstLine="0"/>
        <w:rPr>
          <w:rFonts w:ascii="黑体" w:eastAsia="黑体" w:hAnsi="黑体" w:cs="黑体"/>
          <w:sz w:val="32"/>
          <w:szCs w:val="32"/>
        </w:rPr>
      </w:pPr>
    </w:p>
    <w:p w:rsidR="00B46735" w:rsidRDefault="00AA0F80">
      <w:pPr>
        <w:ind w:firstLineChars="600" w:firstLine="1920"/>
        <w:rPr>
          <w:rFonts w:ascii="黑体" w:eastAsia="黑体" w:hAnsi="黑体" w:cs="黑体"/>
          <w:sz w:val="32"/>
          <w:szCs w:val="32"/>
        </w:rPr>
      </w:pPr>
      <w:r>
        <w:rPr>
          <w:rFonts w:ascii="黑体" w:eastAsia="黑体" w:hAnsi="黑体" w:cs="黑体" w:hint="eastAsia"/>
          <w:sz w:val="32"/>
          <w:szCs w:val="32"/>
        </w:rPr>
        <w:t>铁路集装箱远程操控作业通用技术规范</w:t>
      </w:r>
    </w:p>
    <w:p w:rsidR="00B46735" w:rsidRDefault="00B46735">
      <w:pPr>
        <w:spacing w:line="480" w:lineRule="exact"/>
        <w:ind w:firstLineChars="400" w:firstLine="840"/>
        <w:rPr>
          <w:rFonts w:ascii="宋体" w:hAnsi="宋体" w:cs="宋体"/>
          <w:szCs w:val="21"/>
        </w:rPr>
      </w:pPr>
    </w:p>
    <w:p w:rsidR="00B46735" w:rsidRDefault="00AA0F80">
      <w:pPr>
        <w:spacing w:line="360" w:lineRule="auto"/>
        <w:rPr>
          <w:rFonts w:ascii="黑体" w:eastAsia="黑体" w:hAnsi="黑体" w:cs="黑体"/>
          <w:szCs w:val="21"/>
        </w:rPr>
      </w:pPr>
      <w:r>
        <w:rPr>
          <w:rFonts w:ascii="黑体" w:eastAsia="黑体" w:hAnsi="黑体" w:cs="黑体" w:hint="eastAsia"/>
          <w:szCs w:val="21"/>
        </w:rPr>
        <w:t>1 范围</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本</w:t>
      </w:r>
      <w:r>
        <w:rPr>
          <w:rFonts w:hint="eastAsia"/>
        </w:rPr>
        <w:t>文件</w:t>
      </w:r>
      <w:r>
        <w:rPr>
          <w:rFonts w:ascii="宋体" w:hAnsi="宋体" w:cs="宋体" w:hint="eastAsia"/>
          <w:szCs w:val="21"/>
        </w:rPr>
        <w:t>规定了铁路集装箱远程操控作业的技术要求及试验。</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本</w:t>
      </w:r>
      <w:r>
        <w:rPr>
          <w:rFonts w:hint="eastAsia"/>
        </w:rPr>
        <w:t>文件</w:t>
      </w:r>
      <w:r>
        <w:rPr>
          <w:rFonts w:ascii="宋体" w:hAnsi="宋体" w:cs="宋体" w:hint="eastAsia"/>
          <w:szCs w:val="21"/>
        </w:rPr>
        <w:t>适用于铁路集装箱远程操控的安装和使用。</w:t>
      </w:r>
    </w:p>
    <w:p w:rsidR="00B46735" w:rsidRDefault="00AA0F80">
      <w:pPr>
        <w:spacing w:line="360" w:lineRule="auto"/>
        <w:rPr>
          <w:rFonts w:ascii="黑体" w:eastAsia="黑体" w:hAnsi="黑体" w:cs="黑体"/>
          <w:szCs w:val="21"/>
        </w:rPr>
      </w:pPr>
      <w:r>
        <w:rPr>
          <w:rFonts w:ascii="黑体" w:eastAsia="黑体" w:hAnsi="黑体" w:cs="黑体" w:hint="eastAsia"/>
          <w:szCs w:val="21"/>
        </w:rPr>
        <w:t>2 规范性引用文件</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B46735" w:rsidRDefault="00AA0F80">
      <w:pPr>
        <w:pStyle w:val="aff9"/>
        <w:spacing w:line="360" w:lineRule="auto"/>
        <w:rPr>
          <w:rFonts w:hAnsi="宋体" w:cs="宋体"/>
        </w:rPr>
      </w:pPr>
      <w:r>
        <w:rPr>
          <w:rFonts w:hAnsi="宋体" w:cs="宋体" w:hint="eastAsia"/>
        </w:rPr>
        <w:t>GB/T 5226.32</w:t>
      </w:r>
      <w:r w:rsidR="0017001A">
        <w:rPr>
          <w:rFonts w:hAnsi="宋体" w:cs="宋体" w:hint="eastAsia"/>
        </w:rPr>
        <w:t xml:space="preserve"> </w:t>
      </w:r>
      <w:r>
        <w:rPr>
          <w:rFonts w:hAnsi="宋体" w:cs="宋体" w:hint="eastAsia"/>
        </w:rPr>
        <w:t>机械电气安全 机械电气设备 第32部分：起重机械技术条件</w:t>
      </w:r>
    </w:p>
    <w:p w:rsidR="00B46735" w:rsidRDefault="00AA0F80">
      <w:pPr>
        <w:pStyle w:val="aff9"/>
        <w:spacing w:line="360" w:lineRule="auto"/>
        <w:rPr>
          <w:rFonts w:hAnsi="宋体" w:cs="宋体"/>
          <w:szCs w:val="21"/>
        </w:rPr>
      </w:pPr>
      <w:r>
        <w:rPr>
          <w:rFonts w:hAnsi="宋体" w:cs="宋体" w:hint="eastAsia"/>
          <w:szCs w:val="21"/>
        </w:rPr>
        <w:t>GB 11602</w:t>
      </w:r>
      <w:r w:rsidR="0017001A">
        <w:rPr>
          <w:rFonts w:hAnsi="宋体" w:cs="宋体" w:hint="eastAsia"/>
          <w:szCs w:val="21"/>
        </w:rPr>
        <w:t xml:space="preserve"> </w:t>
      </w:r>
      <w:r>
        <w:rPr>
          <w:rFonts w:hAnsi="宋体" w:cs="宋体" w:hint="eastAsia"/>
          <w:szCs w:val="21"/>
        </w:rPr>
        <w:t>集装箱港口装卸作业安全规程</w:t>
      </w:r>
    </w:p>
    <w:p w:rsidR="00B46735" w:rsidRDefault="00AA0F80">
      <w:pPr>
        <w:pStyle w:val="aff9"/>
        <w:spacing w:line="360" w:lineRule="auto"/>
        <w:rPr>
          <w:rFonts w:hAnsi="宋体" w:cs="宋体"/>
          <w:szCs w:val="21"/>
        </w:rPr>
      </w:pPr>
      <w:r>
        <w:rPr>
          <w:rFonts w:hAnsi="宋体" w:cs="宋体" w:hint="eastAsia"/>
          <w:szCs w:val="21"/>
        </w:rPr>
        <w:t>GB/T 6067.1起重机械安全规程 第1部分：总则</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GB</w:t>
      </w:r>
      <w:r>
        <w:rPr>
          <w:rFonts w:ascii="宋体" w:hAnsi="宋体" w:cs="宋体" w:hint="eastAsia"/>
          <w:szCs w:val="21"/>
        </w:rPr>
        <w:t> </w:t>
      </w:r>
      <w:r>
        <w:rPr>
          <w:rFonts w:ascii="宋体" w:hAnsi="宋体" w:cs="宋体" w:hint="eastAsia"/>
          <w:szCs w:val="21"/>
        </w:rPr>
        <w:t>6974.19起重机名词术语-集装箱起重机 </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GB/T</w:t>
      </w:r>
      <w:r>
        <w:rPr>
          <w:rFonts w:ascii="宋体" w:hAnsi="宋体" w:cs="宋体" w:hint="eastAsia"/>
          <w:szCs w:val="21"/>
        </w:rPr>
        <w:t> </w:t>
      </w:r>
      <w:r>
        <w:rPr>
          <w:rFonts w:ascii="宋体" w:hAnsi="宋体" w:cs="宋体" w:hint="eastAsia"/>
          <w:szCs w:val="21"/>
        </w:rPr>
        <w:t>19683 轨道式集装箱门式起重机</w:t>
      </w:r>
    </w:p>
    <w:p w:rsidR="00B46735" w:rsidRDefault="00AA0F80">
      <w:pPr>
        <w:spacing w:line="360" w:lineRule="auto"/>
        <w:ind w:firstLineChars="200" w:firstLine="420"/>
        <w:rPr>
          <w:rFonts w:hAnsi="宋体" w:cs="宋体"/>
          <w:szCs w:val="21"/>
        </w:rPr>
      </w:pPr>
      <w:r>
        <w:rPr>
          <w:rFonts w:ascii="宋体" w:hAnsi="宋体" w:cs="宋体" w:hint="eastAsia"/>
          <w:szCs w:val="21"/>
        </w:rPr>
        <w:t>GB/T</w:t>
      </w:r>
      <w:r>
        <w:rPr>
          <w:rFonts w:ascii="MS Mincho" w:eastAsia="MS Mincho" w:hAnsi="MS Mincho" w:cs="MS Mincho" w:hint="eastAsia"/>
          <w:szCs w:val="21"/>
        </w:rPr>
        <w:t> </w:t>
      </w:r>
      <w:r>
        <w:rPr>
          <w:rFonts w:ascii="宋体" w:hAnsi="宋体" w:cs="宋体" w:hint="eastAsia"/>
          <w:szCs w:val="21"/>
        </w:rPr>
        <w:t>28264</w:t>
      </w:r>
      <w:r w:rsidR="0017001A">
        <w:rPr>
          <w:rFonts w:ascii="宋体" w:hAnsi="宋体" w:cs="宋体" w:hint="eastAsia"/>
          <w:szCs w:val="21"/>
        </w:rPr>
        <w:t>-2017</w:t>
      </w:r>
      <w:r>
        <w:rPr>
          <w:rFonts w:ascii="MS Mincho" w:eastAsia="MS Mincho" w:hAnsi="MS Mincho" w:cs="MS Mincho" w:hint="eastAsia"/>
          <w:szCs w:val="21"/>
        </w:rPr>
        <w:t> </w:t>
      </w:r>
      <w:r>
        <w:rPr>
          <w:rFonts w:ascii="宋体" w:hAnsi="宋体" w:cs="宋体" w:hint="eastAsia"/>
          <w:szCs w:val="21"/>
        </w:rPr>
        <w:t>起重机械</w:t>
      </w:r>
      <w:r>
        <w:rPr>
          <w:rFonts w:ascii="MS Mincho" w:eastAsia="MS Mincho" w:hAnsi="MS Mincho" w:cs="MS Mincho" w:hint="eastAsia"/>
          <w:szCs w:val="21"/>
        </w:rPr>
        <w:t> </w:t>
      </w:r>
      <w:r>
        <w:rPr>
          <w:rFonts w:ascii="宋体" w:hAnsi="宋体" w:cs="宋体" w:hint="eastAsia"/>
          <w:szCs w:val="21"/>
        </w:rPr>
        <w:t>安全监控管理系统</w:t>
      </w:r>
      <w:r>
        <w:rPr>
          <w:rFonts w:ascii="MS Mincho" w:eastAsia="MS Mincho" w:hAnsi="MS Mincho" w:cs="MS Mincho" w:hint="eastAsia"/>
          <w:szCs w:val="21"/>
        </w:rPr>
        <w:t> </w:t>
      </w:r>
    </w:p>
    <w:p w:rsidR="00B46735" w:rsidRDefault="00AA0F80">
      <w:pPr>
        <w:spacing w:line="360" w:lineRule="auto"/>
        <w:rPr>
          <w:rFonts w:ascii="黑体" w:eastAsia="黑体" w:hAnsi="黑体" w:cs="黑体"/>
          <w:szCs w:val="21"/>
        </w:rPr>
      </w:pPr>
      <w:r>
        <w:rPr>
          <w:rFonts w:ascii="黑体" w:eastAsia="黑体" w:hAnsi="黑体" w:cs="黑体" w:hint="eastAsia"/>
          <w:szCs w:val="21"/>
        </w:rPr>
        <w:t>3  术语和定义</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下列术语和定义适用于本文件。</w:t>
      </w:r>
    </w:p>
    <w:p w:rsidR="00B46735" w:rsidRDefault="00AA0F80">
      <w:pPr>
        <w:spacing w:line="360" w:lineRule="auto"/>
        <w:rPr>
          <w:rFonts w:ascii="黑体" w:eastAsia="黑体" w:hAnsi="黑体" w:cs="黑体"/>
          <w:szCs w:val="21"/>
        </w:rPr>
      </w:pPr>
      <w:r>
        <w:rPr>
          <w:rFonts w:ascii="黑体" w:eastAsia="黑体" w:hAnsi="黑体" w:cs="黑体" w:hint="eastAsia"/>
          <w:szCs w:val="21"/>
        </w:rPr>
        <w:t xml:space="preserve">3.1 </w:t>
      </w:r>
    </w:p>
    <w:p w:rsidR="00B46735" w:rsidRDefault="00AA0F80">
      <w:pPr>
        <w:spacing w:line="360" w:lineRule="auto"/>
        <w:ind w:firstLineChars="200" w:firstLine="420"/>
        <w:rPr>
          <w:rFonts w:ascii="黑体" w:eastAsia="黑体" w:hAnsi="黑体" w:cs="黑体"/>
          <w:szCs w:val="21"/>
        </w:rPr>
      </w:pPr>
      <w:r>
        <w:rPr>
          <w:rFonts w:ascii="黑体" w:eastAsia="黑体" w:hAnsi="黑体" w:cs="黑体" w:hint="eastAsia"/>
          <w:szCs w:val="21"/>
        </w:rPr>
        <w:t>轨道式集装箱门式起重机rail mounted gantry </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用于集装箱铁路转运场和大型集装箱储运场的集装箱装卸、搬运和堆放的设备。</w:t>
      </w:r>
    </w:p>
    <w:p w:rsidR="00B46735" w:rsidRDefault="00AA0F80">
      <w:pPr>
        <w:spacing w:line="360" w:lineRule="auto"/>
        <w:rPr>
          <w:rFonts w:ascii="黑体" w:eastAsia="黑体" w:hAnsi="黑体" w:cs="黑体"/>
          <w:szCs w:val="21"/>
        </w:rPr>
      </w:pPr>
      <w:r>
        <w:rPr>
          <w:rFonts w:ascii="黑体" w:eastAsia="黑体" w:hAnsi="黑体" w:cs="黑体" w:hint="eastAsia"/>
          <w:szCs w:val="21"/>
        </w:rPr>
        <w:t xml:space="preserve">3.2 </w:t>
      </w:r>
    </w:p>
    <w:p w:rsidR="00B46735" w:rsidRDefault="00AA0F80">
      <w:pPr>
        <w:spacing w:line="360" w:lineRule="auto"/>
        <w:ind w:firstLineChars="200" w:firstLine="420"/>
        <w:rPr>
          <w:rFonts w:ascii="黑体" w:eastAsia="黑体" w:hAnsi="黑体" w:cs="黑体"/>
          <w:szCs w:val="21"/>
        </w:rPr>
      </w:pPr>
      <w:r>
        <w:rPr>
          <w:rFonts w:ascii="黑体" w:eastAsia="黑体" w:hAnsi="黑体" w:cs="黑体" w:hint="eastAsia"/>
          <w:szCs w:val="21"/>
        </w:rPr>
        <w:t>远程控制  remote control</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利用无线或电信号对远端的设备进行操作的一种方式。</w:t>
      </w:r>
    </w:p>
    <w:p w:rsidR="00B46735" w:rsidRDefault="00AA0F80">
      <w:pPr>
        <w:spacing w:line="360" w:lineRule="auto"/>
        <w:rPr>
          <w:rFonts w:ascii="黑体" w:eastAsia="黑体" w:hAnsi="黑体" w:cs="黑体"/>
          <w:szCs w:val="21"/>
        </w:rPr>
      </w:pPr>
      <w:r>
        <w:rPr>
          <w:rFonts w:ascii="黑体" w:eastAsia="黑体" w:hAnsi="黑体" w:cs="黑体" w:hint="eastAsia"/>
          <w:szCs w:val="21"/>
        </w:rPr>
        <w:t>3.3</w:t>
      </w:r>
    </w:p>
    <w:p w:rsidR="00B46735" w:rsidRDefault="00AA0F80">
      <w:pPr>
        <w:spacing w:line="360" w:lineRule="auto"/>
        <w:ind w:firstLineChars="200" w:firstLine="420"/>
        <w:rPr>
          <w:rFonts w:ascii="黑体" w:eastAsia="黑体" w:hAnsi="黑体" w:cs="黑体"/>
          <w:szCs w:val="21"/>
        </w:rPr>
      </w:pPr>
      <w:r>
        <w:rPr>
          <w:rFonts w:ascii="黑体" w:eastAsia="黑体" w:hAnsi="黑体" w:cs="黑体" w:hint="eastAsia"/>
          <w:szCs w:val="21"/>
        </w:rPr>
        <w:t>生产系统  terminal operating system</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用于管理和控制码头及场站作业各个环节的计算机管理系统，是生产管理的核心。</w:t>
      </w:r>
    </w:p>
    <w:p w:rsidR="00B46735" w:rsidRDefault="00AA0F80">
      <w:pPr>
        <w:spacing w:line="360" w:lineRule="auto"/>
        <w:rPr>
          <w:rFonts w:ascii="黑体" w:eastAsia="黑体" w:hAnsi="黑体" w:cs="宋体"/>
          <w:szCs w:val="21"/>
        </w:rPr>
      </w:pPr>
      <w:r>
        <w:rPr>
          <w:rFonts w:ascii="黑体" w:eastAsia="黑体" w:hAnsi="黑体" w:cs="宋体" w:hint="eastAsia"/>
          <w:szCs w:val="21"/>
        </w:rPr>
        <w:t xml:space="preserve">3.4 </w:t>
      </w:r>
    </w:p>
    <w:p w:rsidR="00B46735" w:rsidRDefault="00AA0F80">
      <w:pPr>
        <w:spacing w:line="360" w:lineRule="auto"/>
        <w:ind w:firstLineChars="200" w:firstLine="420"/>
        <w:rPr>
          <w:rFonts w:ascii="黑体" w:eastAsia="黑体" w:hAnsi="黑体" w:cs="宋体"/>
          <w:szCs w:val="21"/>
        </w:rPr>
      </w:pPr>
      <w:r>
        <w:rPr>
          <w:rFonts w:ascii="黑体" w:eastAsia="黑体" w:hAnsi="黑体" w:cs="宋体" w:hint="eastAsia"/>
          <w:szCs w:val="21"/>
        </w:rPr>
        <w:lastRenderedPageBreak/>
        <w:t>视频监控  close-circuit television</w:t>
      </w:r>
    </w:p>
    <w:p w:rsidR="00B46735" w:rsidRDefault="00AA0F80">
      <w:pPr>
        <w:spacing w:line="360" w:lineRule="auto"/>
        <w:rPr>
          <w:rFonts w:ascii="宋体" w:hAnsi="宋体" w:cs="宋体"/>
          <w:szCs w:val="21"/>
        </w:rPr>
      </w:pPr>
      <w:r>
        <w:rPr>
          <w:rFonts w:ascii="宋体" w:hAnsi="宋体" w:cs="宋体" w:hint="eastAsia"/>
          <w:szCs w:val="21"/>
        </w:rPr>
        <w:t xml:space="preserve">    利用视频摄像头监控起重机的关键部位及其周边环境，实时显示、记录现场图像。</w:t>
      </w:r>
    </w:p>
    <w:p w:rsidR="00B46735" w:rsidRDefault="00AA0F80">
      <w:pPr>
        <w:spacing w:line="360" w:lineRule="auto"/>
        <w:rPr>
          <w:rFonts w:ascii="黑体" w:eastAsia="黑体" w:hAnsi="黑体" w:cs="黑体"/>
          <w:szCs w:val="21"/>
        </w:rPr>
      </w:pPr>
      <w:r>
        <w:rPr>
          <w:rFonts w:ascii="黑体" w:eastAsia="黑体" w:hAnsi="黑体" w:cs="黑体" w:hint="eastAsia"/>
          <w:szCs w:val="21"/>
        </w:rPr>
        <w:t>3.5</w:t>
      </w:r>
    </w:p>
    <w:p w:rsidR="00B46735" w:rsidRDefault="00AA0F80">
      <w:pPr>
        <w:spacing w:line="360" w:lineRule="auto"/>
        <w:ind w:firstLineChars="200" w:firstLine="420"/>
        <w:rPr>
          <w:rFonts w:ascii="黑体" w:eastAsia="黑体" w:hAnsi="黑体" w:cs="黑体"/>
          <w:szCs w:val="21"/>
        </w:rPr>
      </w:pPr>
      <w:r>
        <w:rPr>
          <w:rFonts w:ascii="黑体" w:eastAsia="黑体" w:hAnsi="黑体" w:cs="黑体" w:hint="eastAsia"/>
          <w:szCs w:val="21"/>
        </w:rPr>
        <w:t>定位系统  positioning system</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利用传感器、超声波技术等</w:t>
      </w:r>
      <w:r>
        <w:rPr>
          <w:rFonts w:ascii="Helvetica" w:hAnsi="Helvetica"/>
          <w:szCs w:val="21"/>
          <w:shd w:val="clear" w:color="auto" w:fill="FFFFFF"/>
        </w:rPr>
        <w:t>以</w:t>
      </w:r>
      <w:r>
        <w:rPr>
          <w:rFonts w:ascii="Helvetica" w:hAnsi="Helvetica" w:hint="eastAsia"/>
          <w:szCs w:val="21"/>
          <w:shd w:val="clear" w:color="auto" w:fill="FFFFFF"/>
        </w:rPr>
        <w:t>精确</w:t>
      </w:r>
      <w:r>
        <w:rPr>
          <w:rFonts w:ascii="Helvetica" w:hAnsi="Helvetica"/>
          <w:szCs w:val="21"/>
          <w:shd w:val="clear" w:color="auto" w:fill="FFFFFF"/>
        </w:rPr>
        <w:t>确定</w:t>
      </w:r>
      <w:r>
        <w:rPr>
          <w:rFonts w:ascii="Helvetica" w:hAnsi="Helvetica" w:hint="eastAsia"/>
          <w:szCs w:val="21"/>
          <w:shd w:val="clear" w:color="auto" w:fill="FFFFFF"/>
        </w:rPr>
        <w:t>设备运行</w:t>
      </w:r>
      <w:r>
        <w:rPr>
          <w:rFonts w:ascii="Helvetica" w:hAnsi="Helvetica"/>
          <w:szCs w:val="21"/>
          <w:shd w:val="clear" w:color="auto" w:fill="FFFFFF"/>
        </w:rPr>
        <w:t>空间位置为目标而构成的相互关联的一个集合体或装置（部件）</w:t>
      </w:r>
      <w:r>
        <w:rPr>
          <w:rFonts w:ascii="Helvetica" w:hAnsi="Helvetica" w:hint="eastAsia"/>
          <w:szCs w:val="21"/>
          <w:shd w:val="clear" w:color="auto" w:fill="FFFFFF"/>
        </w:rPr>
        <w:t>。</w:t>
      </w:r>
    </w:p>
    <w:p w:rsidR="00B46735" w:rsidRDefault="00AA0F80">
      <w:pPr>
        <w:spacing w:line="360" w:lineRule="auto"/>
        <w:rPr>
          <w:rFonts w:ascii="黑体" w:eastAsia="黑体" w:hAnsi="黑体" w:cs="黑体"/>
          <w:szCs w:val="21"/>
        </w:rPr>
      </w:pPr>
      <w:r>
        <w:rPr>
          <w:rFonts w:ascii="黑体" w:eastAsia="黑体" w:hAnsi="黑体" w:cs="黑体" w:hint="eastAsia"/>
          <w:szCs w:val="21"/>
        </w:rPr>
        <w:t xml:space="preserve">3.6  </w:t>
      </w:r>
    </w:p>
    <w:p w:rsidR="00B46735" w:rsidRDefault="00AA0F80">
      <w:pPr>
        <w:spacing w:line="360" w:lineRule="auto"/>
        <w:ind w:firstLineChars="200" w:firstLine="420"/>
        <w:rPr>
          <w:rFonts w:ascii="黑体" w:eastAsia="黑体" w:hAnsi="黑体" w:cs="黑体"/>
          <w:szCs w:val="21"/>
        </w:rPr>
      </w:pPr>
      <w:r>
        <w:rPr>
          <w:rFonts w:ascii="黑体" w:eastAsia="黑体" w:hAnsi="黑体" w:cs="黑体" w:hint="eastAsia"/>
          <w:szCs w:val="21"/>
        </w:rPr>
        <w:t>自动识别技术automatic identification and data capture</w:t>
      </w:r>
    </w:p>
    <w:p w:rsidR="00B46735" w:rsidRDefault="00AA0F80">
      <w:pPr>
        <w:spacing w:line="360" w:lineRule="auto"/>
        <w:ind w:firstLineChars="200" w:firstLine="420"/>
        <w:rPr>
          <w:rFonts w:ascii="宋体" w:hAnsi="宋体" w:cs="宋体"/>
          <w:szCs w:val="21"/>
        </w:rPr>
      </w:pPr>
      <w:r>
        <w:rPr>
          <w:rFonts w:ascii="宋体" w:hAnsi="宋体" w:cs="宋体" w:hint="eastAsia"/>
          <w:szCs w:val="21"/>
        </w:rPr>
        <w:t>应用一定的识别装置，通过被识别物品和识别装置之间的接近活动，自动地获取被识别物品的相关信息，并提供给后台的计算机处理系统来完成相关后续处理的一种技术。</w:t>
      </w:r>
    </w:p>
    <w:p w:rsidR="00B46735" w:rsidRDefault="00AA0F80">
      <w:pPr>
        <w:spacing w:line="360" w:lineRule="auto"/>
        <w:rPr>
          <w:rFonts w:ascii="黑体" w:eastAsia="黑体" w:hAnsi="黑体" w:cs="黑体"/>
          <w:szCs w:val="21"/>
        </w:rPr>
      </w:pPr>
      <w:r>
        <w:rPr>
          <w:rFonts w:ascii="黑体" w:eastAsia="黑体" w:hAnsi="黑体" w:cs="黑体" w:hint="eastAsia"/>
          <w:szCs w:val="21"/>
        </w:rPr>
        <w:t xml:space="preserve">3.7 </w:t>
      </w:r>
    </w:p>
    <w:p w:rsidR="00B46735" w:rsidRDefault="00AA0F80">
      <w:pPr>
        <w:spacing w:line="360" w:lineRule="auto"/>
        <w:ind w:firstLineChars="200" w:firstLine="420"/>
        <w:rPr>
          <w:rFonts w:ascii="黑体" w:eastAsia="黑体" w:hAnsi="黑体" w:cs="黑体"/>
        </w:rPr>
      </w:pPr>
      <w:r>
        <w:rPr>
          <w:rFonts w:ascii="黑体" w:eastAsia="黑体" w:hAnsi="黑体" w:cs="黑体" w:hint="eastAsia"/>
        </w:rPr>
        <w:t xml:space="preserve">防撞保护crash protection </w:t>
      </w:r>
    </w:p>
    <w:p w:rsidR="00B46735" w:rsidRDefault="00AA0F80">
      <w:pPr>
        <w:spacing w:line="360" w:lineRule="auto"/>
        <w:ind w:firstLineChars="200" w:firstLine="420"/>
      </w:pPr>
      <w:r>
        <w:t>通过自动检测大车</w:t>
      </w:r>
      <w:r>
        <w:rPr>
          <w:rFonts w:hint="eastAsia"/>
        </w:rPr>
        <w:t>、小车</w:t>
      </w:r>
      <w:r>
        <w:t>运行方向通道上的障碍物（包括人，</w:t>
      </w:r>
      <w:r>
        <w:rPr>
          <w:rFonts w:ascii="宋体" w:hAnsi="宋体" w:cs="宋体" w:hint="eastAsia"/>
        </w:rPr>
        <w:t>集装箱卡车，或相邻RMG）与下横梁</w:t>
      </w:r>
      <w:r>
        <w:t>外缘的距离，防止发生碰撞的保护系统。</w:t>
      </w:r>
    </w:p>
    <w:p w:rsidR="00B46735" w:rsidRDefault="00AA0F80">
      <w:pPr>
        <w:spacing w:line="360" w:lineRule="auto"/>
        <w:rPr>
          <w:rFonts w:ascii="黑体" w:eastAsia="黑体" w:hAnsi="黑体" w:cs="黑体"/>
        </w:rPr>
      </w:pPr>
      <w:r>
        <w:rPr>
          <w:rFonts w:ascii="黑体" w:eastAsia="黑体" w:hAnsi="黑体" w:cs="黑体" w:hint="eastAsia"/>
        </w:rPr>
        <w:t xml:space="preserve">3.8 </w:t>
      </w:r>
    </w:p>
    <w:p w:rsidR="00B46735" w:rsidRDefault="00AA0F80">
      <w:pPr>
        <w:spacing w:line="360" w:lineRule="auto"/>
        <w:ind w:firstLineChars="200" w:firstLine="420"/>
        <w:rPr>
          <w:rFonts w:ascii="黑体" w:eastAsia="黑体" w:hAnsi="黑体" w:cs="黑体"/>
        </w:rPr>
      </w:pPr>
      <w:r>
        <w:rPr>
          <w:rFonts w:ascii="黑体" w:eastAsia="黑体" w:hAnsi="黑体" w:cs="黑体"/>
        </w:rPr>
        <w:t>吊具</w:t>
      </w:r>
      <w:r>
        <w:rPr>
          <w:rFonts w:ascii="黑体" w:eastAsia="黑体" w:hAnsi="黑体" w:cs="黑体" w:hint="eastAsia"/>
        </w:rPr>
        <w:t>负载防撞保护load anti-collision</w:t>
      </w:r>
    </w:p>
    <w:p w:rsidR="00B46735" w:rsidRDefault="00AA0F80">
      <w:pPr>
        <w:spacing w:line="360" w:lineRule="auto"/>
        <w:ind w:firstLineChars="200" w:firstLine="420"/>
        <w:rPr>
          <w:rFonts w:asciiTheme="minorEastAsia" w:eastAsiaTheme="minorEastAsia" w:hAnsiTheme="minorEastAsia"/>
        </w:rPr>
      </w:pPr>
      <w:r>
        <w:rPr>
          <w:rFonts w:asciiTheme="minorEastAsia" w:eastAsiaTheme="minorEastAsia" w:hAnsiTheme="minorEastAsia" w:cs="黑体" w:hint="eastAsia"/>
        </w:rPr>
        <w:t>检测集装箱或障碍物高度和轮廓信息，防止吊具与集装箱碰撞的保护系统</w:t>
      </w:r>
      <w:r>
        <w:rPr>
          <w:rFonts w:asciiTheme="minorEastAsia" w:eastAsiaTheme="minorEastAsia" w:hAnsiTheme="minorEastAsia"/>
        </w:rPr>
        <w:t>。</w:t>
      </w:r>
    </w:p>
    <w:p w:rsidR="00B46735" w:rsidRDefault="00AA0F80">
      <w:pPr>
        <w:spacing w:line="360" w:lineRule="auto"/>
        <w:rPr>
          <w:rFonts w:ascii="黑体" w:eastAsia="黑体" w:hAnsi="黑体" w:cs="黑体"/>
        </w:rPr>
      </w:pPr>
      <w:r>
        <w:rPr>
          <w:rFonts w:ascii="黑体" w:eastAsia="黑体" w:hAnsi="黑体" w:cs="黑体" w:hint="eastAsia"/>
        </w:rPr>
        <w:t xml:space="preserve">3.9 </w:t>
      </w:r>
    </w:p>
    <w:p w:rsidR="00B46735" w:rsidRDefault="00AA0F80">
      <w:pPr>
        <w:spacing w:line="360" w:lineRule="auto"/>
        <w:ind w:firstLineChars="200" w:firstLine="420"/>
        <w:rPr>
          <w:rFonts w:ascii="黑体" w:eastAsia="黑体" w:hAnsi="黑体" w:cs="黑体"/>
        </w:rPr>
      </w:pPr>
      <w:r>
        <w:rPr>
          <w:rFonts w:ascii="黑体" w:eastAsia="黑体" w:hAnsi="黑体" w:cs="黑体" w:hint="eastAsia"/>
        </w:rPr>
        <w:t>防集装箱卡车吊起保护protection  for preventing container truck from lifting</w:t>
      </w:r>
    </w:p>
    <w:p w:rsidR="00B46735" w:rsidRDefault="00AA0F80">
      <w:pPr>
        <w:spacing w:line="360" w:lineRule="auto"/>
        <w:ind w:firstLineChars="200" w:firstLine="420"/>
      </w:pPr>
      <w:r>
        <w:t>防止</w:t>
      </w:r>
      <w:r>
        <w:rPr>
          <w:rFonts w:hint="eastAsia"/>
        </w:rPr>
        <w:t>集装箱卡车</w:t>
      </w:r>
      <w:r>
        <w:t>随同集装箱被吊起的保护系统。</w:t>
      </w:r>
    </w:p>
    <w:p w:rsidR="00B46735" w:rsidRDefault="00AA0F80">
      <w:pPr>
        <w:spacing w:line="360" w:lineRule="auto"/>
        <w:rPr>
          <w:rFonts w:ascii="黑体" w:eastAsia="黑体" w:hAnsi="黑体" w:cs="黑体"/>
        </w:rPr>
      </w:pPr>
      <w:r>
        <w:rPr>
          <w:rFonts w:ascii="黑体" w:eastAsia="黑体" w:hAnsi="黑体" w:cs="黑体" w:hint="eastAsia"/>
        </w:rPr>
        <w:t xml:space="preserve">3.10  </w:t>
      </w:r>
    </w:p>
    <w:p w:rsidR="00B46735" w:rsidRDefault="00AA0F80">
      <w:pPr>
        <w:spacing w:line="360" w:lineRule="auto"/>
        <w:ind w:firstLineChars="200" w:firstLine="420"/>
        <w:rPr>
          <w:rFonts w:ascii="黑体" w:eastAsia="黑体" w:hAnsi="黑体" w:cs="黑体"/>
        </w:rPr>
      </w:pPr>
      <w:r>
        <w:rPr>
          <w:rFonts w:ascii="黑体" w:eastAsia="黑体" w:hAnsi="黑体" w:cs="黑体" w:hint="eastAsia"/>
        </w:rPr>
        <w:t xml:space="preserve">定位偏差 </w:t>
      </w:r>
      <w:r w:rsidR="002F3F58">
        <w:rPr>
          <w:rFonts w:ascii="黑体" w:eastAsia="黑体" w:hAnsi="黑体" w:cs="黑体" w:hint="eastAsia"/>
        </w:rPr>
        <w:t>p</w:t>
      </w:r>
      <w:r>
        <w:rPr>
          <w:rFonts w:ascii="黑体" w:eastAsia="黑体" w:hAnsi="黑体" w:cs="黑体" w:hint="eastAsia"/>
        </w:rPr>
        <w:t xml:space="preserve">ositioning deviation </w:t>
      </w:r>
    </w:p>
    <w:p w:rsidR="00B46735" w:rsidRDefault="00AA0F80">
      <w:pPr>
        <w:spacing w:line="360" w:lineRule="auto"/>
        <w:ind w:firstLineChars="200" w:firstLine="420"/>
      </w:pPr>
      <w:r>
        <w:rPr>
          <w:rFonts w:hint="eastAsia"/>
        </w:rPr>
        <w:t>大车、小车及起</w:t>
      </w:r>
      <w:proofErr w:type="gramStart"/>
      <w:r>
        <w:rPr>
          <w:rFonts w:hint="eastAsia"/>
        </w:rPr>
        <w:t>升</w:t>
      </w:r>
      <w:r>
        <w:t>运行</w:t>
      </w:r>
      <w:proofErr w:type="gramEnd"/>
      <w:r>
        <w:t>机构按照作业指令以额定速度在作业区域内自动运行达到的实际位置与指令预定的目标位置的偏离值。</w:t>
      </w:r>
    </w:p>
    <w:p w:rsidR="00B46735" w:rsidRDefault="00AA0F80">
      <w:pPr>
        <w:spacing w:line="360" w:lineRule="auto"/>
        <w:rPr>
          <w:rFonts w:ascii="黑体" w:eastAsia="黑体" w:hAnsi="黑体" w:cs="黑体"/>
        </w:rPr>
      </w:pPr>
      <w:r>
        <w:rPr>
          <w:rFonts w:ascii="黑体" w:eastAsia="黑体" w:hAnsi="黑体" w:cs="黑体" w:hint="eastAsia"/>
        </w:rPr>
        <w:t>3.11</w:t>
      </w:r>
    </w:p>
    <w:p w:rsidR="00B46735" w:rsidRDefault="00AA0F80">
      <w:pPr>
        <w:spacing w:line="360" w:lineRule="auto"/>
        <w:ind w:firstLineChars="200" w:firstLine="420"/>
        <w:rPr>
          <w:rFonts w:ascii="黑体" w:eastAsia="黑体" w:hAnsi="黑体" w:cs="黑体"/>
        </w:rPr>
      </w:pPr>
      <w:r>
        <w:rPr>
          <w:rFonts w:ascii="黑体" w:eastAsia="黑体" w:hAnsi="黑体" w:cs="黑体" w:hint="eastAsia"/>
        </w:rPr>
        <w:t>大车纠偏偏差</w:t>
      </w:r>
      <w:r w:rsidR="002F3F58">
        <w:rPr>
          <w:rFonts w:ascii="黑体" w:eastAsia="黑体" w:hAnsi="黑体" w:cs="黑体" w:hint="eastAsia"/>
        </w:rPr>
        <w:t>d</w:t>
      </w:r>
      <w:bookmarkStart w:id="11" w:name="_GoBack"/>
      <w:bookmarkEnd w:id="11"/>
      <w:r>
        <w:rPr>
          <w:rFonts w:ascii="黑体" w:eastAsia="黑体" w:hAnsi="黑体" w:cs="黑体" w:hint="eastAsia"/>
        </w:rPr>
        <w:t>eviation of rectification of Gantry</w:t>
      </w:r>
    </w:p>
    <w:p w:rsidR="00B46735" w:rsidRDefault="00AA0F80">
      <w:pPr>
        <w:spacing w:line="360" w:lineRule="auto"/>
        <w:ind w:firstLineChars="200" w:firstLine="420"/>
      </w:pPr>
      <w:r>
        <w:t>大车运行机构按照作业指令以预定的速度在作业区域内自动或远程手动运行，其实际行程轨迹偏离大车标准线的程度。</w:t>
      </w:r>
    </w:p>
    <w:p w:rsidR="00B46735" w:rsidRDefault="00AA0F80">
      <w:pPr>
        <w:spacing w:line="360" w:lineRule="auto"/>
        <w:rPr>
          <w:rFonts w:ascii="黑体" w:eastAsia="黑体" w:hAnsi="黑体" w:cs="黑体"/>
        </w:rPr>
      </w:pPr>
      <w:r>
        <w:rPr>
          <w:rFonts w:ascii="黑体" w:eastAsia="黑体" w:hAnsi="黑体" w:cs="黑体" w:hint="eastAsia"/>
        </w:rPr>
        <w:lastRenderedPageBreak/>
        <w:t>3.12</w:t>
      </w:r>
    </w:p>
    <w:p w:rsidR="00B46735" w:rsidRDefault="00AA0F80">
      <w:pPr>
        <w:spacing w:line="360" w:lineRule="auto"/>
        <w:ind w:firstLineChars="200" w:firstLine="420"/>
        <w:rPr>
          <w:rFonts w:eastAsia="黑体"/>
        </w:rPr>
      </w:pPr>
      <w:r>
        <w:rPr>
          <w:rFonts w:ascii="黑体" w:eastAsia="黑体" w:hAnsi="黑体" w:cs="黑体" w:hint="eastAsia"/>
        </w:rPr>
        <w:t>箱位container position</w:t>
      </w:r>
    </w:p>
    <w:p w:rsidR="00B46735" w:rsidRDefault="00AA0F80">
      <w:pPr>
        <w:spacing w:line="360" w:lineRule="auto"/>
        <w:ind w:firstLineChars="200" w:firstLine="420"/>
      </w:pPr>
      <w:r>
        <w:t>集装箱在堆场上的三维立体空间位置，主要由贝位、列位、层组成</w:t>
      </w:r>
      <w:r>
        <w:rPr>
          <w:rFonts w:hint="eastAsia"/>
        </w:rPr>
        <w:t>。</w:t>
      </w:r>
    </w:p>
    <w:p w:rsidR="00B46735" w:rsidRDefault="00AA0F80">
      <w:pPr>
        <w:spacing w:line="360" w:lineRule="auto"/>
        <w:rPr>
          <w:rFonts w:ascii="黑体" w:eastAsia="黑体" w:hAnsi="黑体" w:cs="黑体"/>
        </w:rPr>
      </w:pPr>
      <w:r>
        <w:rPr>
          <w:rFonts w:ascii="黑体" w:eastAsia="黑体" w:hAnsi="黑体" w:cs="黑体" w:hint="eastAsia"/>
        </w:rPr>
        <w:t>3.13</w:t>
      </w:r>
    </w:p>
    <w:p w:rsidR="00B46735" w:rsidRDefault="00AA0F80">
      <w:pPr>
        <w:spacing w:line="360" w:lineRule="auto"/>
        <w:ind w:firstLineChars="200" w:firstLine="420"/>
        <w:rPr>
          <w:rFonts w:eastAsia="黑体"/>
        </w:rPr>
      </w:pPr>
      <w:proofErr w:type="gramStart"/>
      <w:r>
        <w:rPr>
          <w:rFonts w:ascii="黑体" w:eastAsia="黑体" w:hAnsi="黑体" w:cs="黑体" w:hint="eastAsia"/>
        </w:rPr>
        <w:t>贝位</w:t>
      </w:r>
      <w:proofErr w:type="gramEnd"/>
      <w:r>
        <w:rPr>
          <w:rFonts w:ascii="黑体" w:eastAsia="黑体" w:hAnsi="黑体" w:cs="黑体"/>
        </w:rPr>
        <w:t>b</w:t>
      </w:r>
      <w:r>
        <w:rPr>
          <w:rFonts w:ascii="黑体" w:eastAsia="黑体" w:hAnsi="黑体" w:cs="黑体" w:hint="eastAsia"/>
        </w:rPr>
        <w:t xml:space="preserve">ay </w:t>
      </w:r>
    </w:p>
    <w:p w:rsidR="00B46735" w:rsidRDefault="00AA0F80">
      <w:pPr>
        <w:spacing w:line="360" w:lineRule="auto"/>
        <w:ind w:firstLineChars="200" w:firstLine="420"/>
      </w:pPr>
      <w:r>
        <w:t>堆场中的集装箱按照大车行走方向进行排列的顺序标号。</w:t>
      </w:r>
    </w:p>
    <w:p w:rsidR="00B46735" w:rsidRDefault="00AA0F80">
      <w:pPr>
        <w:spacing w:line="360" w:lineRule="auto"/>
        <w:rPr>
          <w:rFonts w:ascii="黑体" w:eastAsia="黑体" w:hAnsi="黑体" w:cs="黑体"/>
        </w:rPr>
      </w:pPr>
      <w:r>
        <w:rPr>
          <w:rFonts w:ascii="黑体" w:eastAsia="黑体" w:hAnsi="黑体" w:cs="黑体" w:hint="eastAsia"/>
        </w:rPr>
        <w:t>3.14</w:t>
      </w:r>
    </w:p>
    <w:p w:rsidR="00B46735" w:rsidRDefault="00AA0F80">
      <w:pPr>
        <w:spacing w:line="360" w:lineRule="auto"/>
        <w:ind w:firstLineChars="200" w:firstLine="420"/>
        <w:rPr>
          <w:rFonts w:ascii="黑体" w:eastAsia="黑体" w:hAnsi="黑体" w:cs="黑体"/>
        </w:rPr>
      </w:pPr>
      <w:r>
        <w:rPr>
          <w:rFonts w:ascii="黑体" w:eastAsia="黑体" w:hAnsi="黑体" w:cs="黑体" w:hint="eastAsia"/>
        </w:rPr>
        <w:t>列位</w:t>
      </w:r>
      <w:r>
        <w:rPr>
          <w:rFonts w:ascii="黑体" w:eastAsia="黑体" w:hAnsi="黑体" w:cs="黑体"/>
        </w:rPr>
        <w:t xml:space="preserve"> row</w:t>
      </w:r>
    </w:p>
    <w:p w:rsidR="00B46735" w:rsidRDefault="00AA0F80">
      <w:pPr>
        <w:spacing w:line="360" w:lineRule="auto"/>
        <w:ind w:firstLineChars="200" w:firstLine="420"/>
      </w:pPr>
      <w:r>
        <w:t>堆场中的集装箱按照小车行走方向进行排列的顺序标号。</w:t>
      </w:r>
    </w:p>
    <w:p w:rsidR="00B46735" w:rsidRDefault="00AA0F80">
      <w:pPr>
        <w:spacing w:line="360" w:lineRule="auto"/>
        <w:rPr>
          <w:rFonts w:ascii="黑体" w:eastAsia="黑体" w:hAnsi="黑体" w:cs="黑体"/>
        </w:rPr>
      </w:pPr>
      <w:r>
        <w:rPr>
          <w:rFonts w:ascii="黑体" w:eastAsia="黑体" w:hAnsi="黑体" w:cs="黑体" w:hint="eastAsia"/>
        </w:rPr>
        <w:t>3.15</w:t>
      </w:r>
    </w:p>
    <w:p w:rsidR="00B46735" w:rsidRDefault="00AA0F80">
      <w:pPr>
        <w:spacing w:line="360" w:lineRule="auto"/>
        <w:ind w:firstLineChars="200" w:firstLine="420"/>
        <w:rPr>
          <w:rFonts w:ascii="黑体" w:eastAsia="黑体" w:hAnsi="黑体" w:cs="黑体"/>
        </w:rPr>
      </w:pPr>
      <w:r>
        <w:rPr>
          <w:rFonts w:ascii="黑体" w:eastAsia="黑体" w:hAnsi="黑体" w:cs="黑体" w:hint="eastAsia"/>
        </w:rPr>
        <w:t>层</w:t>
      </w:r>
      <w:r>
        <w:rPr>
          <w:rFonts w:ascii="黑体" w:eastAsia="黑体" w:hAnsi="黑体" w:cs="黑体"/>
        </w:rPr>
        <w:t>tire</w:t>
      </w:r>
    </w:p>
    <w:p w:rsidR="00B46735" w:rsidRDefault="00AA0F80">
      <w:pPr>
        <w:spacing w:line="360" w:lineRule="auto"/>
        <w:ind w:firstLineChars="200" w:firstLine="420"/>
      </w:pPr>
      <w:r>
        <w:t>堆场中的集装箱按照起升高度方向进行排列的顺序标号。</w:t>
      </w:r>
    </w:p>
    <w:p w:rsidR="00B46735" w:rsidRDefault="00AA0F80">
      <w:pPr>
        <w:spacing w:line="360" w:lineRule="auto"/>
        <w:rPr>
          <w:rFonts w:ascii="黑体" w:eastAsia="黑体" w:hAnsi="黑体" w:cs="黑体"/>
          <w:szCs w:val="21"/>
        </w:rPr>
      </w:pPr>
      <w:r>
        <w:rPr>
          <w:rFonts w:ascii="黑体" w:eastAsia="黑体" w:hAnsi="黑体" w:cs="黑体" w:hint="eastAsia"/>
          <w:szCs w:val="21"/>
        </w:rPr>
        <w:t>4  技术要求</w:t>
      </w:r>
    </w:p>
    <w:p w:rsidR="00B46735" w:rsidRDefault="00AA0F80">
      <w:pPr>
        <w:spacing w:line="360" w:lineRule="auto"/>
        <w:rPr>
          <w:rFonts w:ascii="黑体" w:eastAsia="黑体" w:hAnsi="黑体" w:cs="黑体"/>
        </w:rPr>
      </w:pPr>
      <w:r>
        <w:rPr>
          <w:rFonts w:ascii="黑体" w:eastAsia="黑体" w:hAnsi="黑体" w:cs="黑体" w:hint="eastAsia"/>
        </w:rPr>
        <w:t>4.1一般要求</w:t>
      </w:r>
    </w:p>
    <w:p w:rsidR="00B46735" w:rsidRDefault="00AA0F80">
      <w:pPr>
        <w:spacing w:line="360" w:lineRule="auto"/>
        <w:rPr>
          <w:rFonts w:ascii="宋体" w:hAnsi="宋体" w:cs="宋体"/>
          <w:szCs w:val="21"/>
        </w:rPr>
      </w:pPr>
      <w:r>
        <w:rPr>
          <w:rFonts w:ascii="黑体" w:eastAsia="黑体" w:hAnsi="黑体" w:cs="黑体" w:hint="eastAsia"/>
          <w:szCs w:val="21"/>
        </w:rPr>
        <w:t>4.1.1</w:t>
      </w:r>
      <w:r>
        <w:rPr>
          <w:rFonts w:ascii="宋体" w:hAnsi="宋体" w:cs="宋体" w:hint="eastAsia"/>
          <w:szCs w:val="21"/>
        </w:rPr>
        <w:t>远程操控作业（以下简称“远控系统”）按照规定程序批准的图纸和技术文件进行安装。</w:t>
      </w:r>
    </w:p>
    <w:p w:rsidR="00B46735" w:rsidRDefault="00AA0F80">
      <w:pPr>
        <w:spacing w:line="360" w:lineRule="auto"/>
        <w:rPr>
          <w:rFonts w:ascii="宋体" w:hAnsi="宋体" w:cs="宋体"/>
          <w:szCs w:val="21"/>
        </w:rPr>
      </w:pPr>
      <w:r>
        <w:rPr>
          <w:rFonts w:ascii="黑体" w:eastAsia="黑体" w:hAnsi="黑体" w:cs="黑体" w:hint="eastAsia"/>
          <w:szCs w:val="21"/>
        </w:rPr>
        <w:t>4.1.2</w:t>
      </w:r>
      <w:r>
        <w:rPr>
          <w:rFonts w:ascii="宋体" w:hAnsi="宋体" w:cs="宋体" w:hint="eastAsia"/>
          <w:szCs w:val="21"/>
        </w:rPr>
        <w:t>外购、外协件应符合相关文件的规定，并有制造厂的合格证明，所有自制零部件经检验合格后方可安装。</w:t>
      </w:r>
    </w:p>
    <w:p w:rsidR="00B46735" w:rsidRDefault="00AA0F80">
      <w:pPr>
        <w:spacing w:line="360" w:lineRule="auto"/>
      </w:pPr>
      <w:r>
        <w:rPr>
          <w:rFonts w:ascii="黑体" w:eastAsia="黑体" w:hAnsi="黑体" w:cs="黑体" w:hint="eastAsia"/>
          <w:szCs w:val="21"/>
        </w:rPr>
        <w:t>4.1.3</w:t>
      </w:r>
      <w:proofErr w:type="gramStart"/>
      <w:r>
        <w:rPr>
          <w:rFonts w:ascii="宋体" w:hAnsi="宋体" w:cs="宋体" w:hint="eastAsia"/>
          <w:szCs w:val="21"/>
        </w:rPr>
        <w:t>远控系统设计</w:t>
      </w:r>
      <w:proofErr w:type="gramEnd"/>
      <w:r>
        <w:rPr>
          <w:rFonts w:ascii="宋体" w:hAnsi="宋体" w:cs="宋体" w:hint="eastAsia"/>
          <w:szCs w:val="21"/>
        </w:rPr>
        <w:t>应保证匹配合理、连接可靠，相关电气、控制单元、机械部分使用安全。</w:t>
      </w:r>
    </w:p>
    <w:p w:rsidR="00B46735" w:rsidRDefault="00AA0F80">
      <w:pPr>
        <w:spacing w:line="360" w:lineRule="auto"/>
      </w:pPr>
      <w:r>
        <w:rPr>
          <w:rFonts w:ascii="黑体" w:eastAsia="黑体" w:hAnsi="黑体" w:cs="黑体" w:hint="eastAsia"/>
        </w:rPr>
        <w:t>4.1.4</w:t>
      </w:r>
      <w:r>
        <w:t>电气设备的电磁兼容</w:t>
      </w:r>
      <w:r>
        <w:rPr>
          <w:rFonts w:asciiTheme="minorEastAsia" w:eastAsiaTheme="minorEastAsia" w:hAnsiTheme="minorEastAsia" w:cstheme="minorEastAsia" w:hint="eastAsia"/>
        </w:rPr>
        <w:t xml:space="preserve">性应符合GB/T </w:t>
      </w:r>
      <w:r>
        <w:rPr>
          <w:rFonts w:asciiTheme="minorEastAsia" w:eastAsiaTheme="minorEastAsia" w:hAnsiTheme="minorEastAsia" w:cstheme="minorEastAsia"/>
        </w:rPr>
        <w:t>21067</w:t>
      </w:r>
      <w:r>
        <w:rPr>
          <w:rFonts w:asciiTheme="minorEastAsia" w:eastAsiaTheme="minorEastAsia" w:hAnsiTheme="minorEastAsia" w:cstheme="minorEastAsia" w:hint="eastAsia"/>
        </w:rPr>
        <w:t>的要</w:t>
      </w:r>
      <w:r>
        <w:t>求。</w:t>
      </w:r>
    </w:p>
    <w:p w:rsidR="00B46735" w:rsidRDefault="00AA0F80">
      <w:pPr>
        <w:spacing w:line="360" w:lineRule="auto"/>
      </w:pPr>
      <w:r>
        <w:rPr>
          <w:rFonts w:ascii="黑体" w:eastAsia="黑体" w:hAnsi="黑体" w:cs="黑体" w:hint="eastAsia"/>
        </w:rPr>
        <w:t xml:space="preserve">4.1.5 </w:t>
      </w:r>
      <w:r>
        <w:t>外设的检测装置（如传感器、摄像头、照相机等）防护等级</w:t>
      </w:r>
      <w:r>
        <w:rPr>
          <w:rFonts w:ascii="宋体" w:hAnsi="宋体" w:cs="宋体" w:hint="eastAsia"/>
        </w:rPr>
        <w:t>应符合</w:t>
      </w:r>
      <w:r>
        <w:rPr>
          <w:rFonts w:asciiTheme="minorEastAsia" w:eastAsiaTheme="minorEastAsia" w:hAnsiTheme="minorEastAsia" w:cstheme="minorEastAsia" w:hint="eastAsia"/>
        </w:rPr>
        <w:t>GB/T</w:t>
      </w:r>
      <w:r>
        <w:rPr>
          <w:rFonts w:ascii="宋体" w:hAnsi="宋体" w:cs="宋体" w:hint="eastAsia"/>
        </w:rPr>
        <w:t>5226.32的要</w:t>
      </w:r>
      <w:r>
        <w:t>求。固定可靠，宜增设防坠落措施</w:t>
      </w:r>
      <w:r>
        <w:rPr>
          <w:rFonts w:hint="eastAsia"/>
        </w:rPr>
        <w:t>。</w:t>
      </w:r>
    </w:p>
    <w:p w:rsidR="00B46735" w:rsidRDefault="00AA0F80">
      <w:pPr>
        <w:spacing w:line="360" w:lineRule="auto"/>
      </w:pPr>
      <w:r>
        <w:rPr>
          <w:rFonts w:ascii="黑体" w:eastAsia="黑体" w:hAnsi="黑体" w:cs="黑体" w:hint="eastAsia"/>
        </w:rPr>
        <w:t xml:space="preserve">4.1.6 </w:t>
      </w:r>
      <w:r>
        <w:rPr>
          <w:rFonts w:ascii="宋体" w:hAnsi="宋体" w:cs="宋体" w:hint="eastAsia"/>
        </w:rPr>
        <w:t>设备</w:t>
      </w:r>
      <w:proofErr w:type="gramStart"/>
      <w:r>
        <w:rPr>
          <w:rFonts w:ascii="宋体" w:hAnsi="宋体" w:cs="宋体" w:hint="eastAsia"/>
        </w:rPr>
        <w:t>进行</w:t>
      </w:r>
      <w:r>
        <w:rPr>
          <w:rFonts w:ascii="宋体" w:hAnsi="宋体" w:cs="宋体" w:hint="eastAsia"/>
          <w:szCs w:val="21"/>
        </w:rPr>
        <w:t>远控系统</w:t>
      </w:r>
      <w:proofErr w:type="gramEnd"/>
      <w:r>
        <w:t>改造后，其技术性能指标不应低于改造前性能指标。</w:t>
      </w:r>
    </w:p>
    <w:p w:rsidR="00B46735" w:rsidRDefault="00AA0F80">
      <w:pPr>
        <w:spacing w:line="360" w:lineRule="auto"/>
        <w:rPr>
          <w:rFonts w:ascii="黑体" w:eastAsia="黑体" w:hAnsi="黑体" w:cs="黑体"/>
          <w:szCs w:val="21"/>
        </w:rPr>
      </w:pPr>
      <w:r>
        <w:rPr>
          <w:rFonts w:ascii="黑体" w:eastAsia="黑体" w:hAnsi="黑体" w:cs="黑体" w:hint="eastAsia"/>
        </w:rPr>
        <w:t>4.1.7</w:t>
      </w:r>
      <w:proofErr w:type="gramStart"/>
      <w:r>
        <w:rPr>
          <w:rFonts w:ascii="宋体" w:hAnsi="宋体" w:cs="宋体" w:hint="eastAsia"/>
          <w:szCs w:val="21"/>
        </w:rPr>
        <w:t>远控系统</w:t>
      </w:r>
      <w:proofErr w:type="gramEnd"/>
      <w:r>
        <w:t>应设置使用管理权限。</w:t>
      </w:r>
    </w:p>
    <w:p w:rsidR="00B46735" w:rsidRDefault="00AA0F80">
      <w:pPr>
        <w:spacing w:line="360" w:lineRule="auto"/>
        <w:rPr>
          <w:rFonts w:ascii="黑体" w:eastAsia="黑体" w:hAnsi="黑体" w:cs="黑体"/>
        </w:rPr>
      </w:pPr>
      <w:r>
        <w:rPr>
          <w:rFonts w:ascii="黑体" w:eastAsia="黑体" w:hAnsi="黑体" w:cs="黑体" w:hint="eastAsia"/>
        </w:rPr>
        <w:t>4.2定位要求</w:t>
      </w:r>
    </w:p>
    <w:p w:rsidR="00B46735" w:rsidRDefault="00AA0F80">
      <w:pPr>
        <w:spacing w:line="360" w:lineRule="auto"/>
        <w:rPr>
          <w:rFonts w:ascii="黑体" w:eastAsia="黑体" w:hAnsi="黑体" w:cs="黑体"/>
        </w:rPr>
      </w:pPr>
      <w:r>
        <w:rPr>
          <w:rFonts w:ascii="黑体" w:eastAsia="黑体" w:hAnsi="黑体" w:cs="黑体" w:hint="eastAsia"/>
        </w:rPr>
        <w:t>4.2.1大车自动定位</w:t>
      </w:r>
    </w:p>
    <w:p w:rsidR="00B46735" w:rsidRDefault="00AA0F80">
      <w:pPr>
        <w:spacing w:line="360" w:lineRule="auto"/>
        <w:ind w:firstLineChars="200" w:firstLine="420"/>
      </w:pPr>
      <w:r>
        <w:t>大车自动定位应能自动检测、记录大车运行的位移值（含终点值），并同步上</w:t>
      </w:r>
      <w:proofErr w:type="gramStart"/>
      <w:r>
        <w:t>传至远控系统</w:t>
      </w:r>
      <w:proofErr w:type="gramEnd"/>
      <w:r>
        <w:t>。此位移值应在显示屏实时显示。</w:t>
      </w:r>
      <w:r>
        <w:rPr>
          <w:rFonts w:asciiTheme="minorEastAsia" w:eastAsiaTheme="minorEastAsia" w:hAnsiTheme="minorEastAsia"/>
        </w:rPr>
        <w:t>大车定位偏差</w:t>
      </w:r>
      <w:r>
        <w:rPr>
          <w:rFonts w:asciiTheme="minorEastAsia" w:eastAsiaTheme="minorEastAsia" w:hAnsiTheme="minorEastAsia" w:hint="eastAsia"/>
        </w:rPr>
        <w:t>应在</w:t>
      </w:r>
      <w:r>
        <w:rPr>
          <w:rFonts w:asciiTheme="minorEastAsia" w:eastAsiaTheme="minorEastAsia" w:hAnsiTheme="minorEastAsia" w:cs="宋体" w:hint="eastAsia"/>
          <w:bCs/>
          <w:szCs w:val="21"/>
        </w:rPr>
        <w:t>±30mm以内</w:t>
      </w:r>
      <w:r>
        <w:rPr>
          <w:rFonts w:ascii="宋体" w:hAnsi="宋体" w:cs="宋体" w:hint="eastAsia"/>
        </w:rPr>
        <w:t>。</w:t>
      </w:r>
    </w:p>
    <w:p w:rsidR="00B46735" w:rsidRDefault="00B46735">
      <w:pPr>
        <w:spacing w:line="480" w:lineRule="exact"/>
        <w:ind w:firstLineChars="1500" w:firstLine="3150"/>
        <w:rPr>
          <w:rFonts w:ascii="黑体" w:eastAsia="黑体" w:hAnsi="黑体" w:cs="黑体"/>
          <w:szCs w:val="21"/>
        </w:rPr>
      </w:pPr>
    </w:p>
    <w:p w:rsidR="00B46735" w:rsidRDefault="00AA0F80">
      <w:pPr>
        <w:spacing w:line="480" w:lineRule="exact"/>
        <w:ind w:firstLineChars="1500" w:firstLine="3150"/>
        <w:rPr>
          <w:rFonts w:ascii="黑体" w:eastAsia="黑体" w:hAnsi="黑体" w:cs="黑体"/>
          <w:szCs w:val="21"/>
        </w:rPr>
      </w:pPr>
      <w:r>
        <w:rPr>
          <w:rFonts w:ascii="黑体" w:eastAsia="黑体" w:hAnsi="黑体" w:cs="黑体" w:hint="eastAsia"/>
          <w:szCs w:val="21"/>
        </w:rPr>
        <w:lastRenderedPageBreak/>
        <w:t>表1</w:t>
      </w:r>
      <w:proofErr w:type="gramStart"/>
      <w:r>
        <w:rPr>
          <w:rFonts w:ascii="黑体" w:eastAsia="黑体" w:hAnsi="黑体" w:cs="黑体" w:hint="eastAsia"/>
          <w:szCs w:val="21"/>
        </w:rPr>
        <w:t>远控系统</w:t>
      </w:r>
      <w:proofErr w:type="gramEnd"/>
      <w:r>
        <w:rPr>
          <w:rFonts w:ascii="黑体" w:eastAsia="黑体" w:hAnsi="黑体" w:cs="黑体" w:hint="eastAsia"/>
          <w:szCs w:val="21"/>
        </w:rPr>
        <w:t>技术参数</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4"/>
        <w:gridCol w:w="2740"/>
        <w:gridCol w:w="4252"/>
      </w:tblGrid>
      <w:tr w:rsidR="00B46735">
        <w:tc>
          <w:tcPr>
            <w:tcW w:w="804" w:type="dxa"/>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序号</w:t>
            </w:r>
          </w:p>
        </w:tc>
        <w:tc>
          <w:tcPr>
            <w:tcW w:w="2740" w:type="dxa"/>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参数名称</w:t>
            </w:r>
          </w:p>
        </w:tc>
        <w:tc>
          <w:tcPr>
            <w:tcW w:w="4252" w:type="dxa"/>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技术要求</w:t>
            </w:r>
          </w:p>
        </w:tc>
      </w:tr>
      <w:tr w:rsidR="00B46735">
        <w:tc>
          <w:tcPr>
            <w:tcW w:w="804" w:type="dxa"/>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1</w:t>
            </w:r>
          </w:p>
        </w:tc>
        <w:tc>
          <w:tcPr>
            <w:tcW w:w="2740" w:type="dxa"/>
            <w:vAlign w:val="center"/>
          </w:tcPr>
          <w:p w:rsidR="00B46735" w:rsidRDefault="00AA0F80">
            <w:pPr>
              <w:pStyle w:val="aff9"/>
              <w:ind w:firstLineChars="0" w:firstLine="0"/>
              <w:jc w:val="left"/>
              <w:rPr>
                <w:rFonts w:hAnsi="宋体" w:cs="宋体"/>
                <w:bCs/>
                <w:sz w:val="18"/>
                <w:szCs w:val="18"/>
              </w:rPr>
            </w:pPr>
            <w:r>
              <w:rPr>
                <w:rFonts w:hAnsi="宋体" w:cs="宋体" w:hint="eastAsia"/>
                <w:bCs/>
                <w:sz w:val="18"/>
                <w:szCs w:val="18"/>
              </w:rPr>
              <w:t>控制信号延迟</w:t>
            </w:r>
          </w:p>
        </w:tc>
        <w:tc>
          <w:tcPr>
            <w:tcW w:w="4252" w:type="dxa"/>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不高于20ms</w:t>
            </w:r>
          </w:p>
        </w:tc>
      </w:tr>
      <w:tr w:rsidR="00B46735">
        <w:tc>
          <w:tcPr>
            <w:tcW w:w="804" w:type="dxa"/>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2</w:t>
            </w:r>
          </w:p>
        </w:tc>
        <w:tc>
          <w:tcPr>
            <w:tcW w:w="2740" w:type="dxa"/>
            <w:vAlign w:val="center"/>
          </w:tcPr>
          <w:p w:rsidR="00B46735" w:rsidRDefault="00AA0F80">
            <w:pPr>
              <w:pStyle w:val="aff9"/>
              <w:ind w:firstLineChars="0" w:firstLine="0"/>
              <w:jc w:val="left"/>
              <w:rPr>
                <w:rFonts w:hAnsi="宋体" w:cs="宋体"/>
                <w:bCs/>
                <w:sz w:val="18"/>
                <w:szCs w:val="18"/>
              </w:rPr>
            </w:pPr>
            <w:r>
              <w:rPr>
                <w:rFonts w:hAnsi="宋体" w:cs="宋体" w:hint="eastAsia"/>
                <w:bCs/>
                <w:sz w:val="18"/>
                <w:szCs w:val="18"/>
              </w:rPr>
              <w:t>总体视频延时</w:t>
            </w:r>
          </w:p>
        </w:tc>
        <w:tc>
          <w:tcPr>
            <w:tcW w:w="4252" w:type="dxa"/>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不大于280ms</w:t>
            </w:r>
          </w:p>
        </w:tc>
      </w:tr>
      <w:tr w:rsidR="00B46735">
        <w:trPr>
          <w:trHeight w:val="284"/>
        </w:trPr>
        <w:tc>
          <w:tcPr>
            <w:tcW w:w="804" w:type="dxa"/>
            <w:tcBorders>
              <w:top w:val="single" w:sz="4" w:space="0" w:color="auto"/>
              <w:bottom w:val="single" w:sz="4" w:space="0" w:color="auto"/>
            </w:tcBorders>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3</w:t>
            </w:r>
          </w:p>
        </w:tc>
        <w:tc>
          <w:tcPr>
            <w:tcW w:w="2740" w:type="dxa"/>
            <w:tcBorders>
              <w:top w:val="single" w:sz="4" w:space="0" w:color="auto"/>
              <w:bottom w:val="single" w:sz="4" w:space="0" w:color="auto"/>
            </w:tcBorders>
            <w:vAlign w:val="center"/>
          </w:tcPr>
          <w:p w:rsidR="00B46735" w:rsidRDefault="00AA0F80">
            <w:pPr>
              <w:pStyle w:val="aff9"/>
              <w:ind w:firstLineChars="0" w:firstLine="0"/>
              <w:jc w:val="left"/>
              <w:rPr>
                <w:rFonts w:hAnsi="宋体" w:cs="宋体"/>
                <w:bCs/>
                <w:sz w:val="18"/>
                <w:szCs w:val="18"/>
              </w:rPr>
            </w:pPr>
            <w:r>
              <w:rPr>
                <w:rFonts w:hAnsi="宋体" w:cs="宋体" w:hint="eastAsia"/>
                <w:bCs/>
                <w:sz w:val="18"/>
                <w:szCs w:val="18"/>
              </w:rPr>
              <w:t>集卡定位允许偏差</w:t>
            </w:r>
          </w:p>
        </w:tc>
        <w:tc>
          <w:tcPr>
            <w:tcW w:w="4252" w:type="dxa"/>
            <w:tcBorders>
              <w:top w:val="single" w:sz="4" w:space="0" w:color="auto"/>
              <w:bottom w:val="single" w:sz="4" w:space="0" w:color="auto"/>
            </w:tcBorders>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不大于±100mm</w:t>
            </w:r>
          </w:p>
        </w:tc>
      </w:tr>
      <w:tr w:rsidR="00B46735">
        <w:trPr>
          <w:trHeight w:val="284"/>
        </w:trPr>
        <w:tc>
          <w:tcPr>
            <w:tcW w:w="804" w:type="dxa"/>
            <w:tcBorders>
              <w:top w:val="single" w:sz="4" w:space="0" w:color="auto"/>
              <w:bottom w:val="single" w:sz="4" w:space="0" w:color="auto"/>
            </w:tcBorders>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4</w:t>
            </w:r>
          </w:p>
        </w:tc>
        <w:tc>
          <w:tcPr>
            <w:tcW w:w="2740" w:type="dxa"/>
            <w:tcBorders>
              <w:top w:val="single" w:sz="4" w:space="0" w:color="auto"/>
              <w:bottom w:val="single" w:sz="4" w:space="0" w:color="auto"/>
            </w:tcBorders>
            <w:vAlign w:val="center"/>
          </w:tcPr>
          <w:p w:rsidR="00B46735" w:rsidRDefault="00AA0F80">
            <w:pPr>
              <w:pStyle w:val="aff9"/>
              <w:ind w:firstLineChars="0" w:firstLine="0"/>
              <w:jc w:val="left"/>
              <w:rPr>
                <w:rFonts w:hAnsi="宋体" w:cs="宋体"/>
                <w:bCs/>
                <w:sz w:val="18"/>
                <w:szCs w:val="18"/>
              </w:rPr>
            </w:pPr>
            <w:r>
              <w:rPr>
                <w:rFonts w:hAnsi="宋体" w:cs="宋体" w:hint="eastAsia"/>
                <w:bCs/>
                <w:sz w:val="18"/>
                <w:szCs w:val="18"/>
              </w:rPr>
              <w:t>集卡RFID识别率</w:t>
            </w:r>
          </w:p>
        </w:tc>
        <w:tc>
          <w:tcPr>
            <w:tcW w:w="4252" w:type="dxa"/>
            <w:tcBorders>
              <w:top w:val="single" w:sz="4" w:space="0" w:color="auto"/>
              <w:bottom w:val="single" w:sz="4" w:space="0" w:color="auto"/>
            </w:tcBorders>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不低于98%</w:t>
            </w:r>
          </w:p>
        </w:tc>
      </w:tr>
      <w:tr w:rsidR="00B46735">
        <w:trPr>
          <w:trHeight w:val="306"/>
        </w:trPr>
        <w:tc>
          <w:tcPr>
            <w:tcW w:w="804" w:type="dxa"/>
            <w:tcBorders>
              <w:top w:val="single" w:sz="4" w:space="0" w:color="auto"/>
              <w:bottom w:val="single" w:sz="4" w:space="0" w:color="auto"/>
            </w:tcBorders>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5</w:t>
            </w:r>
          </w:p>
        </w:tc>
        <w:tc>
          <w:tcPr>
            <w:tcW w:w="2740" w:type="dxa"/>
            <w:tcBorders>
              <w:top w:val="single" w:sz="4" w:space="0" w:color="auto"/>
              <w:bottom w:val="single" w:sz="4" w:space="0" w:color="auto"/>
            </w:tcBorders>
            <w:vAlign w:val="center"/>
          </w:tcPr>
          <w:p w:rsidR="00B46735" w:rsidRDefault="00AA0F80">
            <w:pPr>
              <w:pStyle w:val="aff9"/>
              <w:ind w:firstLineChars="0" w:firstLine="0"/>
              <w:jc w:val="left"/>
              <w:rPr>
                <w:rFonts w:hAnsi="宋体" w:cs="宋体"/>
                <w:bCs/>
                <w:sz w:val="18"/>
                <w:szCs w:val="18"/>
              </w:rPr>
            </w:pPr>
            <w:r>
              <w:rPr>
                <w:rFonts w:hAnsi="宋体" w:cs="宋体" w:hint="eastAsia"/>
                <w:bCs/>
                <w:sz w:val="18"/>
                <w:szCs w:val="18"/>
              </w:rPr>
              <w:t>箱号OCR识别率</w:t>
            </w:r>
          </w:p>
        </w:tc>
        <w:tc>
          <w:tcPr>
            <w:tcW w:w="4252" w:type="dxa"/>
            <w:tcBorders>
              <w:top w:val="single" w:sz="4" w:space="0" w:color="auto"/>
              <w:bottom w:val="single" w:sz="4" w:space="0" w:color="auto"/>
            </w:tcBorders>
            <w:vAlign w:val="center"/>
          </w:tcPr>
          <w:p w:rsidR="00B46735" w:rsidRDefault="00AA0F80">
            <w:pPr>
              <w:pStyle w:val="aff9"/>
              <w:ind w:firstLineChars="0" w:firstLine="0"/>
              <w:jc w:val="center"/>
              <w:rPr>
                <w:rFonts w:hAnsi="宋体" w:cs="宋体"/>
                <w:bCs/>
                <w:sz w:val="18"/>
                <w:szCs w:val="18"/>
              </w:rPr>
            </w:pPr>
            <w:r>
              <w:rPr>
                <w:rFonts w:hAnsi="宋体" w:cs="宋体" w:hint="eastAsia"/>
                <w:bCs/>
                <w:sz w:val="18"/>
                <w:szCs w:val="18"/>
              </w:rPr>
              <w:t>不低于85%</w:t>
            </w:r>
          </w:p>
        </w:tc>
      </w:tr>
      <w:tr w:rsidR="00B46735">
        <w:trPr>
          <w:trHeight w:val="186"/>
        </w:trPr>
        <w:tc>
          <w:tcPr>
            <w:tcW w:w="804" w:type="dxa"/>
            <w:tcBorders>
              <w:top w:val="single" w:sz="4" w:space="0" w:color="auto"/>
            </w:tcBorders>
            <w:vAlign w:val="center"/>
          </w:tcPr>
          <w:p w:rsidR="00B46735" w:rsidRDefault="00AA0F80">
            <w:pPr>
              <w:pStyle w:val="aff9"/>
              <w:ind w:firstLineChars="0" w:firstLine="0"/>
              <w:jc w:val="center"/>
              <w:rPr>
                <w:sz w:val="18"/>
                <w:szCs w:val="18"/>
              </w:rPr>
            </w:pPr>
            <w:r>
              <w:rPr>
                <w:rFonts w:hint="eastAsia"/>
                <w:sz w:val="18"/>
                <w:szCs w:val="18"/>
              </w:rPr>
              <w:t>6</w:t>
            </w:r>
          </w:p>
        </w:tc>
        <w:tc>
          <w:tcPr>
            <w:tcW w:w="2740" w:type="dxa"/>
            <w:tcBorders>
              <w:top w:val="single" w:sz="4" w:space="0" w:color="auto"/>
            </w:tcBorders>
            <w:vAlign w:val="center"/>
          </w:tcPr>
          <w:p w:rsidR="00B46735" w:rsidRDefault="00AA0F80">
            <w:pPr>
              <w:pStyle w:val="aff9"/>
              <w:ind w:firstLineChars="0" w:firstLine="0"/>
              <w:jc w:val="left"/>
              <w:rPr>
                <w:sz w:val="18"/>
                <w:szCs w:val="18"/>
              </w:rPr>
            </w:pPr>
            <w:r>
              <w:rPr>
                <w:rFonts w:hint="eastAsia"/>
                <w:sz w:val="18"/>
                <w:szCs w:val="18"/>
              </w:rPr>
              <w:t>列车号RFID识别率</w:t>
            </w:r>
          </w:p>
        </w:tc>
        <w:tc>
          <w:tcPr>
            <w:tcW w:w="4252" w:type="dxa"/>
            <w:tcBorders>
              <w:top w:val="single" w:sz="4" w:space="0" w:color="auto"/>
            </w:tcBorders>
            <w:vAlign w:val="center"/>
          </w:tcPr>
          <w:p w:rsidR="00B46735" w:rsidRDefault="00AA0F80">
            <w:pPr>
              <w:pStyle w:val="aff9"/>
              <w:ind w:firstLineChars="0" w:firstLine="0"/>
              <w:jc w:val="center"/>
              <w:rPr>
                <w:sz w:val="18"/>
                <w:szCs w:val="18"/>
              </w:rPr>
            </w:pPr>
            <w:r>
              <w:rPr>
                <w:rFonts w:hint="eastAsia"/>
                <w:sz w:val="18"/>
                <w:szCs w:val="18"/>
              </w:rPr>
              <w:t>不低于98%</w:t>
            </w:r>
          </w:p>
        </w:tc>
      </w:tr>
    </w:tbl>
    <w:p w:rsidR="00B46735" w:rsidRDefault="00AA0F80">
      <w:pPr>
        <w:spacing w:line="480" w:lineRule="exact"/>
        <w:rPr>
          <w:rFonts w:ascii="黑体" w:eastAsia="黑体" w:hAnsi="黑体" w:cs="黑体"/>
        </w:rPr>
      </w:pPr>
      <w:r>
        <w:rPr>
          <w:rFonts w:ascii="黑体" w:eastAsia="黑体" w:hAnsi="黑体" w:cs="黑体" w:hint="eastAsia"/>
        </w:rPr>
        <w:t>4.2.2起升自动定位</w:t>
      </w:r>
    </w:p>
    <w:p w:rsidR="00B46735" w:rsidRDefault="00AA0F80">
      <w:pPr>
        <w:spacing w:line="480" w:lineRule="exact"/>
        <w:rPr>
          <w:rFonts w:ascii="宋体" w:hAnsi="宋体" w:cs="宋体"/>
        </w:rPr>
      </w:pPr>
      <w:r>
        <w:rPr>
          <w:rFonts w:ascii="黑体" w:eastAsia="黑体" w:hAnsi="黑体" w:cs="黑体" w:hint="eastAsia"/>
        </w:rPr>
        <w:t>4.2.2.1</w:t>
      </w:r>
      <w:r>
        <w:t>起升自动定位能自动检测、记录升降的高度值（含终点值），并同步上</w:t>
      </w:r>
      <w:proofErr w:type="gramStart"/>
      <w:r>
        <w:t>传至远控系统</w:t>
      </w:r>
      <w:proofErr w:type="gramEnd"/>
      <w:r>
        <w:t>。</w:t>
      </w:r>
      <w:proofErr w:type="gramStart"/>
      <w:r>
        <w:t>此高度值</w:t>
      </w:r>
      <w:proofErr w:type="gramEnd"/>
      <w:r>
        <w:t>应在显示屏实时显示。</w:t>
      </w:r>
      <w:r>
        <w:rPr>
          <w:szCs w:val="21"/>
        </w:rPr>
        <w:t>起升自动定位偏差</w:t>
      </w:r>
      <w:r>
        <w:rPr>
          <w:rFonts w:ascii="宋体" w:hAnsi="宋体" w:cs="宋体" w:hint="eastAsia"/>
          <w:szCs w:val="21"/>
        </w:rPr>
        <w:t>应在</w:t>
      </w:r>
      <w:r>
        <w:rPr>
          <w:rFonts w:ascii="宋体" w:hAnsi="宋体" w:cs="宋体" w:hint="eastAsia"/>
          <w:bCs/>
          <w:szCs w:val="21"/>
        </w:rPr>
        <w:t>±80mm以内</w:t>
      </w:r>
      <w:r>
        <w:rPr>
          <w:rFonts w:ascii="宋体" w:hAnsi="宋体" w:cs="宋体" w:hint="eastAsia"/>
          <w:szCs w:val="21"/>
        </w:rPr>
        <w:t>。</w:t>
      </w:r>
    </w:p>
    <w:p w:rsidR="00B46735" w:rsidRDefault="00AA0F80">
      <w:pPr>
        <w:spacing w:line="480" w:lineRule="exact"/>
      </w:pPr>
      <w:r>
        <w:rPr>
          <w:rFonts w:ascii="黑体" w:eastAsia="黑体" w:hAnsi="黑体" w:cs="黑体" w:hint="eastAsia"/>
        </w:rPr>
        <w:t>4.2.2.2</w:t>
      </w:r>
      <w:r>
        <w:rPr>
          <w:rFonts w:asciiTheme="minorEastAsia" w:eastAsiaTheme="minorEastAsia" w:hAnsiTheme="minorEastAsia" w:cs="黑体" w:hint="eastAsia"/>
        </w:rPr>
        <w:t>大、小车进入指令位置后，</w:t>
      </w:r>
      <w:proofErr w:type="gramStart"/>
      <w:r>
        <w:t>远控系统</w:t>
      </w:r>
      <w:proofErr w:type="gramEnd"/>
      <w:r>
        <w:t>应能检测吊具与目标箱（车）的距离，并</w:t>
      </w:r>
      <w:r>
        <w:rPr>
          <w:rFonts w:hint="eastAsia"/>
        </w:rPr>
        <w:t>符合以下要求：</w:t>
      </w:r>
    </w:p>
    <w:p w:rsidR="00B46735" w:rsidRDefault="00AA0F80">
      <w:pPr>
        <w:spacing w:line="480" w:lineRule="exact"/>
        <w:ind w:firstLineChars="200" w:firstLine="420"/>
        <w:rPr>
          <w:rFonts w:ascii="宋体" w:hAnsi="宋体" w:cs="宋体"/>
        </w:rPr>
      </w:pPr>
      <w:r>
        <w:rPr>
          <w:rFonts w:ascii="宋体" w:hAnsi="宋体" w:cs="宋体" w:hint="eastAsia"/>
        </w:rPr>
        <w:t>a) 自动吊箱模式时，当吊具下降到设定值时，</w:t>
      </w:r>
      <w:proofErr w:type="gramStart"/>
      <w:r>
        <w:rPr>
          <w:rFonts w:ascii="宋体" w:hAnsi="宋体" w:cs="宋体" w:hint="eastAsia"/>
        </w:rPr>
        <w:t>远控系统</w:t>
      </w:r>
      <w:proofErr w:type="gramEnd"/>
      <w:r>
        <w:rPr>
          <w:rFonts w:ascii="宋体" w:hAnsi="宋体" w:cs="宋体" w:hint="eastAsia"/>
        </w:rPr>
        <w:t>控制降为低速运行。若周围有高于目标箱的障碍物，应使提前降为低速运行，速度不应大于轨道式龙门吊（以下简称“RMG”）起升额定速度的10%；</w:t>
      </w:r>
    </w:p>
    <w:p w:rsidR="00B46735" w:rsidRDefault="00AA0F80">
      <w:pPr>
        <w:spacing w:line="480" w:lineRule="exact"/>
        <w:ind w:firstLineChars="200" w:firstLine="420"/>
        <w:rPr>
          <w:rFonts w:ascii="宋体" w:hAnsi="宋体" w:cs="宋体"/>
        </w:rPr>
      </w:pPr>
      <w:r>
        <w:rPr>
          <w:rFonts w:ascii="宋体" w:hAnsi="宋体" w:cs="宋体" w:hint="eastAsia"/>
        </w:rPr>
        <w:t>b) 远程手动吊箱模式时，当吊具下降至目标箱上方时，</w:t>
      </w:r>
      <w:proofErr w:type="gramStart"/>
      <w:r>
        <w:rPr>
          <w:rFonts w:ascii="宋体" w:hAnsi="宋体" w:cs="宋体" w:hint="eastAsia"/>
        </w:rPr>
        <w:t>旋锁应</w:t>
      </w:r>
      <w:proofErr w:type="gramEnd"/>
      <w:r>
        <w:rPr>
          <w:rFonts w:ascii="宋体" w:hAnsi="宋体" w:cs="宋体" w:hint="eastAsia"/>
        </w:rPr>
        <w:t>位于集装箱锁孔的上方，其位置偏差应能满足吊箱的基本要求；</w:t>
      </w:r>
    </w:p>
    <w:p w:rsidR="00B46735" w:rsidRDefault="00AA0F80">
      <w:pPr>
        <w:spacing w:line="480" w:lineRule="exact"/>
        <w:ind w:firstLineChars="200" w:firstLine="420"/>
        <w:rPr>
          <w:rFonts w:ascii="宋体" w:hAnsi="宋体" w:cs="宋体"/>
        </w:rPr>
      </w:pPr>
      <w:r>
        <w:rPr>
          <w:rFonts w:ascii="宋体" w:hAnsi="宋体" w:cs="宋体" w:hint="eastAsia"/>
        </w:rPr>
        <w:t>c)</w:t>
      </w:r>
      <w:proofErr w:type="gramStart"/>
      <w:r>
        <w:rPr>
          <w:rFonts w:ascii="宋体" w:hAnsi="宋体" w:cs="宋体" w:hint="eastAsia"/>
        </w:rPr>
        <w:t>若远控系统</w:t>
      </w:r>
      <w:proofErr w:type="gramEnd"/>
      <w:r>
        <w:rPr>
          <w:rFonts w:ascii="宋体" w:hAnsi="宋体" w:cs="宋体" w:hint="eastAsia"/>
        </w:rPr>
        <w:t>控制起</w:t>
      </w:r>
      <w:proofErr w:type="gramStart"/>
      <w:r>
        <w:rPr>
          <w:rFonts w:ascii="宋体" w:hAnsi="宋体" w:cs="宋体" w:hint="eastAsia"/>
        </w:rPr>
        <w:t>升机构</w:t>
      </w:r>
      <w:proofErr w:type="gramEnd"/>
      <w:r>
        <w:rPr>
          <w:rFonts w:ascii="宋体" w:hAnsi="宋体" w:cs="宋体" w:hint="eastAsia"/>
        </w:rPr>
        <w:t>先自动运行，后转换为远程手动吊箱模式，则最迟在吊具下降至最小安全距离前进行转换，最小安全距离应不低于500mm。</w:t>
      </w:r>
    </w:p>
    <w:p w:rsidR="00B46735" w:rsidRDefault="00AA0F80">
      <w:pPr>
        <w:spacing w:line="480" w:lineRule="exact"/>
        <w:rPr>
          <w:rFonts w:ascii="黑体" w:eastAsia="黑体" w:hAnsi="黑体" w:cs="黑体"/>
        </w:rPr>
      </w:pPr>
      <w:r>
        <w:rPr>
          <w:rFonts w:ascii="黑体" w:eastAsia="黑体" w:hAnsi="黑体" w:cs="黑体" w:hint="eastAsia"/>
        </w:rPr>
        <w:t>4.2.3 小车自动定位</w:t>
      </w:r>
    </w:p>
    <w:p w:rsidR="00B46735" w:rsidRDefault="00AA0F80">
      <w:pPr>
        <w:spacing w:line="480" w:lineRule="exact"/>
        <w:ind w:firstLineChars="200" w:firstLine="420"/>
      </w:pPr>
      <w:r>
        <w:t>小车自动定位系统应能自动检测、记录小车运行的位移值（含终点值），并同步上</w:t>
      </w:r>
      <w:proofErr w:type="gramStart"/>
      <w:r>
        <w:t>传至远控系统</w:t>
      </w:r>
      <w:proofErr w:type="gramEnd"/>
      <w:r>
        <w:t>。此位移值应在显示屏实时显示。</w:t>
      </w:r>
      <w:r>
        <w:rPr>
          <w:szCs w:val="21"/>
        </w:rPr>
        <w:t>小车自动定位偏差应在</w:t>
      </w:r>
      <w:r>
        <w:rPr>
          <w:rFonts w:hAnsi="宋体" w:cs="宋体" w:hint="eastAsia"/>
          <w:bCs/>
          <w:szCs w:val="21"/>
        </w:rPr>
        <w:t>±</w:t>
      </w:r>
      <w:r>
        <w:rPr>
          <w:rFonts w:hAnsi="宋体" w:cs="宋体" w:hint="eastAsia"/>
          <w:bCs/>
          <w:szCs w:val="21"/>
        </w:rPr>
        <w:t>20mm</w:t>
      </w:r>
      <w:r>
        <w:rPr>
          <w:rFonts w:hAnsi="宋体" w:cs="宋体" w:hint="eastAsia"/>
          <w:bCs/>
          <w:szCs w:val="21"/>
        </w:rPr>
        <w:t>以内</w:t>
      </w:r>
      <w:r>
        <w:rPr>
          <w:rFonts w:hint="eastAsia"/>
          <w:szCs w:val="21"/>
        </w:rPr>
        <w:t>。</w:t>
      </w:r>
    </w:p>
    <w:p w:rsidR="00B46735" w:rsidRDefault="00AA0F80">
      <w:pPr>
        <w:spacing w:line="480" w:lineRule="exact"/>
        <w:rPr>
          <w:rFonts w:ascii="黑体" w:eastAsia="黑体" w:hAnsi="黑体" w:cs="黑体"/>
        </w:rPr>
      </w:pPr>
      <w:r>
        <w:rPr>
          <w:rFonts w:ascii="黑体" w:eastAsia="黑体" w:hAnsi="黑体" w:cs="黑体" w:hint="eastAsia"/>
        </w:rPr>
        <w:t>4.2.4吊具二次定位</w:t>
      </w:r>
    </w:p>
    <w:p w:rsidR="00B46735" w:rsidRDefault="00AA0F80">
      <w:pPr>
        <w:spacing w:line="480" w:lineRule="exact"/>
        <w:ind w:firstLineChars="200" w:firstLine="420"/>
        <w:rPr>
          <w:rFonts w:ascii="宋体" w:hAnsi="宋体" w:cs="宋体"/>
        </w:rPr>
      </w:pPr>
      <w:r>
        <w:rPr>
          <w:rFonts w:ascii="宋体" w:hAnsi="宋体" w:cs="宋体" w:hint="eastAsia"/>
        </w:rPr>
        <w:t>吊具二次定位</w:t>
      </w:r>
      <w:r>
        <w:t>应能自动检测</w:t>
      </w:r>
      <w:r>
        <w:rPr>
          <w:rFonts w:hint="eastAsia"/>
        </w:rPr>
        <w:t>自</w:t>
      </w:r>
      <w:r>
        <w:t>身与目标集装</w:t>
      </w:r>
      <w:r>
        <w:rPr>
          <w:rFonts w:hint="eastAsia"/>
        </w:rPr>
        <w:t>箱边缘锁孔的相对位置偏差</w:t>
      </w:r>
      <w:r>
        <w:t>，含两者之间的前、后、左、右及</w:t>
      </w:r>
      <w:r>
        <w:rPr>
          <w:rFonts w:ascii="宋体" w:hAnsi="宋体" w:cs="宋体" w:hint="eastAsia"/>
        </w:rPr>
        <w:t>高度并将数值同步上</w:t>
      </w:r>
      <w:proofErr w:type="gramStart"/>
      <w:r>
        <w:rPr>
          <w:rFonts w:ascii="宋体" w:hAnsi="宋体" w:cs="宋体" w:hint="eastAsia"/>
        </w:rPr>
        <w:t>传至远控系统</w:t>
      </w:r>
      <w:proofErr w:type="gramEnd"/>
      <w:r>
        <w:rPr>
          <w:rFonts w:ascii="宋体" w:hAnsi="宋体" w:cs="宋体" w:hint="eastAsia"/>
        </w:rPr>
        <w:t>，此数值应在显示屏实时显示。</w:t>
      </w:r>
      <w:r>
        <w:rPr>
          <w:rFonts w:ascii="宋体" w:hAnsi="宋体" w:cs="宋体" w:hint="eastAsia"/>
          <w:szCs w:val="21"/>
        </w:rPr>
        <w:t>吊具定位在</w:t>
      </w:r>
      <w:r>
        <w:rPr>
          <w:rFonts w:ascii="宋体" w:hAnsi="宋体" w:cs="宋体" w:hint="eastAsia"/>
          <w:bCs/>
          <w:szCs w:val="21"/>
        </w:rPr>
        <w:t>大车方向应在±35mm以内，小车方向±25mm以内</w:t>
      </w:r>
      <w:r>
        <w:rPr>
          <w:rFonts w:ascii="宋体" w:hAnsi="宋体" w:cs="宋体" w:hint="eastAsia"/>
          <w:szCs w:val="21"/>
        </w:rPr>
        <w:t>。</w:t>
      </w:r>
    </w:p>
    <w:p w:rsidR="00B46735" w:rsidRDefault="00AA0F80">
      <w:pPr>
        <w:spacing w:line="480" w:lineRule="exact"/>
        <w:rPr>
          <w:rFonts w:ascii="黑体" w:eastAsia="黑体" w:hAnsi="黑体" w:cs="黑体"/>
        </w:rPr>
      </w:pPr>
      <w:r>
        <w:rPr>
          <w:rFonts w:ascii="黑体" w:eastAsia="黑体" w:hAnsi="黑体" w:cs="黑体" w:hint="eastAsia"/>
        </w:rPr>
        <w:t>4.3 自动定位检测功能</w:t>
      </w:r>
    </w:p>
    <w:p w:rsidR="00B46735" w:rsidRDefault="00AA0F80">
      <w:pPr>
        <w:spacing w:line="480" w:lineRule="exact"/>
        <w:ind w:firstLineChars="200" w:firstLine="420"/>
        <w:rPr>
          <w:rFonts w:ascii="宋体" w:hAnsi="宋体" w:cs="宋体"/>
        </w:rPr>
      </w:pPr>
      <w:r>
        <w:rPr>
          <w:rFonts w:ascii="宋体" w:hAnsi="宋体" w:cs="宋体" w:hint="eastAsia"/>
        </w:rPr>
        <w:t>应</w:t>
      </w:r>
      <w:proofErr w:type="gramStart"/>
      <w:r>
        <w:rPr>
          <w:rFonts w:ascii="宋体" w:hAnsi="宋体" w:cs="宋体" w:hint="eastAsia"/>
        </w:rPr>
        <w:t>设定位</w:t>
      </w:r>
      <w:proofErr w:type="gramEnd"/>
      <w:r>
        <w:rPr>
          <w:rFonts w:ascii="宋体" w:hAnsi="宋体" w:cs="宋体" w:hint="eastAsia"/>
        </w:rPr>
        <w:t>检测，并具备以下功能：</w:t>
      </w:r>
    </w:p>
    <w:p w:rsidR="00B46735" w:rsidRDefault="00AA0F80">
      <w:pPr>
        <w:spacing w:line="480" w:lineRule="exact"/>
        <w:ind w:firstLineChars="200" w:firstLine="420"/>
        <w:rPr>
          <w:rFonts w:ascii="宋体" w:hAnsi="宋体" w:cs="宋体"/>
        </w:rPr>
      </w:pPr>
      <w:r>
        <w:rPr>
          <w:rFonts w:ascii="宋体" w:hAnsi="宋体" w:cs="宋体" w:hint="eastAsia"/>
        </w:rPr>
        <w:t>a) 独立于定位系统；</w:t>
      </w:r>
    </w:p>
    <w:p w:rsidR="00B46735" w:rsidRDefault="00AA0F80">
      <w:pPr>
        <w:spacing w:line="480" w:lineRule="exact"/>
        <w:ind w:firstLineChars="200" w:firstLine="420"/>
        <w:rPr>
          <w:rFonts w:ascii="宋体" w:hAnsi="宋体" w:cs="宋体"/>
        </w:rPr>
      </w:pPr>
      <w:r>
        <w:rPr>
          <w:rFonts w:ascii="宋体" w:hAnsi="宋体" w:cs="宋体" w:hint="eastAsia"/>
        </w:rPr>
        <w:t>b) 同一故障不应导致定位和自动定位检测功能同时失效；</w:t>
      </w:r>
    </w:p>
    <w:p w:rsidR="00B46735" w:rsidRDefault="00AA0F80">
      <w:pPr>
        <w:spacing w:line="480" w:lineRule="exact"/>
        <w:ind w:firstLineChars="200" w:firstLine="420"/>
        <w:rPr>
          <w:rFonts w:ascii="宋体" w:hAnsi="宋体" w:cs="宋体"/>
        </w:rPr>
      </w:pPr>
      <w:r>
        <w:rPr>
          <w:rFonts w:ascii="宋体" w:hAnsi="宋体" w:cs="宋体" w:hint="eastAsia"/>
        </w:rPr>
        <w:lastRenderedPageBreak/>
        <w:t>c) 实时检测的结果应同步上</w:t>
      </w:r>
      <w:proofErr w:type="gramStart"/>
      <w:r>
        <w:rPr>
          <w:rFonts w:ascii="宋体" w:hAnsi="宋体" w:cs="宋体" w:hint="eastAsia"/>
        </w:rPr>
        <w:t>传至远控系统</w:t>
      </w:r>
      <w:proofErr w:type="gramEnd"/>
      <w:r>
        <w:rPr>
          <w:rFonts w:ascii="宋体" w:hAnsi="宋体" w:cs="宋体" w:hint="eastAsia"/>
        </w:rPr>
        <w:t>，并以差值进行显示；</w:t>
      </w:r>
    </w:p>
    <w:p w:rsidR="00B46735" w:rsidRDefault="00AA0F80">
      <w:pPr>
        <w:spacing w:line="480" w:lineRule="exact"/>
        <w:ind w:firstLineChars="200" w:firstLine="420"/>
        <w:rPr>
          <w:rFonts w:ascii="宋体" w:hAnsi="宋体" w:cs="宋体"/>
        </w:rPr>
      </w:pPr>
      <w:r>
        <w:rPr>
          <w:rFonts w:ascii="宋体" w:hAnsi="宋体" w:cs="宋体" w:hint="eastAsia"/>
        </w:rPr>
        <w:t>d) 当差值的绝对值大于偏差最大允许值时，该系统应有报警输出并控制对应机构停止自动运行。</w:t>
      </w:r>
    </w:p>
    <w:p w:rsidR="00B46735" w:rsidRDefault="00AA0F80">
      <w:pPr>
        <w:spacing w:line="480" w:lineRule="exact"/>
        <w:rPr>
          <w:rFonts w:ascii="黑体" w:eastAsia="黑体" w:hAnsi="黑体" w:cs="黑体"/>
        </w:rPr>
      </w:pPr>
      <w:r>
        <w:rPr>
          <w:rFonts w:ascii="黑体" w:eastAsia="黑体" w:hAnsi="黑体" w:cs="黑体" w:hint="eastAsia"/>
        </w:rPr>
        <w:t>4.4通讯及视频监控</w:t>
      </w:r>
    </w:p>
    <w:p w:rsidR="00B46735" w:rsidRDefault="00AA0F80">
      <w:pPr>
        <w:spacing w:line="480" w:lineRule="exact"/>
        <w:rPr>
          <w:rFonts w:ascii="宋体" w:hAnsi="宋体" w:cs="宋体"/>
        </w:rPr>
      </w:pPr>
      <w:r>
        <w:rPr>
          <w:rFonts w:ascii="黑体" w:eastAsia="黑体" w:hAnsi="黑体" w:cs="黑体" w:hint="eastAsia"/>
        </w:rPr>
        <w:t>4.4.1</w:t>
      </w:r>
      <w:r>
        <w:rPr>
          <w:rFonts w:asciiTheme="minorEastAsia" w:eastAsiaTheme="minorEastAsia" w:hAnsiTheme="minorEastAsia" w:cs="黑体" w:hint="eastAsia"/>
        </w:rPr>
        <w:t>系统的</w:t>
      </w:r>
      <w:r>
        <w:rPr>
          <w:rFonts w:hAnsi="宋体" w:cs="宋体" w:hint="eastAsia"/>
          <w:bCs/>
          <w:szCs w:val="18"/>
        </w:rPr>
        <w:t>控制</w:t>
      </w:r>
      <w:r>
        <w:rPr>
          <w:rFonts w:ascii="宋体" w:hAnsi="宋体" w:cs="宋体" w:hint="eastAsia"/>
          <w:bCs/>
          <w:szCs w:val="18"/>
        </w:rPr>
        <w:t>信号延迟、总体视频延时，以及集装箱卡车（以下简称“集卡”）RFID识别率、箱号OCR识别率、</w:t>
      </w:r>
      <w:r>
        <w:rPr>
          <w:rFonts w:ascii="宋体" w:hAnsi="宋体" w:cs="宋体" w:hint="eastAsia"/>
          <w:szCs w:val="18"/>
        </w:rPr>
        <w:t>列车号RFID识别率应符合表1中的规定。</w:t>
      </w:r>
    </w:p>
    <w:p w:rsidR="00B46735" w:rsidRDefault="00AA0F80">
      <w:pPr>
        <w:spacing w:line="480" w:lineRule="exact"/>
        <w:rPr>
          <w:rFonts w:ascii="黑体" w:eastAsia="黑体" w:hAnsi="黑体" w:cs="黑体"/>
        </w:rPr>
      </w:pPr>
      <w:r>
        <w:rPr>
          <w:rFonts w:ascii="黑体" w:eastAsia="黑体" w:hAnsi="黑体" w:cs="黑体" w:hint="eastAsia"/>
        </w:rPr>
        <w:t>4.4.2</w:t>
      </w:r>
      <w:r>
        <w:rPr>
          <w:rFonts w:ascii="宋体" w:hAnsi="宋体" w:cs="宋体" w:hint="eastAsia"/>
        </w:rPr>
        <w:t>通讯信号及视频监控信号发生中断或延时的相关技术保护要求，应满足表2规定。</w:t>
      </w:r>
    </w:p>
    <w:p w:rsidR="00B46735" w:rsidRDefault="00AA0F80">
      <w:pPr>
        <w:spacing w:line="480" w:lineRule="exact"/>
        <w:rPr>
          <w:rFonts w:ascii="宋体" w:hAnsi="宋体" w:cs="宋体"/>
        </w:rPr>
      </w:pPr>
      <w:r>
        <w:rPr>
          <w:rFonts w:ascii="黑体" w:eastAsia="黑体" w:hAnsi="黑体" w:cs="黑体" w:hint="eastAsia"/>
        </w:rPr>
        <w:t>4.4.3</w:t>
      </w:r>
      <w:r>
        <w:rPr>
          <w:rFonts w:ascii="宋体" w:hAnsi="宋体" w:cs="宋体" w:hint="eastAsia"/>
        </w:rPr>
        <w:t>视频信号不</w:t>
      </w:r>
      <w:proofErr w:type="gramStart"/>
      <w:r>
        <w:rPr>
          <w:rFonts w:ascii="宋体" w:hAnsi="宋体" w:cs="宋体" w:hint="eastAsia"/>
        </w:rPr>
        <w:t>应有卡顿</w:t>
      </w:r>
      <w:proofErr w:type="gramEnd"/>
      <w:r>
        <w:rPr>
          <w:rFonts w:ascii="宋体" w:hAnsi="宋体" w:cs="宋体" w:hint="eastAsia"/>
        </w:rPr>
        <w:t>。</w:t>
      </w:r>
    </w:p>
    <w:p w:rsidR="00B46735" w:rsidRDefault="00AA0F80">
      <w:pPr>
        <w:spacing w:line="480" w:lineRule="exact"/>
        <w:rPr>
          <w:rFonts w:ascii="宋体" w:hAnsi="宋体" w:cs="宋体"/>
        </w:rPr>
      </w:pPr>
      <w:r>
        <w:rPr>
          <w:rFonts w:ascii="黑体" w:eastAsia="黑体" w:hAnsi="黑体" w:cs="黑体" w:hint="eastAsia"/>
        </w:rPr>
        <w:t>4.4.4</w:t>
      </w:r>
      <w:r>
        <w:rPr>
          <w:rFonts w:ascii="宋体" w:hAnsi="宋体" w:cs="宋体" w:hint="eastAsia"/>
        </w:rPr>
        <w:t>视频监控系统应至少能监控：RMG 大车运行区域、起</w:t>
      </w:r>
      <w:proofErr w:type="gramStart"/>
      <w:r>
        <w:rPr>
          <w:rFonts w:ascii="宋体" w:hAnsi="宋体" w:cs="宋体" w:hint="eastAsia"/>
        </w:rPr>
        <w:t>升运行</w:t>
      </w:r>
      <w:proofErr w:type="gramEnd"/>
      <w:r>
        <w:rPr>
          <w:rFonts w:ascii="宋体" w:hAnsi="宋体" w:cs="宋体" w:hint="eastAsia"/>
        </w:rPr>
        <w:t>区域、</w:t>
      </w:r>
      <w:proofErr w:type="gramStart"/>
      <w:r>
        <w:rPr>
          <w:rFonts w:ascii="宋体" w:hAnsi="宋体" w:cs="宋体" w:hint="eastAsia"/>
        </w:rPr>
        <w:t>吊具着</w:t>
      </w:r>
      <w:proofErr w:type="gramEnd"/>
      <w:r>
        <w:rPr>
          <w:rFonts w:ascii="宋体" w:hAnsi="宋体" w:cs="宋体" w:hint="eastAsia"/>
        </w:rPr>
        <w:t>箱和开闭锁状态，以及堆</w:t>
      </w:r>
      <w:proofErr w:type="gramStart"/>
      <w:r>
        <w:rPr>
          <w:rFonts w:ascii="宋体" w:hAnsi="宋体" w:cs="宋体" w:hint="eastAsia"/>
        </w:rPr>
        <w:t>箱是否</w:t>
      </w:r>
      <w:proofErr w:type="gramEnd"/>
      <w:r>
        <w:rPr>
          <w:rFonts w:ascii="宋体" w:hAnsi="宋体" w:cs="宋体" w:hint="eastAsia"/>
        </w:rPr>
        <w:t>整齐等项目。</w:t>
      </w:r>
    </w:p>
    <w:p w:rsidR="00B46735" w:rsidRDefault="00AA0F80">
      <w:pPr>
        <w:spacing w:line="480" w:lineRule="exact"/>
        <w:rPr>
          <w:rFonts w:ascii="宋体" w:hAnsi="宋体" w:cs="宋体"/>
        </w:rPr>
      </w:pPr>
      <w:r>
        <w:rPr>
          <w:rFonts w:ascii="黑体" w:eastAsia="黑体" w:hAnsi="黑体" w:cs="黑体" w:hint="eastAsia"/>
        </w:rPr>
        <w:t>4.4.5</w:t>
      </w:r>
      <w:r>
        <w:rPr>
          <w:rFonts w:ascii="宋体" w:hAnsi="宋体" w:cs="宋体" w:hint="eastAsia"/>
        </w:rPr>
        <w:t>远程操作台至少应显示：定位数据、纠偏数据、箱</w:t>
      </w:r>
      <w:proofErr w:type="gramStart"/>
      <w:r>
        <w:rPr>
          <w:rFonts w:ascii="宋体" w:hAnsi="宋体" w:cs="宋体" w:hint="eastAsia"/>
        </w:rPr>
        <w:t>型状</w:t>
      </w:r>
      <w:proofErr w:type="gramEnd"/>
      <w:r>
        <w:rPr>
          <w:rFonts w:ascii="宋体" w:hAnsi="宋体" w:cs="宋体" w:hint="eastAsia"/>
        </w:rPr>
        <w:t>态</w:t>
      </w:r>
      <w:proofErr w:type="gramStart"/>
      <w:r>
        <w:rPr>
          <w:rFonts w:ascii="宋体" w:hAnsi="宋体" w:cs="宋体" w:hint="eastAsia"/>
        </w:rPr>
        <w:t>、着</w:t>
      </w:r>
      <w:proofErr w:type="gramEnd"/>
      <w:r>
        <w:rPr>
          <w:rFonts w:ascii="宋体" w:hAnsi="宋体" w:cs="宋体" w:hint="eastAsia"/>
        </w:rPr>
        <w:t>箱和开闭锁状态、安全保护装置动作状态、操作指令、实时故障信息。</w:t>
      </w:r>
    </w:p>
    <w:p w:rsidR="00B46735" w:rsidRDefault="00AA0F80">
      <w:pPr>
        <w:spacing w:line="480" w:lineRule="exact"/>
        <w:rPr>
          <w:rFonts w:ascii="宋体" w:hAnsi="宋体" w:cs="宋体"/>
        </w:rPr>
      </w:pPr>
      <w:r>
        <w:rPr>
          <w:rFonts w:ascii="黑体" w:eastAsia="黑体" w:hAnsi="黑体" w:cs="黑体" w:hint="eastAsia"/>
        </w:rPr>
        <w:t>4.4.6</w:t>
      </w:r>
      <w:r>
        <w:rPr>
          <w:rFonts w:ascii="宋体" w:hAnsi="宋体" w:cs="宋体" w:hint="eastAsia"/>
        </w:rPr>
        <w:t>吊箱作业的RMG 与进行大车定位的RMG 的视频应分屏显示，分屏数量应满足作业工况要求。</w:t>
      </w:r>
    </w:p>
    <w:p w:rsidR="00B46735" w:rsidRDefault="00AA0F80">
      <w:pPr>
        <w:spacing w:line="480" w:lineRule="exact"/>
        <w:rPr>
          <w:rFonts w:ascii="宋体" w:hAnsi="宋体" w:cs="宋体"/>
        </w:rPr>
      </w:pPr>
      <w:r>
        <w:rPr>
          <w:rFonts w:ascii="黑体" w:eastAsia="黑体" w:hAnsi="黑体" w:cs="黑体" w:hint="eastAsia"/>
        </w:rPr>
        <w:t>4.4.7</w:t>
      </w:r>
      <w:proofErr w:type="gramStart"/>
      <w:r>
        <w:rPr>
          <w:rFonts w:ascii="宋体" w:hAnsi="宋体" w:cs="宋体" w:hint="eastAsia"/>
        </w:rPr>
        <w:t>远控操作台</w:t>
      </w:r>
      <w:proofErr w:type="gramEnd"/>
      <w:r>
        <w:rPr>
          <w:rFonts w:ascii="宋体" w:hAnsi="宋体" w:cs="宋体" w:hint="eastAsia"/>
        </w:rPr>
        <w:t>显示器分辨率不低于1080P。每个视频画面均宜有对应的中文标识，显示屏的画面应能跟随执行的指令自动或手动切换。</w:t>
      </w:r>
      <w:r>
        <w:rPr>
          <w:rFonts w:ascii="宋体" w:cs="宋体" w:hint="eastAsia"/>
          <w:kern w:val="0"/>
          <w:szCs w:val="21"/>
        </w:rPr>
        <w:t>自动与远程手动操作模式切换时，远程操作台应有提示性报警。</w:t>
      </w:r>
    </w:p>
    <w:p w:rsidR="00B46735" w:rsidRDefault="00AA0F80">
      <w:pPr>
        <w:spacing w:line="480" w:lineRule="exact"/>
        <w:ind w:firstLineChars="1500" w:firstLine="3150"/>
        <w:rPr>
          <w:rFonts w:ascii="黑体" w:eastAsia="黑体" w:hAnsi="黑体" w:cs="宋体"/>
        </w:rPr>
      </w:pPr>
      <w:r>
        <w:rPr>
          <w:rFonts w:ascii="黑体" w:eastAsia="黑体" w:hAnsi="黑体" w:cs="宋体" w:hint="eastAsia"/>
        </w:rPr>
        <w:t>表2</w:t>
      </w:r>
      <w:r>
        <w:rPr>
          <w:rFonts w:ascii="黑体" w:eastAsia="黑体" w:hAnsi="黑体" w:cs="黑体" w:hint="eastAsia"/>
        </w:rPr>
        <w:t>通讯及视频监控技术保护要求</w:t>
      </w:r>
    </w:p>
    <w:tbl>
      <w:tblPr>
        <w:tblStyle w:val="affa"/>
        <w:tblW w:w="0" w:type="auto"/>
        <w:tblLook w:val="04A0" w:firstRow="1" w:lastRow="0" w:firstColumn="1" w:lastColumn="0" w:noHBand="0" w:noVBand="1"/>
      </w:tblPr>
      <w:tblGrid>
        <w:gridCol w:w="675"/>
        <w:gridCol w:w="4111"/>
        <w:gridCol w:w="4784"/>
      </w:tblGrid>
      <w:tr w:rsidR="00B46735">
        <w:trPr>
          <w:trHeight w:val="411"/>
        </w:trPr>
        <w:tc>
          <w:tcPr>
            <w:tcW w:w="675" w:type="dxa"/>
          </w:tcPr>
          <w:p w:rsidR="00B46735" w:rsidRDefault="00AA0F80">
            <w:pPr>
              <w:spacing w:line="480" w:lineRule="exact"/>
              <w:jc w:val="center"/>
              <w:rPr>
                <w:rFonts w:hAnsi="宋体" w:cs="宋体"/>
              </w:rPr>
            </w:pPr>
            <w:r>
              <w:rPr>
                <w:rFonts w:hAnsi="宋体" w:cs="宋体"/>
              </w:rPr>
              <w:t>序号</w:t>
            </w:r>
          </w:p>
        </w:tc>
        <w:tc>
          <w:tcPr>
            <w:tcW w:w="4111" w:type="dxa"/>
          </w:tcPr>
          <w:p w:rsidR="00B46735" w:rsidRDefault="00AA0F80">
            <w:pPr>
              <w:spacing w:line="480" w:lineRule="exact"/>
              <w:jc w:val="center"/>
              <w:rPr>
                <w:rFonts w:hAnsi="宋体" w:cs="宋体"/>
              </w:rPr>
            </w:pPr>
            <w:r>
              <w:rPr>
                <w:rFonts w:hAnsi="宋体" w:cs="宋体"/>
              </w:rPr>
              <w:t>性能描述</w:t>
            </w:r>
          </w:p>
        </w:tc>
        <w:tc>
          <w:tcPr>
            <w:tcW w:w="4784" w:type="dxa"/>
          </w:tcPr>
          <w:p w:rsidR="00B46735" w:rsidRDefault="00AA0F80">
            <w:pPr>
              <w:spacing w:line="480" w:lineRule="exact"/>
              <w:jc w:val="center"/>
              <w:rPr>
                <w:rFonts w:hAnsi="宋体" w:cs="宋体"/>
              </w:rPr>
            </w:pPr>
            <w:r>
              <w:rPr>
                <w:rFonts w:hAnsi="宋体" w:cs="宋体"/>
              </w:rPr>
              <w:t>技术保护要求</w:t>
            </w:r>
          </w:p>
        </w:tc>
      </w:tr>
      <w:tr w:rsidR="00B46735">
        <w:tc>
          <w:tcPr>
            <w:tcW w:w="675" w:type="dxa"/>
          </w:tcPr>
          <w:p w:rsidR="00B46735" w:rsidRDefault="00AA0F80">
            <w:pPr>
              <w:spacing w:line="480" w:lineRule="exact"/>
              <w:jc w:val="center"/>
              <w:rPr>
                <w:rFonts w:hAnsi="宋体" w:cs="宋体"/>
              </w:rPr>
            </w:pPr>
            <w:r>
              <w:rPr>
                <w:rFonts w:hAnsi="宋体" w:cs="宋体" w:hint="eastAsia"/>
              </w:rPr>
              <w:t>1</w:t>
            </w:r>
          </w:p>
        </w:tc>
        <w:tc>
          <w:tcPr>
            <w:tcW w:w="4111" w:type="dxa"/>
          </w:tcPr>
          <w:p w:rsidR="00B46735" w:rsidRDefault="00AA0F80">
            <w:pPr>
              <w:spacing w:line="480" w:lineRule="exact"/>
              <w:jc w:val="left"/>
              <w:rPr>
                <w:rFonts w:hAnsi="宋体" w:cs="宋体"/>
              </w:rPr>
            </w:pPr>
            <w:r>
              <w:rPr>
                <w:rFonts w:hAnsi="宋体" w:cs="宋体" w:hint="eastAsia"/>
              </w:rPr>
              <w:t>通讯信号中断或传输响应时间超过20ms</w:t>
            </w:r>
          </w:p>
        </w:tc>
        <w:tc>
          <w:tcPr>
            <w:tcW w:w="4784" w:type="dxa"/>
          </w:tcPr>
          <w:p w:rsidR="00B46735" w:rsidRDefault="00AA0F80">
            <w:pPr>
              <w:spacing w:line="480" w:lineRule="exact"/>
              <w:jc w:val="left"/>
              <w:rPr>
                <w:rFonts w:hAnsi="宋体" w:cs="宋体"/>
              </w:rPr>
            </w:pPr>
            <w:r>
              <w:rPr>
                <w:rFonts w:hAnsi="宋体" w:cs="宋体" w:hint="eastAsia"/>
              </w:rPr>
              <w:t>所有机构应停止自动运行或保持静止状态</w:t>
            </w:r>
          </w:p>
        </w:tc>
      </w:tr>
      <w:tr w:rsidR="00B46735">
        <w:tc>
          <w:tcPr>
            <w:tcW w:w="675" w:type="dxa"/>
          </w:tcPr>
          <w:p w:rsidR="00B46735" w:rsidRDefault="00AA0F80">
            <w:pPr>
              <w:spacing w:line="480" w:lineRule="exact"/>
              <w:jc w:val="center"/>
              <w:rPr>
                <w:rFonts w:hAnsi="宋体" w:cs="宋体"/>
              </w:rPr>
            </w:pPr>
            <w:r>
              <w:rPr>
                <w:rFonts w:hAnsi="宋体" w:cs="宋体" w:hint="eastAsia"/>
              </w:rPr>
              <w:t>2</w:t>
            </w:r>
          </w:p>
        </w:tc>
        <w:tc>
          <w:tcPr>
            <w:tcW w:w="4111" w:type="dxa"/>
          </w:tcPr>
          <w:p w:rsidR="00B46735" w:rsidRDefault="00AA0F80">
            <w:pPr>
              <w:spacing w:line="480" w:lineRule="exact"/>
              <w:jc w:val="left"/>
              <w:rPr>
                <w:rFonts w:hAnsi="宋体" w:cs="宋体"/>
              </w:rPr>
            </w:pPr>
            <w:r>
              <w:rPr>
                <w:rFonts w:hAnsi="宋体" w:cs="宋体" w:hint="eastAsia"/>
              </w:rPr>
              <w:t>视频监控信号中断或传输响应时间超过 280ms</w:t>
            </w:r>
          </w:p>
        </w:tc>
        <w:tc>
          <w:tcPr>
            <w:tcW w:w="4784" w:type="dxa"/>
          </w:tcPr>
          <w:p w:rsidR="00B46735" w:rsidRDefault="00AA0F80">
            <w:pPr>
              <w:spacing w:line="480" w:lineRule="exact"/>
              <w:jc w:val="left"/>
              <w:rPr>
                <w:rFonts w:hAnsi="宋体" w:cs="宋体"/>
              </w:rPr>
            </w:pPr>
            <w:r>
              <w:rPr>
                <w:rFonts w:hAnsi="宋体" w:cs="宋体" w:hint="eastAsia"/>
              </w:rPr>
              <w:t>所有机构应停止自动运行或保持静止状态</w:t>
            </w:r>
          </w:p>
        </w:tc>
      </w:tr>
      <w:tr w:rsidR="00B46735">
        <w:tc>
          <w:tcPr>
            <w:tcW w:w="675" w:type="dxa"/>
          </w:tcPr>
          <w:p w:rsidR="00B46735" w:rsidRDefault="00AA0F80">
            <w:pPr>
              <w:spacing w:line="480" w:lineRule="exact"/>
              <w:jc w:val="center"/>
              <w:rPr>
                <w:rFonts w:hAnsi="宋体" w:cs="宋体"/>
              </w:rPr>
            </w:pPr>
            <w:r>
              <w:rPr>
                <w:rFonts w:hAnsi="宋体" w:cs="宋体" w:hint="eastAsia"/>
              </w:rPr>
              <w:t>3</w:t>
            </w:r>
          </w:p>
        </w:tc>
        <w:tc>
          <w:tcPr>
            <w:tcW w:w="4111" w:type="dxa"/>
          </w:tcPr>
          <w:p w:rsidR="00B46735" w:rsidRDefault="00AA0F80">
            <w:pPr>
              <w:spacing w:line="480" w:lineRule="exact"/>
              <w:jc w:val="left"/>
              <w:rPr>
                <w:rFonts w:hAnsi="宋体" w:cs="宋体"/>
              </w:rPr>
            </w:pPr>
            <w:r>
              <w:rPr>
                <w:rFonts w:hAnsi="宋体" w:cs="宋体" w:hint="eastAsia"/>
              </w:rPr>
              <w:t>视频监控系统应有断电自动记忆、存储功能</w:t>
            </w:r>
          </w:p>
        </w:tc>
        <w:tc>
          <w:tcPr>
            <w:tcW w:w="4784" w:type="dxa"/>
          </w:tcPr>
          <w:p w:rsidR="00B46735" w:rsidRDefault="00AA0F80">
            <w:pPr>
              <w:spacing w:line="480" w:lineRule="exact"/>
              <w:jc w:val="left"/>
              <w:rPr>
                <w:rFonts w:hAnsi="宋体" w:cs="宋体"/>
              </w:rPr>
            </w:pPr>
            <w:r>
              <w:rPr>
                <w:rFonts w:hAnsi="宋体" w:cs="宋体" w:hint="eastAsia"/>
              </w:rPr>
              <w:t>储存时间不应少于 72h</w:t>
            </w:r>
          </w:p>
        </w:tc>
      </w:tr>
      <w:tr w:rsidR="00B46735">
        <w:tc>
          <w:tcPr>
            <w:tcW w:w="675" w:type="dxa"/>
          </w:tcPr>
          <w:p w:rsidR="00B46735" w:rsidRDefault="00AA0F80">
            <w:pPr>
              <w:spacing w:line="480" w:lineRule="exact"/>
              <w:jc w:val="center"/>
              <w:rPr>
                <w:rFonts w:hAnsi="宋体" w:cs="宋体"/>
              </w:rPr>
            </w:pPr>
            <w:r>
              <w:rPr>
                <w:rFonts w:hAnsi="宋体" w:cs="宋体" w:hint="eastAsia"/>
              </w:rPr>
              <w:t>4</w:t>
            </w:r>
          </w:p>
        </w:tc>
        <w:tc>
          <w:tcPr>
            <w:tcW w:w="4111" w:type="dxa"/>
          </w:tcPr>
          <w:p w:rsidR="00B46735" w:rsidRDefault="00AA0F80">
            <w:pPr>
              <w:spacing w:line="480" w:lineRule="exact"/>
              <w:jc w:val="left"/>
              <w:rPr>
                <w:rFonts w:hAnsi="宋体" w:cs="宋体"/>
              </w:rPr>
            </w:pPr>
            <w:r>
              <w:rPr>
                <w:rFonts w:hAnsi="宋体" w:cs="宋体" w:hint="eastAsia"/>
              </w:rPr>
              <w:t>通讯系统具有故障自诊断功能</w:t>
            </w:r>
          </w:p>
        </w:tc>
        <w:tc>
          <w:tcPr>
            <w:tcW w:w="4784" w:type="dxa"/>
          </w:tcPr>
          <w:p w:rsidR="00B46735" w:rsidRDefault="00AA0F80">
            <w:pPr>
              <w:spacing w:line="480" w:lineRule="exact"/>
              <w:jc w:val="left"/>
              <w:rPr>
                <w:rFonts w:hAnsi="宋体" w:cs="宋体"/>
              </w:rPr>
            </w:pPr>
            <w:r>
              <w:rPr>
                <w:rFonts w:hAnsi="宋体" w:cs="宋体" w:hint="eastAsia"/>
              </w:rPr>
              <w:t>发生故障时，</w:t>
            </w:r>
            <w:proofErr w:type="gramStart"/>
            <w:r>
              <w:rPr>
                <w:rFonts w:hAnsi="宋体" w:cs="宋体" w:hint="eastAsia"/>
              </w:rPr>
              <w:t>远控系统</w:t>
            </w:r>
            <w:proofErr w:type="gramEnd"/>
            <w:r>
              <w:rPr>
                <w:rFonts w:hAnsi="宋体" w:cs="宋体" w:hint="eastAsia"/>
              </w:rPr>
              <w:t>报警，所有机构处于停止状态。</w:t>
            </w:r>
          </w:p>
        </w:tc>
      </w:tr>
    </w:tbl>
    <w:p w:rsidR="00B46735" w:rsidRDefault="00AA0F80">
      <w:pPr>
        <w:spacing w:line="480" w:lineRule="exact"/>
        <w:rPr>
          <w:rFonts w:ascii="黑体" w:eastAsia="黑体" w:hAnsi="黑体" w:cs="黑体"/>
        </w:rPr>
      </w:pPr>
      <w:r>
        <w:rPr>
          <w:rFonts w:ascii="黑体" w:eastAsia="黑体" w:hAnsi="黑体" w:cs="黑体" w:hint="eastAsia"/>
        </w:rPr>
        <w:t>4.5安全保护</w:t>
      </w:r>
    </w:p>
    <w:p w:rsidR="00B46735" w:rsidRDefault="00AA0F80">
      <w:pPr>
        <w:spacing w:line="480" w:lineRule="exact"/>
        <w:rPr>
          <w:rFonts w:ascii="宋体" w:hAnsi="宋体" w:cs="宋体"/>
          <w:szCs w:val="21"/>
        </w:rPr>
      </w:pPr>
      <w:r>
        <w:rPr>
          <w:rFonts w:ascii="黑体" w:eastAsia="黑体" w:hAnsi="黑体" w:cs="黑体" w:hint="eastAsia"/>
          <w:szCs w:val="21"/>
        </w:rPr>
        <w:t xml:space="preserve">4.5.1 </w:t>
      </w:r>
      <w:r>
        <w:rPr>
          <w:rFonts w:ascii="宋体" w:hAnsi="宋体" w:cs="宋体" w:hint="eastAsia"/>
          <w:szCs w:val="21"/>
        </w:rPr>
        <w:t>安全防护应符合GB 11602要求。</w:t>
      </w:r>
    </w:p>
    <w:p w:rsidR="00B46735" w:rsidRDefault="00AA0F80">
      <w:pPr>
        <w:spacing w:line="480" w:lineRule="exact"/>
        <w:rPr>
          <w:rFonts w:ascii="宋体" w:hAnsi="宋体" w:cs="宋体"/>
        </w:rPr>
      </w:pPr>
      <w:r>
        <w:rPr>
          <w:rFonts w:ascii="黑体" w:eastAsia="黑体" w:hAnsi="黑体" w:cs="黑体" w:hint="eastAsia"/>
        </w:rPr>
        <w:t>4.5.2</w:t>
      </w:r>
      <w:r>
        <w:t>紧急停止开关远程操作台应设不能自动复位的急停开关，该开关符</w:t>
      </w:r>
      <w:r>
        <w:rPr>
          <w:rFonts w:ascii="宋体" w:hAnsi="宋体" w:cs="宋体" w:hint="eastAsia"/>
        </w:rPr>
        <w:t>合 GB/T 6067.1的要求。</w:t>
      </w:r>
    </w:p>
    <w:p w:rsidR="00B46735" w:rsidRDefault="00AA0F80">
      <w:pPr>
        <w:spacing w:line="480" w:lineRule="exact"/>
        <w:rPr>
          <w:rFonts w:ascii="黑体" w:eastAsia="黑体" w:hAnsi="黑体" w:cs="黑体"/>
        </w:rPr>
      </w:pPr>
      <w:r>
        <w:rPr>
          <w:rFonts w:ascii="黑体" w:eastAsia="黑体" w:hAnsi="黑体" w:cs="黑体" w:hint="eastAsia"/>
        </w:rPr>
        <w:t xml:space="preserve">4.5.3 大车防撞保护 </w:t>
      </w:r>
    </w:p>
    <w:p w:rsidR="00B46735" w:rsidRDefault="00AA0F80">
      <w:pPr>
        <w:spacing w:line="480" w:lineRule="exact"/>
      </w:pPr>
      <w:r>
        <w:rPr>
          <w:rFonts w:ascii="黑体" w:eastAsia="黑体" w:hAnsi="黑体" w:cs="黑体" w:hint="eastAsia"/>
        </w:rPr>
        <w:t>4.5.3.1</w:t>
      </w:r>
      <w:r>
        <w:rPr>
          <w:rFonts w:ascii="宋体" w:hAnsi="宋体" w:cs="宋体" w:hint="eastAsia"/>
        </w:rPr>
        <w:t>当RMG 与运行方向通道上的障碍物（人、集卡、集装箱、RMG 等）有发生碰撞可能时，应能控制大车运行机构</w:t>
      </w:r>
      <w:r>
        <w:t>按照设定的距离自动减速，并在碰撞前停止运行。</w:t>
      </w:r>
    </w:p>
    <w:p w:rsidR="00B46735" w:rsidRDefault="00AA0F80">
      <w:pPr>
        <w:spacing w:line="480" w:lineRule="exact"/>
      </w:pPr>
      <w:r>
        <w:rPr>
          <w:rFonts w:ascii="黑体" w:eastAsia="黑体" w:hAnsi="黑体" w:cs="黑体" w:hint="eastAsia"/>
        </w:rPr>
        <w:t>4.5.3.2</w:t>
      </w:r>
      <w:r>
        <w:t>大车防撞保护系统应采用冗余设置。</w:t>
      </w:r>
    </w:p>
    <w:p w:rsidR="00B46735" w:rsidRDefault="00AA0F80">
      <w:pPr>
        <w:spacing w:line="480" w:lineRule="exact"/>
        <w:rPr>
          <w:rFonts w:ascii="黑体" w:eastAsia="黑体" w:hAnsi="黑体" w:cs="黑体"/>
        </w:rPr>
      </w:pPr>
      <w:r>
        <w:rPr>
          <w:rFonts w:ascii="黑体" w:eastAsia="黑体" w:hAnsi="黑体" w:cs="黑体" w:hint="eastAsia"/>
        </w:rPr>
        <w:lastRenderedPageBreak/>
        <w:t xml:space="preserve">4.5.4 负载防撞保护 </w:t>
      </w:r>
    </w:p>
    <w:p w:rsidR="00B46735" w:rsidRDefault="00AA0F80">
      <w:pPr>
        <w:spacing w:line="480" w:lineRule="exact"/>
      </w:pPr>
      <w:r>
        <w:rPr>
          <w:rFonts w:ascii="黑体" w:eastAsia="黑体" w:hAnsi="黑体" w:cs="黑体" w:hint="eastAsia"/>
        </w:rPr>
        <w:t>4.5.4.1</w:t>
      </w:r>
      <w:proofErr w:type="gramStart"/>
      <w:r>
        <w:t>远控系统</w:t>
      </w:r>
      <w:proofErr w:type="gramEnd"/>
      <w:r>
        <w:t>应有故障诊断功能，当负载防撞保护发生故障时，</w:t>
      </w:r>
      <w:proofErr w:type="gramStart"/>
      <w:r>
        <w:t>远控系统</w:t>
      </w:r>
      <w:proofErr w:type="gramEnd"/>
      <w:r>
        <w:t>应有报警输出并控制对应机构停止自动运行。</w:t>
      </w:r>
    </w:p>
    <w:p w:rsidR="00B46735" w:rsidRDefault="00AA0F80">
      <w:pPr>
        <w:spacing w:line="480" w:lineRule="exact"/>
      </w:pPr>
      <w:r>
        <w:rPr>
          <w:rFonts w:ascii="黑体" w:eastAsia="黑体" w:hAnsi="黑体" w:cs="黑体" w:hint="eastAsia"/>
        </w:rPr>
        <w:t>4.5.4.2</w:t>
      </w:r>
      <w:r>
        <w:t>当吊具下降时，负载防撞保护应检测目标层通道上是否有障碍物，若有碰撞危险，</w:t>
      </w:r>
      <w:proofErr w:type="gramStart"/>
      <w:r>
        <w:t>远控系统</w:t>
      </w:r>
      <w:proofErr w:type="gramEnd"/>
      <w:r>
        <w:t>应控制起</w:t>
      </w:r>
      <w:proofErr w:type="gramStart"/>
      <w:r>
        <w:t>升机构</w:t>
      </w:r>
      <w:proofErr w:type="gramEnd"/>
      <w:r>
        <w:t>按照设定的距离自动减速、停止。</w:t>
      </w:r>
    </w:p>
    <w:p w:rsidR="00B46735" w:rsidRDefault="00AA0F80">
      <w:pPr>
        <w:spacing w:line="480" w:lineRule="exact"/>
      </w:pPr>
      <w:r>
        <w:rPr>
          <w:rFonts w:ascii="黑体" w:eastAsia="黑体" w:hAnsi="黑体" w:cs="黑体" w:hint="eastAsia"/>
        </w:rPr>
        <w:t>4.5.4.3</w:t>
      </w:r>
      <w:r>
        <w:t>当小车运行时，负载防撞保护应检测目标列位通道上的箱</w:t>
      </w:r>
      <w:proofErr w:type="gramStart"/>
      <w:r>
        <w:t>型状</w:t>
      </w:r>
      <w:proofErr w:type="gramEnd"/>
      <w:r>
        <w:t>态，若有碰撞危险，</w:t>
      </w:r>
      <w:proofErr w:type="gramStart"/>
      <w:r>
        <w:t>远控系统</w:t>
      </w:r>
      <w:proofErr w:type="gramEnd"/>
      <w:r>
        <w:t>应控制小车运行机构按照设定的距离自动减速、停止。</w:t>
      </w:r>
    </w:p>
    <w:p w:rsidR="00B46735" w:rsidRDefault="00AA0F80">
      <w:pPr>
        <w:spacing w:line="480" w:lineRule="exact"/>
        <w:rPr>
          <w:rFonts w:ascii="宋体" w:hAnsi="宋体" w:cs="宋体"/>
          <w:szCs w:val="21"/>
        </w:rPr>
      </w:pPr>
      <w:r>
        <w:rPr>
          <w:rFonts w:ascii="黑体" w:eastAsia="黑体" w:hAnsi="黑体" w:cs="黑体" w:hint="eastAsia"/>
        </w:rPr>
        <w:t>4.5.4.4</w:t>
      </w:r>
      <w:r>
        <w:t>当大车运行时，负载防撞保护应检测</w:t>
      </w:r>
      <w:proofErr w:type="gramStart"/>
      <w:r>
        <w:t>目标贝位通道</w:t>
      </w:r>
      <w:proofErr w:type="gramEnd"/>
      <w:r>
        <w:t>上的箱</w:t>
      </w:r>
      <w:proofErr w:type="gramStart"/>
      <w:r>
        <w:t>型状</w:t>
      </w:r>
      <w:proofErr w:type="gramEnd"/>
      <w:r>
        <w:t>态，若有碰撞危险，</w:t>
      </w:r>
      <w:proofErr w:type="gramStart"/>
      <w:r>
        <w:t>远控系统</w:t>
      </w:r>
      <w:proofErr w:type="gramEnd"/>
      <w:r>
        <w:t>应控制大车运行机构</w:t>
      </w:r>
      <w:r>
        <w:rPr>
          <w:rFonts w:ascii="宋体" w:hAnsi="宋体" w:cs="宋体" w:hint="eastAsia"/>
          <w:szCs w:val="21"/>
        </w:rPr>
        <w:t>在10m处检测到障碍物，从而自动减速，并在6m处大车应停车。</w:t>
      </w:r>
    </w:p>
    <w:p w:rsidR="00B46735" w:rsidRDefault="00AA0F80">
      <w:pPr>
        <w:spacing w:line="480" w:lineRule="exact"/>
        <w:rPr>
          <w:rFonts w:ascii="黑体" w:eastAsia="黑体" w:hAnsi="黑体" w:cs="黑体"/>
        </w:rPr>
      </w:pPr>
      <w:r>
        <w:rPr>
          <w:rFonts w:ascii="黑体" w:eastAsia="黑体" w:hAnsi="黑体" w:cs="黑体" w:hint="eastAsia"/>
        </w:rPr>
        <w:t xml:space="preserve">4.5.5 </w:t>
      </w:r>
      <w:proofErr w:type="gramStart"/>
      <w:r>
        <w:rPr>
          <w:rFonts w:ascii="黑体" w:eastAsia="黑体" w:hAnsi="黑体" w:cs="黑体" w:hint="eastAsia"/>
        </w:rPr>
        <w:t>减摇装置</w:t>
      </w:r>
      <w:proofErr w:type="gramEnd"/>
    </w:p>
    <w:p w:rsidR="00B46735" w:rsidRDefault="00AA0F80">
      <w:pPr>
        <w:spacing w:line="480" w:lineRule="exact"/>
        <w:ind w:firstLineChars="200" w:firstLine="420"/>
      </w:pPr>
      <w:r>
        <w:t>当到达指令位置时，吊具最多两个摆动周期内，状态符合作业要求。</w:t>
      </w:r>
    </w:p>
    <w:p w:rsidR="00B46735" w:rsidRDefault="00AA0F80">
      <w:pPr>
        <w:spacing w:line="480" w:lineRule="exact"/>
        <w:rPr>
          <w:rFonts w:ascii="黑体" w:eastAsia="黑体" w:hAnsi="黑体" w:cs="黑体"/>
        </w:rPr>
      </w:pPr>
      <w:r>
        <w:rPr>
          <w:rFonts w:ascii="黑体" w:eastAsia="黑体" w:hAnsi="黑体" w:cs="黑体" w:hint="eastAsia"/>
        </w:rPr>
        <w:t xml:space="preserve">4.5.6 </w:t>
      </w:r>
      <w:proofErr w:type="gramStart"/>
      <w:r>
        <w:rPr>
          <w:rFonts w:ascii="黑体" w:eastAsia="黑体" w:hAnsi="黑体" w:cs="黑体" w:hint="eastAsia"/>
        </w:rPr>
        <w:t>防集卡</w:t>
      </w:r>
      <w:proofErr w:type="gramEnd"/>
      <w:r>
        <w:rPr>
          <w:rFonts w:ascii="黑体" w:eastAsia="黑体" w:hAnsi="黑体" w:cs="黑体" w:hint="eastAsia"/>
        </w:rPr>
        <w:t>、列车板吊起保护</w:t>
      </w:r>
    </w:p>
    <w:p w:rsidR="00B46735" w:rsidRDefault="00AA0F80">
      <w:pPr>
        <w:spacing w:line="480" w:lineRule="exact"/>
        <w:ind w:firstLineChars="200" w:firstLine="420"/>
        <w:rPr>
          <w:rFonts w:ascii="宋体" w:hAnsi="宋体" w:cs="宋体"/>
        </w:rPr>
      </w:pPr>
      <w:r>
        <w:rPr>
          <w:rFonts w:ascii="宋体" w:hAnsi="宋体" w:cs="宋体" w:hint="eastAsia"/>
        </w:rPr>
        <w:t>RMG 应设防集卡吊起保护。</w:t>
      </w:r>
      <w:r>
        <w:rPr>
          <w:rFonts w:ascii="宋体" w:hAnsi="宋体" w:cs="宋体" w:hint="eastAsia"/>
          <w:szCs w:val="21"/>
        </w:rPr>
        <w:t>在配合作业时，设备应安装检测装置，可以检测集装箱与集</w:t>
      </w:r>
      <w:proofErr w:type="gramStart"/>
      <w:r>
        <w:rPr>
          <w:rFonts w:ascii="宋体" w:hAnsi="宋体" w:cs="宋体" w:hint="eastAsia"/>
          <w:szCs w:val="21"/>
        </w:rPr>
        <w:t>卡位置</w:t>
      </w:r>
      <w:proofErr w:type="gramEnd"/>
      <w:r>
        <w:rPr>
          <w:rFonts w:ascii="宋体" w:hAnsi="宋体" w:cs="宋体" w:hint="eastAsia"/>
          <w:szCs w:val="21"/>
        </w:rPr>
        <w:t>状态，在起</w:t>
      </w:r>
      <w:proofErr w:type="gramStart"/>
      <w:r>
        <w:rPr>
          <w:rFonts w:ascii="宋体" w:hAnsi="宋体" w:cs="宋体" w:hint="eastAsia"/>
          <w:szCs w:val="21"/>
        </w:rPr>
        <w:t>升超过</w:t>
      </w:r>
      <w:proofErr w:type="gramEnd"/>
      <w:r>
        <w:rPr>
          <w:rFonts w:ascii="宋体" w:hAnsi="宋体" w:cs="宋体" w:hint="eastAsia"/>
          <w:szCs w:val="21"/>
        </w:rPr>
        <w:t>300mm时</w:t>
      </w:r>
      <w:r>
        <w:rPr>
          <w:rFonts w:ascii="宋体" w:hAnsi="宋体" w:cs="宋体" w:hint="eastAsia"/>
        </w:rPr>
        <w:t>该系统应具备以下功能：</w:t>
      </w:r>
    </w:p>
    <w:p w:rsidR="00B46735" w:rsidRDefault="00AA0F80">
      <w:pPr>
        <w:spacing w:line="480" w:lineRule="exact"/>
        <w:ind w:firstLineChars="200" w:firstLine="420"/>
        <w:rPr>
          <w:rFonts w:ascii="宋体" w:hAnsi="宋体" w:cs="宋体"/>
        </w:rPr>
      </w:pPr>
      <w:r>
        <w:rPr>
          <w:rFonts w:ascii="宋体" w:hAnsi="宋体" w:cs="宋体" w:hint="eastAsia"/>
        </w:rPr>
        <w:t>a)切断上升方向动作，起升自动停车；</w:t>
      </w:r>
    </w:p>
    <w:p w:rsidR="00B46735" w:rsidRDefault="00AA0F80">
      <w:pPr>
        <w:spacing w:line="480" w:lineRule="exact"/>
        <w:ind w:firstLineChars="200" w:firstLine="420"/>
        <w:rPr>
          <w:rFonts w:ascii="宋体" w:hAnsi="宋体" w:cs="宋体"/>
        </w:rPr>
      </w:pPr>
      <w:r>
        <w:rPr>
          <w:rFonts w:ascii="宋体" w:hAnsi="宋体" w:cs="宋体" w:hint="eastAsia"/>
        </w:rPr>
        <w:t>b)发出声光报警信号，并提醒远程操作人员；</w:t>
      </w:r>
    </w:p>
    <w:p w:rsidR="00B46735" w:rsidRDefault="00AA0F80">
      <w:pPr>
        <w:spacing w:line="480" w:lineRule="exact"/>
        <w:ind w:firstLineChars="200" w:firstLine="420"/>
        <w:rPr>
          <w:rFonts w:ascii="宋体" w:hAnsi="宋体" w:cs="宋体"/>
        </w:rPr>
      </w:pPr>
      <w:r>
        <w:rPr>
          <w:rFonts w:ascii="宋体" w:hAnsi="宋体" w:cs="宋体" w:hint="eastAsia"/>
        </w:rPr>
        <w:t>c)只允许人工操作将集卡放至原位；</w:t>
      </w:r>
    </w:p>
    <w:p w:rsidR="00B46735" w:rsidRDefault="00AA0F80">
      <w:pPr>
        <w:spacing w:line="480" w:lineRule="exact"/>
        <w:ind w:firstLineChars="200" w:firstLine="420"/>
        <w:rPr>
          <w:rFonts w:ascii="宋体" w:hAnsi="宋体" w:cs="宋体"/>
        </w:rPr>
      </w:pPr>
      <w:r>
        <w:rPr>
          <w:rFonts w:ascii="宋体" w:hAnsi="宋体" w:cs="宋体" w:hint="eastAsia"/>
        </w:rPr>
        <w:t>d)须手动复位该故障。</w:t>
      </w:r>
    </w:p>
    <w:p w:rsidR="00B46735" w:rsidRDefault="00AA0F80">
      <w:pPr>
        <w:spacing w:line="480" w:lineRule="exact"/>
        <w:rPr>
          <w:rFonts w:ascii="黑体" w:eastAsia="黑体" w:hAnsi="黑体" w:cs="黑体"/>
          <w:szCs w:val="21"/>
        </w:rPr>
      </w:pPr>
      <w:r>
        <w:rPr>
          <w:rFonts w:ascii="黑体" w:eastAsia="黑体" w:hAnsi="黑体" w:cs="黑体" w:hint="eastAsia"/>
          <w:szCs w:val="21"/>
        </w:rPr>
        <w:t>4.5.7防挂锁保护</w:t>
      </w:r>
    </w:p>
    <w:p w:rsidR="00B46735" w:rsidRDefault="00AA0F80">
      <w:pPr>
        <w:spacing w:line="480" w:lineRule="exact"/>
        <w:ind w:firstLineChars="200" w:firstLine="420"/>
        <w:rPr>
          <w:rFonts w:ascii="宋体" w:hAnsi="宋体" w:cs="宋体"/>
          <w:szCs w:val="21"/>
        </w:rPr>
      </w:pPr>
      <w:r>
        <w:rPr>
          <w:rFonts w:ascii="宋体" w:hAnsi="宋体" w:cs="宋体" w:hint="eastAsia"/>
          <w:szCs w:val="21"/>
        </w:rPr>
        <w:t>对列车进行放提箱作业时，系统应具备对FTR锁的保护功能，在起升过程出现挂锁时，应在起升高度不超过40mm时</w:t>
      </w:r>
      <w:r>
        <w:rPr>
          <w:rFonts w:ascii="宋体" w:hAnsi="宋体" w:cs="宋体" w:hint="eastAsia"/>
        </w:rPr>
        <w:t>该保护系统应具备以下功能：</w:t>
      </w:r>
      <w:r>
        <w:rPr>
          <w:rFonts w:ascii="宋体" w:hAnsi="宋体" w:cs="宋体" w:hint="eastAsia"/>
          <w:szCs w:val="21"/>
        </w:rPr>
        <w:t>自动停车，同时具有报警功能。</w:t>
      </w:r>
    </w:p>
    <w:p w:rsidR="00B46735" w:rsidRDefault="00AA0F80">
      <w:pPr>
        <w:spacing w:line="480" w:lineRule="exact"/>
        <w:ind w:firstLineChars="200" w:firstLine="420"/>
        <w:rPr>
          <w:rFonts w:ascii="宋体" w:hAnsi="宋体" w:cs="宋体"/>
        </w:rPr>
      </w:pPr>
      <w:r>
        <w:rPr>
          <w:rFonts w:ascii="宋体" w:hAnsi="宋体" w:cs="宋体" w:hint="eastAsia"/>
        </w:rPr>
        <w:t>a)切断上升方向动作，起升自动停车；</w:t>
      </w:r>
    </w:p>
    <w:p w:rsidR="00B46735" w:rsidRDefault="00AA0F80">
      <w:pPr>
        <w:spacing w:line="480" w:lineRule="exact"/>
        <w:ind w:firstLineChars="200" w:firstLine="420"/>
        <w:rPr>
          <w:rFonts w:ascii="宋体" w:hAnsi="宋体" w:cs="宋体"/>
        </w:rPr>
      </w:pPr>
      <w:r>
        <w:rPr>
          <w:rFonts w:ascii="宋体" w:hAnsi="宋体" w:cs="宋体" w:hint="eastAsia"/>
        </w:rPr>
        <w:t>b)发出声光报警信号，并提醒远程操作人员；</w:t>
      </w:r>
    </w:p>
    <w:p w:rsidR="00B46735" w:rsidRDefault="00AA0F80">
      <w:pPr>
        <w:spacing w:line="480" w:lineRule="exact"/>
        <w:ind w:firstLineChars="200" w:firstLine="420"/>
        <w:rPr>
          <w:rFonts w:ascii="宋体" w:hAnsi="宋体" w:cs="宋体"/>
        </w:rPr>
      </w:pPr>
      <w:r>
        <w:rPr>
          <w:rFonts w:ascii="宋体" w:hAnsi="宋体" w:cs="宋体" w:hint="eastAsia"/>
        </w:rPr>
        <w:t>c)只允许人工操作将列车板放回至轨道上；</w:t>
      </w:r>
    </w:p>
    <w:p w:rsidR="00B46735" w:rsidRDefault="00AA0F80">
      <w:pPr>
        <w:spacing w:line="480" w:lineRule="exact"/>
        <w:ind w:firstLineChars="200" w:firstLine="420"/>
        <w:rPr>
          <w:rFonts w:ascii="宋体" w:hAnsi="宋体" w:cs="宋体"/>
        </w:rPr>
      </w:pPr>
      <w:r>
        <w:rPr>
          <w:rFonts w:ascii="宋体" w:hAnsi="宋体" w:cs="宋体" w:hint="eastAsia"/>
        </w:rPr>
        <w:t>d)须手动复位该故障。</w:t>
      </w:r>
    </w:p>
    <w:p w:rsidR="00B46735" w:rsidRDefault="00AA0F80">
      <w:pPr>
        <w:spacing w:line="480" w:lineRule="exact"/>
        <w:rPr>
          <w:rFonts w:ascii="黑体" w:eastAsia="黑体" w:hAnsi="黑体" w:cs="黑体"/>
        </w:rPr>
      </w:pPr>
      <w:r>
        <w:rPr>
          <w:rFonts w:ascii="黑体" w:eastAsia="黑体" w:hAnsi="黑体" w:cs="黑体" w:hint="eastAsia"/>
        </w:rPr>
        <w:t>4.6 其他保护</w:t>
      </w:r>
    </w:p>
    <w:p w:rsidR="00B46735" w:rsidRDefault="00AA0F80">
      <w:pPr>
        <w:spacing w:line="480" w:lineRule="exact"/>
      </w:pPr>
      <w:r>
        <w:rPr>
          <w:rFonts w:ascii="黑体" w:eastAsia="黑体" w:hAnsi="黑体" w:cs="黑体" w:hint="eastAsia"/>
        </w:rPr>
        <w:t>4.6.1</w:t>
      </w:r>
      <w:r>
        <w:t>远程操作台应有保护措施，如钥匙操作开关、访问码等，防止擅自使用。</w:t>
      </w:r>
    </w:p>
    <w:p w:rsidR="00B46735" w:rsidRDefault="00AA0F80">
      <w:pPr>
        <w:spacing w:line="480" w:lineRule="exact"/>
      </w:pPr>
      <w:r>
        <w:rPr>
          <w:rFonts w:ascii="黑体" w:eastAsia="黑体" w:hAnsi="黑体" w:cs="黑体" w:hint="eastAsia"/>
        </w:rPr>
        <w:t>4.6.2</w:t>
      </w:r>
      <w:r>
        <w:t>远程操</w:t>
      </w:r>
      <w:r>
        <w:rPr>
          <w:rFonts w:ascii="宋体" w:hAnsi="宋体" w:cs="宋体" w:hint="eastAsia"/>
        </w:rPr>
        <w:t>作台应具备RMG 司机室的</w:t>
      </w:r>
      <w:r>
        <w:t>所有操作功能。</w:t>
      </w:r>
    </w:p>
    <w:p w:rsidR="00B46735" w:rsidRDefault="00AA0F80">
      <w:pPr>
        <w:spacing w:line="480" w:lineRule="exact"/>
        <w:rPr>
          <w:rFonts w:ascii="黑体" w:eastAsia="黑体" w:hAnsi="黑体" w:cs="黑体"/>
        </w:rPr>
      </w:pPr>
      <w:r>
        <w:rPr>
          <w:rFonts w:ascii="黑体" w:eastAsia="黑体" w:hAnsi="黑体" w:cs="黑体" w:hint="eastAsia"/>
        </w:rPr>
        <w:lastRenderedPageBreak/>
        <w:t xml:space="preserve">4.7 </w:t>
      </w:r>
      <w:proofErr w:type="gramStart"/>
      <w:r>
        <w:rPr>
          <w:rFonts w:ascii="黑体" w:eastAsia="黑体" w:hAnsi="黑体" w:cs="黑体" w:hint="eastAsia"/>
        </w:rPr>
        <w:t>联锁</w:t>
      </w:r>
      <w:proofErr w:type="gramEnd"/>
      <w:r>
        <w:rPr>
          <w:rFonts w:ascii="黑体" w:eastAsia="黑体" w:hAnsi="黑体" w:cs="黑体" w:hint="eastAsia"/>
        </w:rPr>
        <w:t>保护</w:t>
      </w:r>
    </w:p>
    <w:p w:rsidR="00B46735" w:rsidRDefault="00AA0F80">
      <w:pPr>
        <w:spacing w:line="360" w:lineRule="auto"/>
        <w:rPr>
          <w:rFonts w:ascii="黑体" w:eastAsia="黑体" w:hAnsi="黑体" w:cs="黑体"/>
        </w:rPr>
      </w:pPr>
      <w:r>
        <w:rPr>
          <w:rFonts w:ascii="黑体" w:eastAsia="黑体" w:hAnsi="黑体" w:cs="黑体" w:hint="eastAsia"/>
        </w:rPr>
        <w:t>4.7.1</w:t>
      </w:r>
      <w:r>
        <w:rPr>
          <w:rFonts w:asciiTheme="minorEastAsia" w:eastAsiaTheme="minorEastAsia" w:hAnsiTheme="minorEastAsia" w:cs="黑体" w:hint="eastAsia"/>
        </w:rPr>
        <w:t>远程操控</w:t>
      </w:r>
      <w:r>
        <w:rPr>
          <w:rFonts w:asciiTheme="minorEastAsia" w:eastAsiaTheme="minorEastAsia" w:hAnsiTheme="minorEastAsia" w:cs="宋体" w:hint="eastAsia"/>
        </w:rPr>
        <w:t>模式下</w:t>
      </w:r>
      <w:r>
        <w:rPr>
          <w:rFonts w:ascii="宋体" w:hAnsi="宋体" w:cs="宋体" w:hint="eastAsia"/>
        </w:rPr>
        <w:t>，作业</w:t>
      </w:r>
      <w:proofErr w:type="gramStart"/>
      <w:r>
        <w:rPr>
          <w:rFonts w:ascii="宋体" w:hAnsi="宋体" w:cs="宋体" w:hint="eastAsia"/>
        </w:rPr>
        <w:t>现场除集卡通</w:t>
      </w:r>
      <w:proofErr w:type="gramEnd"/>
      <w:r>
        <w:rPr>
          <w:rFonts w:ascii="宋体" w:hAnsi="宋体" w:cs="宋体" w:hint="eastAsia"/>
        </w:rPr>
        <w:t>道预留出入口外，其他位置均应封闭，防止无关人员或集卡随意穿插出入。</w:t>
      </w:r>
    </w:p>
    <w:p w:rsidR="00B46735" w:rsidRDefault="00AA0F80">
      <w:pPr>
        <w:spacing w:line="480" w:lineRule="exact"/>
      </w:pPr>
      <w:r>
        <w:rPr>
          <w:rFonts w:ascii="黑体" w:eastAsia="黑体" w:hAnsi="黑体" w:cs="黑体" w:hint="eastAsia"/>
        </w:rPr>
        <w:t>4.7.2</w:t>
      </w:r>
      <w:r>
        <w:t>任何人员或车辆进、出堆场检修作业时，应有应答允许机制。且远程操作台应有在检修作业全程保持有效的声、光报警信号，提醒远程操作人员。并且只能由参与检修的人员在离开时解除该报警。</w:t>
      </w:r>
    </w:p>
    <w:p w:rsidR="00B46735" w:rsidRDefault="00AA0F80">
      <w:pPr>
        <w:spacing w:line="480" w:lineRule="exact"/>
      </w:pPr>
      <w:r>
        <w:rPr>
          <w:rFonts w:ascii="黑体" w:eastAsia="黑体" w:hAnsi="黑体" w:cs="黑体" w:hint="eastAsia"/>
        </w:rPr>
        <w:t>4.7.3</w:t>
      </w:r>
      <w:r>
        <w:t>进行作业任务分配时</w:t>
      </w:r>
      <w:r>
        <w:rPr>
          <w:rFonts w:ascii="宋体" w:hAnsi="宋体" w:cs="宋体" w:hint="eastAsia"/>
        </w:rPr>
        <w:t>，故障的RMG作</w:t>
      </w:r>
      <w:r>
        <w:t>业模式自动屏蔽。</w:t>
      </w:r>
    </w:p>
    <w:p w:rsidR="00B46735" w:rsidRDefault="00AA0F80">
      <w:pPr>
        <w:spacing w:line="480" w:lineRule="exact"/>
      </w:pPr>
      <w:r>
        <w:rPr>
          <w:rFonts w:ascii="黑体" w:eastAsia="黑体" w:hAnsi="黑体" w:cs="黑体" w:hint="eastAsia"/>
        </w:rPr>
        <w:t xml:space="preserve">4.7.4 </w:t>
      </w:r>
      <w:r>
        <w:rPr>
          <w:rFonts w:ascii="宋体" w:hAnsi="宋体" w:cs="宋体" w:hint="eastAsia"/>
        </w:rPr>
        <w:t>故障RMG停放</w:t>
      </w:r>
      <w:r>
        <w:t>的区域应自动进行封闭。封闭区域面积应以安全为前提。</w:t>
      </w:r>
    </w:p>
    <w:p w:rsidR="00B46735" w:rsidRDefault="00AA0F80">
      <w:pPr>
        <w:spacing w:line="480" w:lineRule="exact"/>
        <w:rPr>
          <w:rFonts w:ascii="宋体" w:hAnsi="宋体" w:cs="宋体"/>
        </w:rPr>
      </w:pPr>
      <w:r>
        <w:rPr>
          <w:rFonts w:ascii="黑体" w:eastAsia="黑体" w:hAnsi="黑体" w:cs="黑体" w:hint="eastAsia"/>
        </w:rPr>
        <w:t xml:space="preserve">4.7.5 </w:t>
      </w:r>
      <w:r>
        <w:rPr>
          <w:rFonts w:ascii="宋体" w:hAnsi="宋体" w:cs="宋体" w:hint="eastAsia"/>
        </w:rPr>
        <w:t>RMG远程操作与机上司机室操作应互锁，只允许一种操作模式；且应在RMG登机处设置远程/本地转换开关。</w:t>
      </w:r>
    </w:p>
    <w:p w:rsidR="00B46735" w:rsidRDefault="00AA0F80">
      <w:pPr>
        <w:spacing w:line="480" w:lineRule="exact"/>
      </w:pPr>
      <w:r>
        <w:rPr>
          <w:rFonts w:ascii="黑体" w:eastAsia="黑体" w:hAnsi="黑体" w:cs="黑体" w:hint="eastAsia"/>
        </w:rPr>
        <w:t>4.7.6</w:t>
      </w:r>
      <w:proofErr w:type="gramStart"/>
      <w:r>
        <w:rPr>
          <w:rFonts w:ascii="宋体" w:hAnsi="宋体" w:cs="宋体" w:hint="eastAsia"/>
        </w:rPr>
        <w:t>一</w:t>
      </w:r>
      <w:proofErr w:type="gramEnd"/>
      <w:r>
        <w:rPr>
          <w:rFonts w:ascii="宋体" w:hAnsi="宋体" w:cs="宋体" w:hint="eastAsia"/>
        </w:rPr>
        <w:t>台RMG在同一时刻</w:t>
      </w:r>
      <w:r>
        <w:t>只允许一个远程操作台操作。</w:t>
      </w:r>
    </w:p>
    <w:p w:rsidR="00B46735" w:rsidRDefault="00AA0F80">
      <w:pPr>
        <w:spacing w:line="480" w:lineRule="exact"/>
        <w:rPr>
          <w:rFonts w:ascii="黑体" w:eastAsia="黑体" w:hAnsi="黑体" w:cs="黑体"/>
          <w:szCs w:val="21"/>
        </w:rPr>
      </w:pPr>
      <w:r>
        <w:rPr>
          <w:rFonts w:ascii="黑体" w:eastAsia="黑体" w:hAnsi="黑体" w:cs="黑体" w:hint="eastAsia"/>
          <w:szCs w:val="21"/>
        </w:rPr>
        <w:t xml:space="preserve">5 试验 </w:t>
      </w:r>
    </w:p>
    <w:p w:rsidR="00B46735" w:rsidRDefault="00AA0F80">
      <w:pPr>
        <w:spacing w:line="480" w:lineRule="exact"/>
        <w:rPr>
          <w:rFonts w:ascii="黑体" w:eastAsia="黑体" w:hAnsi="黑体" w:cs="黑体"/>
        </w:rPr>
      </w:pPr>
      <w:r>
        <w:rPr>
          <w:rFonts w:ascii="黑体" w:eastAsia="黑体" w:hAnsi="黑体" w:cs="黑体" w:hint="eastAsia"/>
        </w:rPr>
        <w:t xml:space="preserve">5.1 空载试验 </w:t>
      </w:r>
    </w:p>
    <w:p w:rsidR="00B46735" w:rsidRDefault="00AA0F80">
      <w:pPr>
        <w:spacing w:line="480" w:lineRule="exact"/>
      </w:pPr>
      <w:r>
        <w:rPr>
          <w:rFonts w:ascii="黑体" w:eastAsia="黑体" w:hAnsi="黑体" w:cs="黑体" w:hint="eastAsia"/>
        </w:rPr>
        <w:t>5.1.1</w:t>
      </w:r>
      <w:proofErr w:type="gramStart"/>
      <w:r>
        <w:t>远控</w:t>
      </w:r>
      <w:r>
        <w:rPr>
          <w:rFonts w:ascii="宋体" w:hAnsi="宋体" w:cs="宋体" w:hint="eastAsia"/>
        </w:rPr>
        <w:t>系统</w:t>
      </w:r>
      <w:proofErr w:type="gramEnd"/>
      <w:r>
        <w:rPr>
          <w:rFonts w:ascii="宋体" w:hAnsi="宋体" w:cs="宋体" w:hint="eastAsia"/>
        </w:rPr>
        <w:t>控制 RMG 从预定箱</w:t>
      </w:r>
      <w:r>
        <w:t>位自动运行至目标箱位，能自动检测相应运行通道（如贝位、列位或层）上的箱</w:t>
      </w:r>
      <w:proofErr w:type="gramStart"/>
      <w:r>
        <w:t>型状</w:t>
      </w:r>
      <w:proofErr w:type="gramEnd"/>
      <w:r>
        <w:t>态，若运行通道有可能发生碰撞的障碍物，</w:t>
      </w:r>
      <w:proofErr w:type="gramStart"/>
      <w:r>
        <w:t>远控系统</w:t>
      </w:r>
      <w:proofErr w:type="gramEnd"/>
      <w:r>
        <w:t>应有报警输出并控制对应机构停止自动运行。</w:t>
      </w:r>
    </w:p>
    <w:p w:rsidR="00B46735" w:rsidRDefault="00AA0F80">
      <w:pPr>
        <w:spacing w:line="480" w:lineRule="exact"/>
        <w:rPr>
          <w:rFonts w:ascii="黑体" w:eastAsia="黑体" w:hAnsi="黑体" w:cs="黑体"/>
        </w:rPr>
      </w:pPr>
      <w:r>
        <w:rPr>
          <w:rFonts w:ascii="黑体" w:eastAsia="黑体" w:hAnsi="黑体" w:cs="黑体" w:hint="eastAsia"/>
        </w:rPr>
        <w:t xml:space="preserve">5.1.2 大车自动定位校验 </w:t>
      </w:r>
    </w:p>
    <w:p w:rsidR="00B46735" w:rsidRDefault="00AA0F80">
      <w:pPr>
        <w:spacing w:line="480" w:lineRule="exact"/>
        <w:rPr>
          <w:rFonts w:ascii="宋体" w:hAnsi="宋体" w:cs="宋体"/>
        </w:rPr>
      </w:pPr>
      <w:r>
        <w:rPr>
          <w:rFonts w:ascii="黑体" w:eastAsia="黑体" w:hAnsi="黑体" w:cs="黑体" w:hint="eastAsia"/>
        </w:rPr>
        <w:t>5.1.2.1</w:t>
      </w:r>
      <w:r>
        <w:rPr>
          <w:rFonts w:ascii="宋体" w:hAnsi="宋体" w:cs="宋体" w:hint="eastAsia"/>
        </w:rPr>
        <w:t>大车运行机构从</w:t>
      </w:r>
      <w:proofErr w:type="gramStart"/>
      <w:r>
        <w:rPr>
          <w:rFonts w:ascii="宋体" w:hAnsi="宋体" w:cs="宋体" w:hint="eastAsia"/>
        </w:rPr>
        <w:t>预定贝位自动</w:t>
      </w:r>
      <w:proofErr w:type="gramEnd"/>
      <w:r>
        <w:rPr>
          <w:rFonts w:ascii="宋体" w:hAnsi="宋体" w:cs="宋体" w:hint="eastAsia"/>
        </w:rPr>
        <w:t>运行至目标贝位，大车自动定位位置数据与指令给定的位置数据应能实时显示，且它们之间的差值在30mm内时，大车能正常运行。</w:t>
      </w:r>
    </w:p>
    <w:p w:rsidR="00B46735" w:rsidRDefault="00AA0F80">
      <w:pPr>
        <w:spacing w:line="480" w:lineRule="exact"/>
        <w:rPr>
          <w:rFonts w:ascii="宋体" w:hAnsi="宋体" w:cs="宋体"/>
        </w:rPr>
      </w:pPr>
      <w:r>
        <w:rPr>
          <w:rFonts w:ascii="黑体" w:eastAsia="黑体" w:hAnsi="黑体" w:cs="黑体" w:hint="eastAsia"/>
        </w:rPr>
        <w:t xml:space="preserve">5.1.2.2 </w:t>
      </w:r>
      <w:r>
        <w:rPr>
          <w:rFonts w:asciiTheme="minorEastAsia" w:eastAsiaTheme="minorEastAsia" w:hAnsiTheme="minorEastAsia" w:cs="黑体" w:hint="eastAsia"/>
        </w:rPr>
        <w:t>现场</w:t>
      </w:r>
      <w:r>
        <w:rPr>
          <w:rFonts w:ascii="宋体" w:hAnsi="宋体" w:cs="宋体" w:hint="eastAsia"/>
        </w:rPr>
        <w:t>实际测量三次大车定位的实际偏差值，应不大于30mm (偏差测量以定位装置安装侧、以导板外伸部分（超出外缘）最大尺寸为基准)，并按表3要求记录。</w:t>
      </w:r>
    </w:p>
    <w:p w:rsidR="00B46735" w:rsidRDefault="00AA0F80">
      <w:pPr>
        <w:spacing w:line="480" w:lineRule="exact"/>
        <w:rPr>
          <w:rFonts w:ascii="宋体" w:hAnsi="宋体" w:cs="宋体"/>
        </w:rPr>
      </w:pPr>
      <w:r>
        <w:rPr>
          <w:rFonts w:ascii="黑体" w:eastAsia="黑体" w:hAnsi="黑体" w:cs="黑体" w:hint="eastAsia"/>
        </w:rPr>
        <w:t>5.1.2.3</w:t>
      </w:r>
      <w:r>
        <w:rPr>
          <w:rFonts w:ascii="宋体" w:hAnsi="宋体" w:cs="宋体" w:hint="eastAsia"/>
        </w:rPr>
        <w:t>将自动定位检测数据设置大于30mm时，</w:t>
      </w:r>
      <w:proofErr w:type="gramStart"/>
      <w:r>
        <w:rPr>
          <w:rFonts w:ascii="宋体" w:hAnsi="宋体" w:cs="宋体" w:hint="eastAsia"/>
        </w:rPr>
        <w:t>远控系统</w:t>
      </w:r>
      <w:proofErr w:type="gramEnd"/>
      <w:r>
        <w:rPr>
          <w:rFonts w:ascii="宋体" w:hAnsi="宋体" w:cs="宋体" w:hint="eastAsia"/>
        </w:rPr>
        <w:t>应有报警输出并控制大车停止自动运行。</w:t>
      </w:r>
    </w:p>
    <w:p w:rsidR="00B46735" w:rsidRDefault="00AA0F80">
      <w:pPr>
        <w:spacing w:line="480" w:lineRule="exact"/>
        <w:rPr>
          <w:rFonts w:ascii="黑体" w:eastAsia="黑体" w:hAnsi="黑体" w:cs="黑体"/>
          <w:color w:val="FF0000"/>
        </w:rPr>
      </w:pPr>
      <w:r>
        <w:rPr>
          <w:rFonts w:ascii="黑体" w:eastAsia="黑体" w:hAnsi="黑体" w:cs="黑体" w:hint="eastAsia"/>
        </w:rPr>
        <w:t xml:space="preserve">5.1.3起升自动定位校验 </w:t>
      </w:r>
    </w:p>
    <w:p w:rsidR="00B46735" w:rsidRDefault="00AA0F80">
      <w:pPr>
        <w:spacing w:line="480" w:lineRule="exact"/>
        <w:rPr>
          <w:rFonts w:ascii="宋体" w:hAnsi="宋体" w:cs="宋体"/>
        </w:rPr>
      </w:pPr>
      <w:r>
        <w:rPr>
          <w:rFonts w:ascii="黑体" w:eastAsia="黑体" w:hAnsi="黑体" w:cs="黑体" w:hint="eastAsia"/>
        </w:rPr>
        <w:t xml:space="preserve">5.1.3.1 </w:t>
      </w:r>
      <w:proofErr w:type="gramStart"/>
      <w:r>
        <w:t>远</w:t>
      </w:r>
      <w:r>
        <w:rPr>
          <w:rFonts w:ascii="宋体" w:hAnsi="宋体" w:cs="宋体" w:hint="eastAsia"/>
        </w:rPr>
        <w:t>控系统</w:t>
      </w:r>
      <w:proofErr w:type="gramEnd"/>
      <w:r>
        <w:rPr>
          <w:rFonts w:ascii="宋体" w:hAnsi="宋体" w:cs="宋体" w:hint="eastAsia"/>
        </w:rPr>
        <w:t>控制起</w:t>
      </w:r>
      <w:proofErr w:type="gramStart"/>
      <w:r>
        <w:rPr>
          <w:rFonts w:ascii="宋体" w:hAnsi="宋体" w:cs="宋体" w:hint="eastAsia"/>
        </w:rPr>
        <w:t>升机构</w:t>
      </w:r>
      <w:proofErr w:type="gramEnd"/>
      <w:r>
        <w:rPr>
          <w:rFonts w:ascii="宋体" w:hAnsi="宋体" w:cs="宋体" w:hint="eastAsia"/>
        </w:rPr>
        <w:t>从预定层自动运行至目标层，显示屏上的起升自动定位数据或自校验数 据应能实时显示，</w:t>
      </w:r>
      <w:proofErr w:type="gramStart"/>
      <w:r>
        <w:rPr>
          <w:rFonts w:ascii="宋体" w:hAnsi="宋体" w:cs="宋体" w:hint="eastAsia"/>
        </w:rPr>
        <w:t>且数据</w:t>
      </w:r>
      <w:proofErr w:type="gramEnd"/>
      <w:r>
        <w:rPr>
          <w:rFonts w:ascii="宋体" w:hAnsi="宋体" w:cs="宋体" w:hint="eastAsia"/>
        </w:rPr>
        <w:t>在80mm内时，能正常运行。</w:t>
      </w:r>
    </w:p>
    <w:p w:rsidR="00B46735" w:rsidRDefault="00AA0F80">
      <w:pPr>
        <w:spacing w:line="480" w:lineRule="exact"/>
        <w:rPr>
          <w:rFonts w:ascii="宋体" w:hAnsi="宋体" w:cs="宋体"/>
        </w:rPr>
      </w:pPr>
      <w:r>
        <w:rPr>
          <w:rFonts w:ascii="黑体" w:eastAsia="黑体" w:hAnsi="黑体" w:cs="黑体" w:hint="eastAsia"/>
        </w:rPr>
        <w:t>5.1.3.2</w:t>
      </w:r>
      <w:r>
        <w:rPr>
          <w:rFonts w:asciiTheme="minorEastAsia" w:eastAsiaTheme="minorEastAsia" w:hAnsiTheme="minorEastAsia" w:cs="黑体" w:hint="eastAsia"/>
        </w:rPr>
        <w:t>现场</w:t>
      </w:r>
      <w:r>
        <w:rPr>
          <w:rFonts w:ascii="宋体" w:hAnsi="宋体" w:cs="宋体" w:hint="eastAsia"/>
        </w:rPr>
        <w:t>测量三次起升定位的实际偏差值，应不大于80mm，并按表3要求记录。</w:t>
      </w:r>
    </w:p>
    <w:p w:rsidR="00B46735" w:rsidRDefault="00AA0F80">
      <w:pPr>
        <w:spacing w:line="480" w:lineRule="exact"/>
        <w:rPr>
          <w:rFonts w:ascii="宋体" w:hAnsi="宋体" w:cs="宋体"/>
        </w:rPr>
      </w:pPr>
      <w:r>
        <w:rPr>
          <w:rFonts w:ascii="黑体" w:eastAsia="黑体" w:hAnsi="黑体" w:cs="黑体" w:hint="eastAsia"/>
        </w:rPr>
        <w:t>5.1.3.3</w:t>
      </w:r>
      <w:r>
        <w:rPr>
          <w:rFonts w:ascii="宋体" w:hAnsi="宋体" w:cs="宋体" w:hint="eastAsia"/>
        </w:rPr>
        <w:t>将自动定位检测数据设置为大于80mm时，</w:t>
      </w:r>
      <w:proofErr w:type="gramStart"/>
      <w:r>
        <w:rPr>
          <w:rFonts w:ascii="宋体" w:hAnsi="宋体" w:cs="宋体" w:hint="eastAsia"/>
        </w:rPr>
        <w:t>远控系统</w:t>
      </w:r>
      <w:proofErr w:type="gramEnd"/>
      <w:r>
        <w:rPr>
          <w:rFonts w:ascii="宋体" w:hAnsi="宋体" w:cs="宋体" w:hint="eastAsia"/>
        </w:rPr>
        <w:t>应有报警输出并控制起</w:t>
      </w:r>
      <w:proofErr w:type="gramStart"/>
      <w:r>
        <w:rPr>
          <w:rFonts w:ascii="宋体" w:hAnsi="宋体" w:cs="宋体" w:hint="eastAsia"/>
        </w:rPr>
        <w:t>升停止</w:t>
      </w:r>
      <w:proofErr w:type="gramEnd"/>
      <w:r>
        <w:rPr>
          <w:rFonts w:ascii="宋体" w:hAnsi="宋体" w:cs="宋体" w:hint="eastAsia"/>
        </w:rPr>
        <w:t>自动运行。</w:t>
      </w:r>
    </w:p>
    <w:p w:rsidR="00B46735" w:rsidRDefault="00AA0F80">
      <w:pPr>
        <w:spacing w:line="480" w:lineRule="exact"/>
        <w:rPr>
          <w:rFonts w:ascii="黑体" w:eastAsia="黑体" w:hAnsi="黑体" w:cs="黑体"/>
        </w:rPr>
      </w:pPr>
      <w:r>
        <w:rPr>
          <w:rFonts w:ascii="黑体" w:eastAsia="黑体" w:hAnsi="黑体" w:cs="黑体" w:hint="eastAsia"/>
        </w:rPr>
        <w:t>5.1.4小车自动定位校验</w:t>
      </w:r>
    </w:p>
    <w:p w:rsidR="00B46735" w:rsidRDefault="00AA0F80">
      <w:pPr>
        <w:spacing w:line="480" w:lineRule="exact"/>
        <w:rPr>
          <w:rFonts w:ascii="宋体" w:hAnsi="宋体" w:cs="宋体"/>
        </w:rPr>
      </w:pPr>
      <w:r>
        <w:rPr>
          <w:rFonts w:ascii="黑体" w:eastAsia="黑体" w:hAnsi="黑体" w:cs="黑体" w:hint="eastAsia"/>
        </w:rPr>
        <w:t>5.1.4.1</w:t>
      </w:r>
      <w:proofErr w:type="gramStart"/>
      <w:r>
        <w:rPr>
          <w:rFonts w:ascii="宋体" w:hAnsi="宋体" w:cs="宋体" w:hint="eastAsia"/>
        </w:rPr>
        <w:t>远控系统</w:t>
      </w:r>
      <w:proofErr w:type="gramEnd"/>
      <w:r>
        <w:rPr>
          <w:rFonts w:ascii="宋体" w:hAnsi="宋体" w:cs="宋体" w:hint="eastAsia"/>
        </w:rPr>
        <w:t>控制小车运行机构从预定列位自动运行至目标列位，显示屏上的小车自动定位数据或</w:t>
      </w:r>
      <w:r>
        <w:rPr>
          <w:rFonts w:ascii="宋体" w:hAnsi="宋体" w:cs="宋体" w:hint="eastAsia"/>
        </w:rPr>
        <w:lastRenderedPageBreak/>
        <w:t>实时检测数据应能实时显示，</w:t>
      </w:r>
      <w:proofErr w:type="gramStart"/>
      <w:r>
        <w:rPr>
          <w:rFonts w:ascii="宋体" w:hAnsi="宋体" w:cs="宋体" w:hint="eastAsia"/>
        </w:rPr>
        <w:t>且数据</w:t>
      </w:r>
      <w:proofErr w:type="gramEnd"/>
      <w:r>
        <w:rPr>
          <w:rFonts w:ascii="宋体" w:hAnsi="宋体" w:cs="宋体" w:hint="eastAsia"/>
        </w:rPr>
        <w:t>在20mm内时，能正常运行。</w:t>
      </w:r>
    </w:p>
    <w:p w:rsidR="00B46735" w:rsidRDefault="00AA0F80">
      <w:pPr>
        <w:spacing w:line="480" w:lineRule="exact"/>
        <w:rPr>
          <w:rFonts w:ascii="宋体" w:hAnsi="宋体" w:cs="宋体"/>
        </w:rPr>
      </w:pPr>
      <w:r>
        <w:rPr>
          <w:rFonts w:ascii="黑体" w:eastAsia="黑体" w:hAnsi="黑体" w:cs="黑体" w:hint="eastAsia"/>
        </w:rPr>
        <w:t>5.1.4.2</w:t>
      </w:r>
      <w:r>
        <w:rPr>
          <w:rFonts w:asciiTheme="minorEastAsia" w:eastAsiaTheme="minorEastAsia" w:hAnsiTheme="minorEastAsia" w:cs="黑体" w:hint="eastAsia"/>
        </w:rPr>
        <w:t>现场</w:t>
      </w:r>
      <w:r>
        <w:rPr>
          <w:rFonts w:ascii="宋体" w:hAnsi="宋体" w:cs="宋体" w:hint="eastAsia"/>
        </w:rPr>
        <w:t>测量三次小车定位的实际偏差值，应不大于20mm</w:t>
      </w:r>
      <w:r>
        <w:rPr>
          <w:rFonts w:ascii="宋体" w:hAnsi="宋体" w:cs="宋体"/>
        </w:rPr>
        <w:t xml:space="preserve"> ，</w:t>
      </w:r>
      <w:r>
        <w:rPr>
          <w:rFonts w:ascii="宋体" w:hAnsi="宋体" w:cs="宋体" w:hint="eastAsia"/>
        </w:rPr>
        <w:t>并按表3要求记录。</w:t>
      </w:r>
    </w:p>
    <w:p w:rsidR="00B46735" w:rsidRDefault="00AA0F80">
      <w:pPr>
        <w:spacing w:line="480" w:lineRule="exact"/>
        <w:rPr>
          <w:rFonts w:ascii="宋体" w:hAnsi="宋体" w:cs="宋体"/>
        </w:rPr>
      </w:pPr>
      <w:r>
        <w:rPr>
          <w:rFonts w:ascii="黑体" w:eastAsia="黑体" w:hAnsi="黑体" w:cs="黑体" w:hint="eastAsia"/>
        </w:rPr>
        <w:t>5.1.4.3</w:t>
      </w:r>
      <w:r>
        <w:rPr>
          <w:rFonts w:ascii="宋体" w:hAnsi="宋体" w:cs="宋体" w:hint="eastAsia"/>
        </w:rPr>
        <w:t>将自动定位检测数据设置为大于20mm，</w:t>
      </w:r>
      <w:proofErr w:type="gramStart"/>
      <w:r>
        <w:rPr>
          <w:rFonts w:ascii="宋体" w:hAnsi="宋体" w:cs="宋体" w:hint="eastAsia"/>
        </w:rPr>
        <w:t>远控系统</w:t>
      </w:r>
      <w:proofErr w:type="gramEnd"/>
      <w:r>
        <w:rPr>
          <w:rFonts w:ascii="宋体" w:hAnsi="宋体" w:cs="宋体" w:hint="eastAsia"/>
        </w:rPr>
        <w:t>应有报警输出并控制小车停止自动运行。</w:t>
      </w:r>
    </w:p>
    <w:p w:rsidR="00B46735" w:rsidRDefault="00AA0F80">
      <w:pPr>
        <w:spacing w:line="480" w:lineRule="exact"/>
        <w:rPr>
          <w:rFonts w:ascii="黑体" w:eastAsia="黑体" w:hAnsi="黑体" w:cs="宋体"/>
        </w:rPr>
      </w:pPr>
      <w:r>
        <w:rPr>
          <w:rFonts w:ascii="黑体" w:eastAsia="黑体" w:hAnsi="黑体" w:cs="宋体" w:hint="eastAsia"/>
        </w:rPr>
        <w:t xml:space="preserve">  表3 大车、起升、小车定位测试表</w:t>
      </w:r>
    </w:p>
    <w:tbl>
      <w:tblPr>
        <w:tblStyle w:val="affa"/>
        <w:tblW w:w="0" w:type="auto"/>
        <w:tblInd w:w="250" w:type="dxa"/>
        <w:tblLook w:val="04A0" w:firstRow="1" w:lastRow="0" w:firstColumn="1" w:lastColumn="0" w:noHBand="0" w:noVBand="1"/>
      </w:tblPr>
      <w:tblGrid>
        <w:gridCol w:w="709"/>
        <w:gridCol w:w="992"/>
        <w:gridCol w:w="1418"/>
        <w:gridCol w:w="1417"/>
        <w:gridCol w:w="992"/>
        <w:gridCol w:w="1276"/>
        <w:gridCol w:w="1134"/>
        <w:gridCol w:w="851"/>
      </w:tblGrid>
      <w:tr w:rsidR="00B46735">
        <w:trPr>
          <w:trHeight w:val="319"/>
        </w:trPr>
        <w:tc>
          <w:tcPr>
            <w:tcW w:w="709" w:type="dxa"/>
            <w:vMerge w:val="restart"/>
            <w:vAlign w:val="center"/>
          </w:tcPr>
          <w:p w:rsidR="00B46735" w:rsidRDefault="00AA0F80">
            <w:pPr>
              <w:spacing w:line="480" w:lineRule="exact"/>
              <w:jc w:val="center"/>
              <w:rPr>
                <w:rFonts w:hAnsi="宋体" w:cs="宋体"/>
                <w:szCs w:val="18"/>
              </w:rPr>
            </w:pPr>
            <w:r>
              <w:rPr>
                <w:rFonts w:hAnsi="宋体" w:cs="宋体" w:hint="eastAsia"/>
                <w:szCs w:val="18"/>
              </w:rPr>
              <w:t>序号</w:t>
            </w:r>
          </w:p>
        </w:tc>
        <w:tc>
          <w:tcPr>
            <w:tcW w:w="992" w:type="dxa"/>
            <w:vMerge w:val="restart"/>
            <w:vAlign w:val="center"/>
          </w:tcPr>
          <w:p w:rsidR="00B46735" w:rsidRDefault="00AA0F80">
            <w:pPr>
              <w:spacing w:line="480" w:lineRule="exact"/>
              <w:jc w:val="center"/>
              <w:rPr>
                <w:rFonts w:hAnsi="宋体" w:cs="宋体"/>
                <w:szCs w:val="18"/>
              </w:rPr>
            </w:pPr>
            <w:r>
              <w:rPr>
                <w:rFonts w:hAnsi="宋体" w:cs="宋体" w:hint="eastAsia"/>
                <w:szCs w:val="18"/>
              </w:rPr>
              <w:t>试验内容</w:t>
            </w:r>
          </w:p>
        </w:tc>
        <w:tc>
          <w:tcPr>
            <w:tcW w:w="3827" w:type="dxa"/>
            <w:gridSpan w:val="3"/>
            <w:vAlign w:val="center"/>
          </w:tcPr>
          <w:p w:rsidR="00B46735" w:rsidRDefault="00AA0F80">
            <w:pPr>
              <w:spacing w:line="480" w:lineRule="exact"/>
              <w:jc w:val="center"/>
              <w:rPr>
                <w:rFonts w:hAnsi="宋体" w:cs="宋体"/>
                <w:szCs w:val="18"/>
              </w:rPr>
            </w:pPr>
            <w:r>
              <w:rPr>
                <w:rFonts w:hAnsi="宋体" w:cs="宋体" w:hint="eastAsia"/>
                <w:szCs w:val="18"/>
              </w:rPr>
              <w:t>定位</w:t>
            </w:r>
          </w:p>
        </w:tc>
        <w:tc>
          <w:tcPr>
            <w:tcW w:w="3261" w:type="dxa"/>
            <w:gridSpan w:val="3"/>
            <w:vAlign w:val="center"/>
          </w:tcPr>
          <w:p w:rsidR="00B46735" w:rsidRDefault="00AA0F80">
            <w:pPr>
              <w:spacing w:line="480" w:lineRule="exact"/>
              <w:jc w:val="center"/>
              <w:rPr>
                <w:rFonts w:hAnsi="宋体" w:cs="宋体"/>
                <w:szCs w:val="18"/>
              </w:rPr>
            </w:pPr>
            <w:r>
              <w:rPr>
                <w:rFonts w:hAnsi="宋体" w:cs="宋体" w:hint="eastAsia"/>
                <w:szCs w:val="18"/>
              </w:rPr>
              <w:t>定位校验</w:t>
            </w:r>
          </w:p>
        </w:tc>
      </w:tr>
      <w:tr w:rsidR="00B46735">
        <w:trPr>
          <w:trHeight w:val="1248"/>
        </w:trPr>
        <w:tc>
          <w:tcPr>
            <w:tcW w:w="709" w:type="dxa"/>
            <w:vMerge/>
            <w:vAlign w:val="center"/>
          </w:tcPr>
          <w:p w:rsidR="00B46735" w:rsidRDefault="00B46735">
            <w:pPr>
              <w:spacing w:line="480" w:lineRule="exact"/>
              <w:jc w:val="center"/>
              <w:rPr>
                <w:rFonts w:hAnsi="宋体" w:cs="宋体"/>
                <w:szCs w:val="18"/>
              </w:rPr>
            </w:pPr>
          </w:p>
        </w:tc>
        <w:tc>
          <w:tcPr>
            <w:tcW w:w="992" w:type="dxa"/>
            <w:vMerge/>
            <w:vAlign w:val="center"/>
          </w:tcPr>
          <w:p w:rsidR="00B46735" w:rsidRDefault="00B46735">
            <w:pPr>
              <w:spacing w:line="480" w:lineRule="exact"/>
              <w:jc w:val="center"/>
              <w:rPr>
                <w:rFonts w:hAnsi="宋体" w:cs="宋体"/>
                <w:szCs w:val="18"/>
              </w:rPr>
            </w:pPr>
          </w:p>
        </w:tc>
        <w:tc>
          <w:tcPr>
            <w:tcW w:w="1418" w:type="dxa"/>
            <w:vAlign w:val="center"/>
          </w:tcPr>
          <w:p w:rsidR="00B46735" w:rsidRDefault="00AA0F80">
            <w:pPr>
              <w:spacing w:line="480" w:lineRule="exact"/>
              <w:jc w:val="center"/>
              <w:rPr>
                <w:rFonts w:hAnsi="宋体" w:cs="宋体"/>
                <w:szCs w:val="18"/>
              </w:rPr>
            </w:pPr>
            <w:r>
              <w:rPr>
                <w:rFonts w:hAnsi="宋体" w:cs="宋体" w:hint="eastAsia"/>
                <w:szCs w:val="18"/>
              </w:rPr>
              <w:t>目标停车位置</w:t>
            </w:r>
          </w:p>
          <w:p w:rsidR="00B46735" w:rsidRDefault="00AA0F80">
            <w:pPr>
              <w:spacing w:line="480" w:lineRule="exact"/>
              <w:jc w:val="center"/>
              <w:rPr>
                <w:rFonts w:hAnsi="宋体" w:cs="宋体"/>
                <w:szCs w:val="18"/>
              </w:rPr>
            </w:pPr>
            <w:r>
              <w:rPr>
                <w:rFonts w:hAnsi="宋体" w:cs="宋体" w:hint="eastAsia"/>
                <w:szCs w:val="18"/>
              </w:rPr>
              <w:t>（相对起点）</w:t>
            </w:r>
          </w:p>
        </w:tc>
        <w:tc>
          <w:tcPr>
            <w:tcW w:w="1417" w:type="dxa"/>
            <w:vAlign w:val="center"/>
          </w:tcPr>
          <w:p w:rsidR="00B46735" w:rsidRDefault="00AA0F80">
            <w:pPr>
              <w:spacing w:line="480" w:lineRule="exact"/>
              <w:jc w:val="center"/>
              <w:rPr>
                <w:rFonts w:hAnsi="宋体" w:cs="宋体"/>
                <w:szCs w:val="18"/>
              </w:rPr>
            </w:pPr>
            <w:r>
              <w:rPr>
                <w:rFonts w:hAnsi="宋体" w:cs="宋体" w:hint="eastAsia"/>
                <w:szCs w:val="18"/>
              </w:rPr>
              <w:t>实际停车位置（相对起点）</w:t>
            </w:r>
          </w:p>
        </w:tc>
        <w:tc>
          <w:tcPr>
            <w:tcW w:w="992" w:type="dxa"/>
            <w:vAlign w:val="center"/>
          </w:tcPr>
          <w:p w:rsidR="00B46735" w:rsidRDefault="00AA0F80">
            <w:pPr>
              <w:spacing w:line="480" w:lineRule="exact"/>
              <w:jc w:val="center"/>
              <w:rPr>
                <w:rFonts w:hAnsi="宋体" w:cs="宋体"/>
                <w:szCs w:val="18"/>
              </w:rPr>
            </w:pPr>
            <w:r>
              <w:rPr>
                <w:rFonts w:hAnsi="宋体" w:cs="宋体" w:hint="eastAsia"/>
                <w:szCs w:val="18"/>
              </w:rPr>
              <w:t>偏差值</w:t>
            </w:r>
          </w:p>
        </w:tc>
        <w:tc>
          <w:tcPr>
            <w:tcW w:w="1276" w:type="dxa"/>
            <w:vAlign w:val="center"/>
          </w:tcPr>
          <w:p w:rsidR="00B46735" w:rsidRDefault="00AA0F80">
            <w:pPr>
              <w:spacing w:line="480" w:lineRule="exact"/>
              <w:jc w:val="center"/>
              <w:rPr>
                <w:rFonts w:hAnsi="宋体" w:cs="宋体"/>
                <w:szCs w:val="18"/>
              </w:rPr>
            </w:pPr>
            <w:r>
              <w:rPr>
                <w:rFonts w:hAnsi="宋体" w:cs="宋体" w:hint="eastAsia"/>
                <w:szCs w:val="18"/>
              </w:rPr>
              <w:t>位置检测</w:t>
            </w:r>
          </w:p>
          <w:p w:rsidR="00B46735" w:rsidRDefault="00AA0F80">
            <w:pPr>
              <w:spacing w:line="480" w:lineRule="exact"/>
              <w:jc w:val="center"/>
              <w:rPr>
                <w:rFonts w:hAnsi="宋体" w:cs="宋体"/>
                <w:szCs w:val="18"/>
              </w:rPr>
            </w:pPr>
            <w:r>
              <w:rPr>
                <w:rFonts w:hAnsi="宋体" w:cs="宋体" w:hint="eastAsia"/>
                <w:szCs w:val="18"/>
              </w:rPr>
              <w:t>装置1</w:t>
            </w:r>
          </w:p>
          <w:p w:rsidR="00B46735" w:rsidRDefault="00AA0F80">
            <w:pPr>
              <w:spacing w:line="480" w:lineRule="exact"/>
              <w:jc w:val="center"/>
              <w:rPr>
                <w:rFonts w:hAnsi="宋体" w:cs="宋体"/>
                <w:szCs w:val="18"/>
              </w:rPr>
            </w:pPr>
            <w:r>
              <w:rPr>
                <w:rFonts w:hAnsi="宋体" w:cs="宋体" w:hint="eastAsia"/>
                <w:szCs w:val="18"/>
              </w:rPr>
              <w:t>位置值</w:t>
            </w:r>
          </w:p>
        </w:tc>
        <w:tc>
          <w:tcPr>
            <w:tcW w:w="1134" w:type="dxa"/>
            <w:vAlign w:val="center"/>
          </w:tcPr>
          <w:p w:rsidR="00B46735" w:rsidRDefault="00AA0F80">
            <w:pPr>
              <w:spacing w:line="480" w:lineRule="exact"/>
              <w:jc w:val="center"/>
              <w:rPr>
                <w:rFonts w:hAnsi="宋体" w:cs="宋体"/>
                <w:szCs w:val="18"/>
              </w:rPr>
            </w:pPr>
            <w:r>
              <w:rPr>
                <w:rFonts w:hAnsi="宋体" w:cs="宋体" w:hint="eastAsia"/>
                <w:szCs w:val="18"/>
              </w:rPr>
              <w:t>位置检测</w:t>
            </w:r>
          </w:p>
          <w:p w:rsidR="00B46735" w:rsidRDefault="00AA0F80">
            <w:pPr>
              <w:spacing w:line="480" w:lineRule="exact"/>
              <w:jc w:val="center"/>
              <w:rPr>
                <w:rFonts w:hAnsi="宋体" w:cs="宋体"/>
                <w:szCs w:val="18"/>
              </w:rPr>
            </w:pPr>
            <w:r>
              <w:rPr>
                <w:rFonts w:hAnsi="宋体" w:cs="宋体" w:hint="eastAsia"/>
                <w:szCs w:val="18"/>
              </w:rPr>
              <w:t>装置2</w:t>
            </w:r>
          </w:p>
          <w:p w:rsidR="00B46735" w:rsidRDefault="00AA0F80">
            <w:pPr>
              <w:spacing w:line="480" w:lineRule="exact"/>
              <w:jc w:val="center"/>
              <w:rPr>
                <w:rFonts w:hAnsi="宋体" w:cs="宋体"/>
                <w:szCs w:val="18"/>
              </w:rPr>
            </w:pPr>
            <w:r>
              <w:rPr>
                <w:rFonts w:hAnsi="宋体" w:cs="宋体" w:hint="eastAsia"/>
                <w:szCs w:val="18"/>
              </w:rPr>
              <w:t>位置值</w:t>
            </w:r>
          </w:p>
        </w:tc>
        <w:tc>
          <w:tcPr>
            <w:tcW w:w="851" w:type="dxa"/>
            <w:vAlign w:val="center"/>
          </w:tcPr>
          <w:p w:rsidR="00B46735" w:rsidRDefault="00AA0F80">
            <w:pPr>
              <w:spacing w:line="480" w:lineRule="exact"/>
              <w:jc w:val="center"/>
              <w:rPr>
                <w:rFonts w:hAnsi="宋体" w:cs="宋体"/>
                <w:szCs w:val="18"/>
              </w:rPr>
            </w:pPr>
            <w:r>
              <w:rPr>
                <w:rFonts w:hAnsi="宋体" w:cs="宋体" w:hint="eastAsia"/>
                <w:szCs w:val="18"/>
              </w:rPr>
              <w:t>偏差值</w:t>
            </w:r>
          </w:p>
        </w:tc>
      </w:tr>
      <w:tr w:rsidR="00B46735">
        <w:tc>
          <w:tcPr>
            <w:tcW w:w="709" w:type="dxa"/>
            <w:vAlign w:val="center"/>
          </w:tcPr>
          <w:p w:rsidR="00B46735" w:rsidRDefault="00AA0F80">
            <w:pPr>
              <w:spacing w:line="480" w:lineRule="exact"/>
              <w:jc w:val="center"/>
              <w:rPr>
                <w:rFonts w:hAnsi="宋体" w:cs="宋体"/>
                <w:szCs w:val="18"/>
              </w:rPr>
            </w:pPr>
            <w:r>
              <w:rPr>
                <w:rFonts w:hAnsi="宋体" w:cs="宋体" w:hint="eastAsia"/>
                <w:szCs w:val="18"/>
              </w:rPr>
              <w:t>1</w:t>
            </w:r>
          </w:p>
        </w:tc>
        <w:tc>
          <w:tcPr>
            <w:tcW w:w="992" w:type="dxa"/>
            <w:vMerge w:val="restart"/>
            <w:vAlign w:val="center"/>
          </w:tcPr>
          <w:p w:rsidR="00B46735" w:rsidRDefault="00AA0F80">
            <w:pPr>
              <w:spacing w:line="480" w:lineRule="exact"/>
              <w:jc w:val="center"/>
              <w:rPr>
                <w:rFonts w:hAnsi="宋体" w:cs="宋体"/>
                <w:szCs w:val="18"/>
              </w:rPr>
            </w:pPr>
            <w:r>
              <w:rPr>
                <w:rFonts w:hAnsi="宋体" w:cs="宋体" w:hint="eastAsia"/>
                <w:szCs w:val="18"/>
              </w:rPr>
              <w:t>大车</w:t>
            </w:r>
          </w:p>
        </w:tc>
        <w:tc>
          <w:tcPr>
            <w:tcW w:w="1418" w:type="dxa"/>
          </w:tcPr>
          <w:p w:rsidR="00B46735" w:rsidRDefault="00B46735">
            <w:pPr>
              <w:spacing w:line="480" w:lineRule="exact"/>
              <w:rPr>
                <w:rFonts w:hAnsi="宋体" w:cs="宋体"/>
                <w:szCs w:val="18"/>
              </w:rPr>
            </w:pPr>
          </w:p>
        </w:tc>
        <w:tc>
          <w:tcPr>
            <w:tcW w:w="1417" w:type="dxa"/>
          </w:tcPr>
          <w:p w:rsidR="00B46735" w:rsidRDefault="00B46735">
            <w:pPr>
              <w:spacing w:line="480" w:lineRule="exact"/>
              <w:rPr>
                <w:rFonts w:hAnsi="宋体" w:cs="宋体"/>
                <w:szCs w:val="18"/>
              </w:rPr>
            </w:pPr>
          </w:p>
        </w:tc>
        <w:tc>
          <w:tcPr>
            <w:tcW w:w="992" w:type="dxa"/>
          </w:tcPr>
          <w:p w:rsidR="00B46735" w:rsidRDefault="00B46735">
            <w:pPr>
              <w:spacing w:line="480" w:lineRule="exact"/>
              <w:rPr>
                <w:rFonts w:hAnsi="宋体" w:cs="宋体"/>
                <w:szCs w:val="18"/>
              </w:rPr>
            </w:pPr>
          </w:p>
        </w:tc>
        <w:tc>
          <w:tcPr>
            <w:tcW w:w="1276" w:type="dxa"/>
          </w:tcPr>
          <w:p w:rsidR="00B46735" w:rsidRDefault="00B46735">
            <w:pPr>
              <w:spacing w:line="480" w:lineRule="exact"/>
              <w:rPr>
                <w:rFonts w:hAnsi="宋体" w:cs="宋体"/>
                <w:szCs w:val="18"/>
              </w:rPr>
            </w:pPr>
          </w:p>
        </w:tc>
        <w:tc>
          <w:tcPr>
            <w:tcW w:w="1134" w:type="dxa"/>
          </w:tcPr>
          <w:p w:rsidR="00B46735" w:rsidRDefault="00B46735">
            <w:pPr>
              <w:spacing w:line="480" w:lineRule="exact"/>
              <w:rPr>
                <w:rFonts w:hAnsi="宋体" w:cs="宋体"/>
                <w:szCs w:val="18"/>
              </w:rPr>
            </w:pPr>
          </w:p>
        </w:tc>
        <w:tc>
          <w:tcPr>
            <w:tcW w:w="851" w:type="dxa"/>
          </w:tcPr>
          <w:p w:rsidR="00B46735" w:rsidRDefault="00B46735">
            <w:pPr>
              <w:spacing w:line="480" w:lineRule="exact"/>
              <w:rPr>
                <w:rFonts w:hAnsi="宋体" w:cs="宋体"/>
                <w:szCs w:val="18"/>
              </w:rPr>
            </w:pPr>
          </w:p>
        </w:tc>
      </w:tr>
      <w:tr w:rsidR="00B46735">
        <w:tc>
          <w:tcPr>
            <w:tcW w:w="709" w:type="dxa"/>
            <w:vAlign w:val="center"/>
          </w:tcPr>
          <w:p w:rsidR="00B46735" w:rsidRDefault="00AA0F80">
            <w:pPr>
              <w:spacing w:line="480" w:lineRule="exact"/>
              <w:jc w:val="center"/>
              <w:rPr>
                <w:rFonts w:hAnsi="宋体" w:cs="宋体"/>
                <w:szCs w:val="18"/>
              </w:rPr>
            </w:pPr>
            <w:r>
              <w:rPr>
                <w:rFonts w:hAnsi="宋体" w:cs="宋体" w:hint="eastAsia"/>
                <w:szCs w:val="18"/>
              </w:rPr>
              <w:t>2</w:t>
            </w:r>
          </w:p>
        </w:tc>
        <w:tc>
          <w:tcPr>
            <w:tcW w:w="992" w:type="dxa"/>
            <w:vMerge/>
          </w:tcPr>
          <w:p w:rsidR="00B46735" w:rsidRDefault="00B46735">
            <w:pPr>
              <w:spacing w:line="480" w:lineRule="exact"/>
              <w:rPr>
                <w:rFonts w:hAnsi="宋体" w:cs="宋体"/>
                <w:szCs w:val="18"/>
              </w:rPr>
            </w:pPr>
          </w:p>
        </w:tc>
        <w:tc>
          <w:tcPr>
            <w:tcW w:w="1418" w:type="dxa"/>
          </w:tcPr>
          <w:p w:rsidR="00B46735" w:rsidRDefault="00B46735">
            <w:pPr>
              <w:spacing w:line="480" w:lineRule="exact"/>
              <w:rPr>
                <w:rFonts w:hAnsi="宋体" w:cs="宋体"/>
                <w:szCs w:val="18"/>
              </w:rPr>
            </w:pPr>
          </w:p>
        </w:tc>
        <w:tc>
          <w:tcPr>
            <w:tcW w:w="1417" w:type="dxa"/>
          </w:tcPr>
          <w:p w:rsidR="00B46735" w:rsidRDefault="00B46735">
            <w:pPr>
              <w:spacing w:line="480" w:lineRule="exact"/>
              <w:rPr>
                <w:rFonts w:hAnsi="宋体" w:cs="宋体"/>
                <w:szCs w:val="18"/>
              </w:rPr>
            </w:pPr>
          </w:p>
        </w:tc>
        <w:tc>
          <w:tcPr>
            <w:tcW w:w="992" w:type="dxa"/>
          </w:tcPr>
          <w:p w:rsidR="00B46735" w:rsidRDefault="00B46735">
            <w:pPr>
              <w:spacing w:line="480" w:lineRule="exact"/>
              <w:rPr>
                <w:rFonts w:hAnsi="宋体" w:cs="宋体"/>
                <w:szCs w:val="18"/>
              </w:rPr>
            </w:pPr>
          </w:p>
        </w:tc>
        <w:tc>
          <w:tcPr>
            <w:tcW w:w="1276" w:type="dxa"/>
          </w:tcPr>
          <w:p w:rsidR="00B46735" w:rsidRDefault="00B46735">
            <w:pPr>
              <w:spacing w:line="480" w:lineRule="exact"/>
              <w:rPr>
                <w:rFonts w:hAnsi="宋体" w:cs="宋体"/>
                <w:szCs w:val="18"/>
              </w:rPr>
            </w:pPr>
          </w:p>
        </w:tc>
        <w:tc>
          <w:tcPr>
            <w:tcW w:w="1134" w:type="dxa"/>
          </w:tcPr>
          <w:p w:rsidR="00B46735" w:rsidRDefault="00B46735">
            <w:pPr>
              <w:spacing w:line="480" w:lineRule="exact"/>
              <w:rPr>
                <w:rFonts w:hAnsi="宋体" w:cs="宋体"/>
                <w:szCs w:val="18"/>
              </w:rPr>
            </w:pPr>
          </w:p>
        </w:tc>
        <w:tc>
          <w:tcPr>
            <w:tcW w:w="851" w:type="dxa"/>
          </w:tcPr>
          <w:p w:rsidR="00B46735" w:rsidRDefault="00B46735">
            <w:pPr>
              <w:spacing w:line="480" w:lineRule="exact"/>
              <w:rPr>
                <w:rFonts w:hAnsi="宋体" w:cs="宋体"/>
                <w:szCs w:val="18"/>
              </w:rPr>
            </w:pPr>
          </w:p>
        </w:tc>
      </w:tr>
      <w:tr w:rsidR="00B46735">
        <w:tc>
          <w:tcPr>
            <w:tcW w:w="709" w:type="dxa"/>
            <w:vAlign w:val="center"/>
          </w:tcPr>
          <w:p w:rsidR="00B46735" w:rsidRDefault="00AA0F80">
            <w:pPr>
              <w:spacing w:line="480" w:lineRule="exact"/>
              <w:jc w:val="center"/>
              <w:rPr>
                <w:rFonts w:hAnsi="宋体" w:cs="宋体"/>
                <w:szCs w:val="18"/>
              </w:rPr>
            </w:pPr>
            <w:r>
              <w:rPr>
                <w:rFonts w:hAnsi="宋体" w:cs="宋体" w:hint="eastAsia"/>
                <w:szCs w:val="18"/>
              </w:rPr>
              <w:t>3</w:t>
            </w:r>
          </w:p>
        </w:tc>
        <w:tc>
          <w:tcPr>
            <w:tcW w:w="992" w:type="dxa"/>
            <w:vMerge/>
          </w:tcPr>
          <w:p w:rsidR="00B46735" w:rsidRDefault="00B46735">
            <w:pPr>
              <w:spacing w:line="480" w:lineRule="exact"/>
              <w:rPr>
                <w:rFonts w:hAnsi="宋体" w:cs="宋体"/>
                <w:szCs w:val="18"/>
              </w:rPr>
            </w:pPr>
          </w:p>
        </w:tc>
        <w:tc>
          <w:tcPr>
            <w:tcW w:w="1418" w:type="dxa"/>
          </w:tcPr>
          <w:p w:rsidR="00B46735" w:rsidRDefault="00B46735">
            <w:pPr>
              <w:spacing w:line="480" w:lineRule="exact"/>
              <w:rPr>
                <w:rFonts w:hAnsi="宋体" w:cs="宋体"/>
                <w:szCs w:val="18"/>
              </w:rPr>
            </w:pPr>
          </w:p>
        </w:tc>
        <w:tc>
          <w:tcPr>
            <w:tcW w:w="1417" w:type="dxa"/>
          </w:tcPr>
          <w:p w:rsidR="00B46735" w:rsidRDefault="00B46735">
            <w:pPr>
              <w:spacing w:line="480" w:lineRule="exact"/>
              <w:rPr>
                <w:rFonts w:hAnsi="宋体" w:cs="宋体"/>
                <w:szCs w:val="18"/>
              </w:rPr>
            </w:pPr>
          </w:p>
        </w:tc>
        <w:tc>
          <w:tcPr>
            <w:tcW w:w="992" w:type="dxa"/>
          </w:tcPr>
          <w:p w:rsidR="00B46735" w:rsidRDefault="00B46735">
            <w:pPr>
              <w:spacing w:line="480" w:lineRule="exact"/>
              <w:rPr>
                <w:rFonts w:hAnsi="宋体" w:cs="宋体"/>
                <w:szCs w:val="18"/>
              </w:rPr>
            </w:pPr>
          </w:p>
        </w:tc>
        <w:tc>
          <w:tcPr>
            <w:tcW w:w="1276" w:type="dxa"/>
          </w:tcPr>
          <w:p w:rsidR="00B46735" w:rsidRDefault="00B46735">
            <w:pPr>
              <w:spacing w:line="480" w:lineRule="exact"/>
              <w:rPr>
                <w:rFonts w:hAnsi="宋体" w:cs="宋体"/>
                <w:szCs w:val="18"/>
              </w:rPr>
            </w:pPr>
          </w:p>
        </w:tc>
        <w:tc>
          <w:tcPr>
            <w:tcW w:w="1134" w:type="dxa"/>
          </w:tcPr>
          <w:p w:rsidR="00B46735" w:rsidRDefault="00B46735">
            <w:pPr>
              <w:spacing w:line="480" w:lineRule="exact"/>
              <w:rPr>
                <w:rFonts w:hAnsi="宋体" w:cs="宋体"/>
                <w:szCs w:val="18"/>
              </w:rPr>
            </w:pPr>
          </w:p>
        </w:tc>
        <w:tc>
          <w:tcPr>
            <w:tcW w:w="851" w:type="dxa"/>
          </w:tcPr>
          <w:p w:rsidR="00B46735" w:rsidRDefault="00B46735">
            <w:pPr>
              <w:spacing w:line="480" w:lineRule="exact"/>
              <w:rPr>
                <w:rFonts w:hAnsi="宋体" w:cs="宋体"/>
                <w:szCs w:val="18"/>
              </w:rPr>
            </w:pPr>
          </w:p>
        </w:tc>
      </w:tr>
      <w:tr w:rsidR="00B46735">
        <w:tc>
          <w:tcPr>
            <w:tcW w:w="709" w:type="dxa"/>
            <w:vAlign w:val="center"/>
          </w:tcPr>
          <w:p w:rsidR="00B46735" w:rsidRDefault="00AA0F80">
            <w:pPr>
              <w:spacing w:line="480" w:lineRule="exact"/>
              <w:jc w:val="center"/>
              <w:rPr>
                <w:rFonts w:hAnsi="宋体" w:cs="宋体"/>
                <w:szCs w:val="18"/>
              </w:rPr>
            </w:pPr>
            <w:r>
              <w:rPr>
                <w:rFonts w:hAnsi="宋体" w:cs="宋体" w:hint="eastAsia"/>
                <w:szCs w:val="18"/>
              </w:rPr>
              <w:t>4</w:t>
            </w:r>
          </w:p>
        </w:tc>
        <w:tc>
          <w:tcPr>
            <w:tcW w:w="992" w:type="dxa"/>
            <w:vMerge w:val="restart"/>
            <w:vAlign w:val="center"/>
          </w:tcPr>
          <w:p w:rsidR="00B46735" w:rsidRDefault="00AA0F80">
            <w:pPr>
              <w:spacing w:line="480" w:lineRule="exact"/>
              <w:jc w:val="center"/>
              <w:rPr>
                <w:rFonts w:hAnsi="宋体" w:cs="宋体"/>
                <w:szCs w:val="18"/>
              </w:rPr>
            </w:pPr>
            <w:r>
              <w:rPr>
                <w:rFonts w:hAnsi="宋体" w:cs="宋体" w:hint="eastAsia"/>
                <w:szCs w:val="18"/>
              </w:rPr>
              <w:t>起升</w:t>
            </w:r>
          </w:p>
        </w:tc>
        <w:tc>
          <w:tcPr>
            <w:tcW w:w="1418" w:type="dxa"/>
          </w:tcPr>
          <w:p w:rsidR="00B46735" w:rsidRDefault="00B46735">
            <w:pPr>
              <w:spacing w:line="480" w:lineRule="exact"/>
              <w:rPr>
                <w:rFonts w:hAnsi="宋体" w:cs="宋体"/>
                <w:szCs w:val="18"/>
              </w:rPr>
            </w:pPr>
          </w:p>
        </w:tc>
        <w:tc>
          <w:tcPr>
            <w:tcW w:w="1417" w:type="dxa"/>
          </w:tcPr>
          <w:p w:rsidR="00B46735" w:rsidRDefault="00B46735">
            <w:pPr>
              <w:spacing w:line="480" w:lineRule="exact"/>
              <w:rPr>
                <w:rFonts w:hAnsi="宋体" w:cs="宋体"/>
                <w:szCs w:val="18"/>
              </w:rPr>
            </w:pPr>
          </w:p>
        </w:tc>
        <w:tc>
          <w:tcPr>
            <w:tcW w:w="992" w:type="dxa"/>
          </w:tcPr>
          <w:p w:rsidR="00B46735" w:rsidRDefault="00B46735">
            <w:pPr>
              <w:spacing w:line="480" w:lineRule="exact"/>
              <w:rPr>
                <w:rFonts w:hAnsi="宋体" w:cs="宋体"/>
                <w:szCs w:val="18"/>
              </w:rPr>
            </w:pPr>
          </w:p>
        </w:tc>
        <w:tc>
          <w:tcPr>
            <w:tcW w:w="1276" w:type="dxa"/>
          </w:tcPr>
          <w:p w:rsidR="00B46735" w:rsidRDefault="00B46735">
            <w:pPr>
              <w:spacing w:line="480" w:lineRule="exact"/>
              <w:rPr>
                <w:rFonts w:hAnsi="宋体" w:cs="宋体"/>
                <w:szCs w:val="18"/>
              </w:rPr>
            </w:pPr>
          </w:p>
        </w:tc>
        <w:tc>
          <w:tcPr>
            <w:tcW w:w="1134" w:type="dxa"/>
          </w:tcPr>
          <w:p w:rsidR="00B46735" w:rsidRDefault="00B46735">
            <w:pPr>
              <w:spacing w:line="480" w:lineRule="exact"/>
              <w:rPr>
                <w:rFonts w:hAnsi="宋体" w:cs="宋体"/>
                <w:szCs w:val="18"/>
              </w:rPr>
            </w:pPr>
          </w:p>
        </w:tc>
        <w:tc>
          <w:tcPr>
            <w:tcW w:w="851" w:type="dxa"/>
          </w:tcPr>
          <w:p w:rsidR="00B46735" w:rsidRDefault="00B46735">
            <w:pPr>
              <w:spacing w:line="480" w:lineRule="exact"/>
              <w:rPr>
                <w:rFonts w:hAnsi="宋体" w:cs="宋体"/>
                <w:szCs w:val="18"/>
              </w:rPr>
            </w:pPr>
          </w:p>
        </w:tc>
      </w:tr>
      <w:tr w:rsidR="00B46735">
        <w:tc>
          <w:tcPr>
            <w:tcW w:w="709" w:type="dxa"/>
            <w:vAlign w:val="center"/>
          </w:tcPr>
          <w:p w:rsidR="00B46735" w:rsidRDefault="00AA0F80">
            <w:pPr>
              <w:spacing w:line="480" w:lineRule="exact"/>
              <w:jc w:val="center"/>
              <w:rPr>
                <w:rFonts w:hAnsi="宋体" w:cs="宋体"/>
                <w:szCs w:val="18"/>
              </w:rPr>
            </w:pPr>
            <w:r>
              <w:rPr>
                <w:rFonts w:hAnsi="宋体" w:cs="宋体" w:hint="eastAsia"/>
                <w:szCs w:val="18"/>
              </w:rPr>
              <w:t>5</w:t>
            </w:r>
          </w:p>
        </w:tc>
        <w:tc>
          <w:tcPr>
            <w:tcW w:w="992" w:type="dxa"/>
            <w:vMerge/>
          </w:tcPr>
          <w:p w:rsidR="00B46735" w:rsidRDefault="00B46735">
            <w:pPr>
              <w:spacing w:line="480" w:lineRule="exact"/>
              <w:rPr>
                <w:rFonts w:hAnsi="宋体" w:cs="宋体"/>
                <w:szCs w:val="18"/>
              </w:rPr>
            </w:pPr>
          </w:p>
        </w:tc>
        <w:tc>
          <w:tcPr>
            <w:tcW w:w="1418" w:type="dxa"/>
          </w:tcPr>
          <w:p w:rsidR="00B46735" w:rsidRDefault="00B46735">
            <w:pPr>
              <w:spacing w:line="480" w:lineRule="exact"/>
              <w:rPr>
                <w:rFonts w:hAnsi="宋体" w:cs="宋体"/>
                <w:szCs w:val="18"/>
              </w:rPr>
            </w:pPr>
          </w:p>
        </w:tc>
        <w:tc>
          <w:tcPr>
            <w:tcW w:w="1417" w:type="dxa"/>
          </w:tcPr>
          <w:p w:rsidR="00B46735" w:rsidRDefault="00B46735">
            <w:pPr>
              <w:spacing w:line="480" w:lineRule="exact"/>
              <w:rPr>
                <w:rFonts w:hAnsi="宋体" w:cs="宋体"/>
                <w:szCs w:val="18"/>
              </w:rPr>
            </w:pPr>
          </w:p>
        </w:tc>
        <w:tc>
          <w:tcPr>
            <w:tcW w:w="992" w:type="dxa"/>
          </w:tcPr>
          <w:p w:rsidR="00B46735" w:rsidRDefault="00B46735">
            <w:pPr>
              <w:spacing w:line="480" w:lineRule="exact"/>
              <w:rPr>
                <w:rFonts w:hAnsi="宋体" w:cs="宋体"/>
                <w:szCs w:val="18"/>
              </w:rPr>
            </w:pPr>
          </w:p>
        </w:tc>
        <w:tc>
          <w:tcPr>
            <w:tcW w:w="1276" w:type="dxa"/>
          </w:tcPr>
          <w:p w:rsidR="00B46735" w:rsidRDefault="00B46735">
            <w:pPr>
              <w:spacing w:line="480" w:lineRule="exact"/>
              <w:rPr>
                <w:rFonts w:hAnsi="宋体" w:cs="宋体"/>
                <w:szCs w:val="18"/>
              </w:rPr>
            </w:pPr>
          </w:p>
        </w:tc>
        <w:tc>
          <w:tcPr>
            <w:tcW w:w="1134" w:type="dxa"/>
          </w:tcPr>
          <w:p w:rsidR="00B46735" w:rsidRDefault="00B46735">
            <w:pPr>
              <w:spacing w:line="480" w:lineRule="exact"/>
              <w:rPr>
                <w:rFonts w:hAnsi="宋体" w:cs="宋体"/>
                <w:szCs w:val="18"/>
              </w:rPr>
            </w:pPr>
          </w:p>
        </w:tc>
        <w:tc>
          <w:tcPr>
            <w:tcW w:w="851" w:type="dxa"/>
          </w:tcPr>
          <w:p w:rsidR="00B46735" w:rsidRDefault="00B46735">
            <w:pPr>
              <w:spacing w:line="480" w:lineRule="exact"/>
              <w:rPr>
                <w:rFonts w:hAnsi="宋体" w:cs="宋体"/>
                <w:szCs w:val="18"/>
              </w:rPr>
            </w:pPr>
          </w:p>
        </w:tc>
      </w:tr>
      <w:tr w:rsidR="00B46735">
        <w:trPr>
          <w:trHeight w:val="390"/>
        </w:trPr>
        <w:tc>
          <w:tcPr>
            <w:tcW w:w="709" w:type="dxa"/>
            <w:tcBorders>
              <w:bottom w:val="single" w:sz="4" w:space="0" w:color="auto"/>
            </w:tcBorders>
            <w:vAlign w:val="center"/>
          </w:tcPr>
          <w:p w:rsidR="00B46735" w:rsidRDefault="00AA0F80">
            <w:pPr>
              <w:spacing w:line="480" w:lineRule="exact"/>
              <w:jc w:val="center"/>
              <w:rPr>
                <w:rFonts w:hAnsi="宋体" w:cs="宋体"/>
                <w:szCs w:val="18"/>
              </w:rPr>
            </w:pPr>
            <w:r>
              <w:rPr>
                <w:rFonts w:hAnsi="宋体" w:cs="宋体" w:hint="eastAsia"/>
                <w:szCs w:val="18"/>
              </w:rPr>
              <w:t>6</w:t>
            </w:r>
          </w:p>
        </w:tc>
        <w:tc>
          <w:tcPr>
            <w:tcW w:w="992" w:type="dxa"/>
            <w:vMerge/>
            <w:tcBorders>
              <w:bottom w:val="single" w:sz="4" w:space="0" w:color="auto"/>
            </w:tcBorders>
          </w:tcPr>
          <w:p w:rsidR="00B46735" w:rsidRDefault="00B46735">
            <w:pPr>
              <w:spacing w:line="480" w:lineRule="exact"/>
              <w:rPr>
                <w:rFonts w:hAnsi="宋体" w:cs="宋体"/>
                <w:szCs w:val="18"/>
              </w:rPr>
            </w:pPr>
          </w:p>
        </w:tc>
        <w:tc>
          <w:tcPr>
            <w:tcW w:w="1418" w:type="dxa"/>
            <w:tcBorders>
              <w:bottom w:val="single" w:sz="4" w:space="0" w:color="auto"/>
            </w:tcBorders>
          </w:tcPr>
          <w:p w:rsidR="00B46735" w:rsidRDefault="00B46735">
            <w:pPr>
              <w:spacing w:line="480" w:lineRule="exact"/>
              <w:rPr>
                <w:rFonts w:hAnsi="宋体" w:cs="宋体"/>
                <w:szCs w:val="18"/>
              </w:rPr>
            </w:pPr>
          </w:p>
        </w:tc>
        <w:tc>
          <w:tcPr>
            <w:tcW w:w="1417" w:type="dxa"/>
            <w:tcBorders>
              <w:bottom w:val="single" w:sz="4" w:space="0" w:color="auto"/>
            </w:tcBorders>
          </w:tcPr>
          <w:p w:rsidR="00B46735" w:rsidRDefault="00B46735">
            <w:pPr>
              <w:spacing w:line="480" w:lineRule="exact"/>
              <w:rPr>
                <w:rFonts w:hAnsi="宋体" w:cs="宋体"/>
                <w:szCs w:val="18"/>
              </w:rPr>
            </w:pPr>
          </w:p>
        </w:tc>
        <w:tc>
          <w:tcPr>
            <w:tcW w:w="992" w:type="dxa"/>
            <w:tcBorders>
              <w:bottom w:val="single" w:sz="4" w:space="0" w:color="auto"/>
            </w:tcBorders>
          </w:tcPr>
          <w:p w:rsidR="00B46735" w:rsidRDefault="00B46735">
            <w:pPr>
              <w:spacing w:line="480" w:lineRule="exact"/>
              <w:rPr>
                <w:rFonts w:hAnsi="宋体" w:cs="宋体"/>
                <w:szCs w:val="18"/>
              </w:rPr>
            </w:pPr>
          </w:p>
        </w:tc>
        <w:tc>
          <w:tcPr>
            <w:tcW w:w="1276" w:type="dxa"/>
            <w:tcBorders>
              <w:bottom w:val="single" w:sz="4" w:space="0" w:color="auto"/>
            </w:tcBorders>
          </w:tcPr>
          <w:p w:rsidR="00B46735" w:rsidRDefault="00B46735">
            <w:pPr>
              <w:spacing w:line="480" w:lineRule="exact"/>
              <w:rPr>
                <w:rFonts w:hAnsi="宋体" w:cs="宋体"/>
                <w:szCs w:val="18"/>
              </w:rPr>
            </w:pPr>
          </w:p>
        </w:tc>
        <w:tc>
          <w:tcPr>
            <w:tcW w:w="1134" w:type="dxa"/>
            <w:tcBorders>
              <w:bottom w:val="single" w:sz="4" w:space="0" w:color="auto"/>
            </w:tcBorders>
          </w:tcPr>
          <w:p w:rsidR="00B46735" w:rsidRDefault="00B46735">
            <w:pPr>
              <w:spacing w:line="480" w:lineRule="exact"/>
              <w:rPr>
                <w:rFonts w:hAnsi="宋体" w:cs="宋体"/>
                <w:szCs w:val="18"/>
              </w:rPr>
            </w:pPr>
          </w:p>
        </w:tc>
        <w:tc>
          <w:tcPr>
            <w:tcW w:w="851" w:type="dxa"/>
            <w:tcBorders>
              <w:bottom w:val="single" w:sz="4" w:space="0" w:color="auto"/>
            </w:tcBorders>
          </w:tcPr>
          <w:p w:rsidR="00B46735" w:rsidRDefault="00B46735">
            <w:pPr>
              <w:spacing w:line="480" w:lineRule="exact"/>
              <w:rPr>
                <w:rFonts w:hAnsi="宋体" w:cs="宋体"/>
                <w:szCs w:val="18"/>
              </w:rPr>
            </w:pPr>
          </w:p>
        </w:tc>
      </w:tr>
      <w:tr w:rsidR="00B46735">
        <w:trPr>
          <w:trHeight w:val="430"/>
        </w:trPr>
        <w:tc>
          <w:tcPr>
            <w:tcW w:w="709" w:type="dxa"/>
            <w:tcBorders>
              <w:top w:val="single" w:sz="4" w:space="0" w:color="auto"/>
              <w:bottom w:val="single" w:sz="4" w:space="0" w:color="auto"/>
            </w:tcBorders>
            <w:vAlign w:val="center"/>
          </w:tcPr>
          <w:p w:rsidR="00B46735" w:rsidRDefault="00AA0F80">
            <w:pPr>
              <w:spacing w:line="480" w:lineRule="exact"/>
              <w:jc w:val="center"/>
              <w:rPr>
                <w:rFonts w:hAnsi="宋体" w:cs="宋体"/>
                <w:szCs w:val="18"/>
              </w:rPr>
            </w:pPr>
            <w:r>
              <w:rPr>
                <w:rFonts w:hAnsi="宋体" w:cs="宋体" w:hint="eastAsia"/>
                <w:szCs w:val="18"/>
              </w:rPr>
              <w:t>7</w:t>
            </w:r>
          </w:p>
        </w:tc>
        <w:tc>
          <w:tcPr>
            <w:tcW w:w="992" w:type="dxa"/>
            <w:vMerge w:val="restart"/>
            <w:tcBorders>
              <w:top w:val="single" w:sz="4" w:space="0" w:color="auto"/>
            </w:tcBorders>
            <w:vAlign w:val="center"/>
          </w:tcPr>
          <w:p w:rsidR="00B46735" w:rsidRDefault="00AA0F80">
            <w:pPr>
              <w:spacing w:line="480" w:lineRule="exact"/>
              <w:jc w:val="center"/>
              <w:rPr>
                <w:rFonts w:hAnsi="宋体" w:cs="宋体"/>
                <w:szCs w:val="18"/>
              </w:rPr>
            </w:pPr>
            <w:r>
              <w:rPr>
                <w:rFonts w:hAnsi="宋体" w:cs="宋体" w:hint="eastAsia"/>
                <w:szCs w:val="18"/>
              </w:rPr>
              <w:t>小车</w:t>
            </w:r>
          </w:p>
        </w:tc>
        <w:tc>
          <w:tcPr>
            <w:tcW w:w="1418"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1417"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992"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1276"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1134"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851" w:type="dxa"/>
            <w:tcBorders>
              <w:top w:val="single" w:sz="4" w:space="0" w:color="auto"/>
              <w:bottom w:val="single" w:sz="4" w:space="0" w:color="auto"/>
            </w:tcBorders>
          </w:tcPr>
          <w:p w:rsidR="00B46735" w:rsidRDefault="00B46735">
            <w:pPr>
              <w:spacing w:line="480" w:lineRule="exact"/>
              <w:rPr>
                <w:rFonts w:hAnsi="宋体" w:cs="宋体"/>
                <w:szCs w:val="18"/>
              </w:rPr>
            </w:pPr>
          </w:p>
        </w:tc>
      </w:tr>
      <w:tr w:rsidR="00B46735">
        <w:trPr>
          <w:trHeight w:val="520"/>
        </w:trPr>
        <w:tc>
          <w:tcPr>
            <w:tcW w:w="709" w:type="dxa"/>
            <w:tcBorders>
              <w:top w:val="single" w:sz="4" w:space="0" w:color="auto"/>
              <w:bottom w:val="single" w:sz="4" w:space="0" w:color="auto"/>
            </w:tcBorders>
            <w:vAlign w:val="center"/>
          </w:tcPr>
          <w:p w:rsidR="00B46735" w:rsidRDefault="00AA0F80">
            <w:pPr>
              <w:spacing w:line="480" w:lineRule="exact"/>
              <w:jc w:val="center"/>
              <w:rPr>
                <w:rFonts w:hAnsi="宋体" w:cs="宋体"/>
                <w:szCs w:val="18"/>
              </w:rPr>
            </w:pPr>
            <w:r>
              <w:rPr>
                <w:rFonts w:hAnsi="宋体" w:cs="宋体" w:hint="eastAsia"/>
                <w:szCs w:val="18"/>
              </w:rPr>
              <w:t>8</w:t>
            </w:r>
          </w:p>
        </w:tc>
        <w:tc>
          <w:tcPr>
            <w:tcW w:w="992" w:type="dxa"/>
            <w:vMerge/>
          </w:tcPr>
          <w:p w:rsidR="00B46735" w:rsidRDefault="00B46735">
            <w:pPr>
              <w:spacing w:line="480" w:lineRule="exact"/>
              <w:rPr>
                <w:rFonts w:hAnsi="宋体" w:cs="宋体"/>
                <w:szCs w:val="18"/>
              </w:rPr>
            </w:pPr>
          </w:p>
        </w:tc>
        <w:tc>
          <w:tcPr>
            <w:tcW w:w="1418"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1417"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992"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1276"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1134" w:type="dxa"/>
            <w:tcBorders>
              <w:top w:val="single" w:sz="4" w:space="0" w:color="auto"/>
              <w:bottom w:val="single" w:sz="4" w:space="0" w:color="auto"/>
            </w:tcBorders>
          </w:tcPr>
          <w:p w:rsidR="00B46735" w:rsidRDefault="00B46735">
            <w:pPr>
              <w:spacing w:line="480" w:lineRule="exact"/>
              <w:rPr>
                <w:rFonts w:hAnsi="宋体" w:cs="宋体"/>
                <w:szCs w:val="18"/>
              </w:rPr>
            </w:pPr>
          </w:p>
        </w:tc>
        <w:tc>
          <w:tcPr>
            <w:tcW w:w="851" w:type="dxa"/>
            <w:tcBorders>
              <w:top w:val="single" w:sz="4" w:space="0" w:color="auto"/>
              <w:bottom w:val="single" w:sz="4" w:space="0" w:color="auto"/>
            </w:tcBorders>
          </w:tcPr>
          <w:p w:rsidR="00B46735" w:rsidRDefault="00B46735">
            <w:pPr>
              <w:spacing w:line="480" w:lineRule="exact"/>
              <w:rPr>
                <w:rFonts w:hAnsi="宋体" w:cs="宋体"/>
                <w:szCs w:val="18"/>
              </w:rPr>
            </w:pPr>
          </w:p>
        </w:tc>
      </w:tr>
      <w:tr w:rsidR="00B46735">
        <w:trPr>
          <w:trHeight w:val="517"/>
        </w:trPr>
        <w:tc>
          <w:tcPr>
            <w:tcW w:w="709" w:type="dxa"/>
            <w:tcBorders>
              <w:top w:val="single" w:sz="4" w:space="0" w:color="auto"/>
            </w:tcBorders>
            <w:vAlign w:val="center"/>
          </w:tcPr>
          <w:p w:rsidR="00B46735" w:rsidRDefault="00AA0F80">
            <w:pPr>
              <w:spacing w:line="480" w:lineRule="exact"/>
              <w:jc w:val="center"/>
              <w:rPr>
                <w:rFonts w:hAnsi="宋体" w:cs="宋体"/>
                <w:szCs w:val="18"/>
              </w:rPr>
            </w:pPr>
            <w:r>
              <w:rPr>
                <w:rFonts w:hAnsi="宋体" w:cs="宋体" w:hint="eastAsia"/>
                <w:szCs w:val="18"/>
              </w:rPr>
              <w:t>9</w:t>
            </w:r>
          </w:p>
        </w:tc>
        <w:tc>
          <w:tcPr>
            <w:tcW w:w="992" w:type="dxa"/>
            <w:vMerge/>
          </w:tcPr>
          <w:p w:rsidR="00B46735" w:rsidRDefault="00B46735">
            <w:pPr>
              <w:spacing w:line="480" w:lineRule="exact"/>
              <w:rPr>
                <w:rFonts w:hAnsi="宋体" w:cs="宋体"/>
                <w:szCs w:val="18"/>
              </w:rPr>
            </w:pPr>
          </w:p>
        </w:tc>
        <w:tc>
          <w:tcPr>
            <w:tcW w:w="1418" w:type="dxa"/>
            <w:tcBorders>
              <w:top w:val="single" w:sz="4" w:space="0" w:color="auto"/>
            </w:tcBorders>
          </w:tcPr>
          <w:p w:rsidR="00B46735" w:rsidRDefault="00B46735">
            <w:pPr>
              <w:spacing w:line="480" w:lineRule="exact"/>
              <w:rPr>
                <w:rFonts w:hAnsi="宋体" w:cs="宋体"/>
                <w:szCs w:val="18"/>
              </w:rPr>
            </w:pPr>
          </w:p>
        </w:tc>
        <w:tc>
          <w:tcPr>
            <w:tcW w:w="1417" w:type="dxa"/>
            <w:tcBorders>
              <w:top w:val="single" w:sz="4" w:space="0" w:color="auto"/>
            </w:tcBorders>
          </w:tcPr>
          <w:p w:rsidR="00B46735" w:rsidRDefault="00B46735">
            <w:pPr>
              <w:spacing w:line="480" w:lineRule="exact"/>
              <w:rPr>
                <w:rFonts w:hAnsi="宋体" w:cs="宋体"/>
                <w:szCs w:val="18"/>
              </w:rPr>
            </w:pPr>
          </w:p>
        </w:tc>
        <w:tc>
          <w:tcPr>
            <w:tcW w:w="992" w:type="dxa"/>
            <w:tcBorders>
              <w:top w:val="single" w:sz="4" w:space="0" w:color="auto"/>
            </w:tcBorders>
          </w:tcPr>
          <w:p w:rsidR="00B46735" w:rsidRDefault="00B46735">
            <w:pPr>
              <w:spacing w:line="480" w:lineRule="exact"/>
              <w:rPr>
                <w:rFonts w:hAnsi="宋体" w:cs="宋体"/>
                <w:szCs w:val="18"/>
              </w:rPr>
            </w:pPr>
          </w:p>
        </w:tc>
        <w:tc>
          <w:tcPr>
            <w:tcW w:w="1276" w:type="dxa"/>
            <w:tcBorders>
              <w:top w:val="single" w:sz="4" w:space="0" w:color="auto"/>
            </w:tcBorders>
          </w:tcPr>
          <w:p w:rsidR="00B46735" w:rsidRDefault="00B46735">
            <w:pPr>
              <w:spacing w:line="480" w:lineRule="exact"/>
              <w:rPr>
                <w:rFonts w:hAnsi="宋体" w:cs="宋体"/>
                <w:szCs w:val="18"/>
              </w:rPr>
            </w:pPr>
          </w:p>
        </w:tc>
        <w:tc>
          <w:tcPr>
            <w:tcW w:w="1134" w:type="dxa"/>
            <w:tcBorders>
              <w:top w:val="single" w:sz="4" w:space="0" w:color="auto"/>
            </w:tcBorders>
          </w:tcPr>
          <w:p w:rsidR="00B46735" w:rsidRDefault="00B46735">
            <w:pPr>
              <w:spacing w:line="480" w:lineRule="exact"/>
              <w:rPr>
                <w:rFonts w:hAnsi="宋体" w:cs="宋体"/>
                <w:szCs w:val="18"/>
              </w:rPr>
            </w:pPr>
          </w:p>
        </w:tc>
        <w:tc>
          <w:tcPr>
            <w:tcW w:w="851" w:type="dxa"/>
            <w:tcBorders>
              <w:top w:val="single" w:sz="4" w:space="0" w:color="auto"/>
            </w:tcBorders>
          </w:tcPr>
          <w:p w:rsidR="00B46735" w:rsidRDefault="00B46735">
            <w:pPr>
              <w:spacing w:line="480" w:lineRule="exact"/>
              <w:rPr>
                <w:rFonts w:hAnsi="宋体" w:cs="宋体"/>
                <w:szCs w:val="18"/>
              </w:rPr>
            </w:pPr>
          </w:p>
        </w:tc>
      </w:tr>
    </w:tbl>
    <w:p w:rsidR="00B46735" w:rsidRDefault="00AA0F80">
      <w:pPr>
        <w:spacing w:line="480" w:lineRule="exact"/>
        <w:rPr>
          <w:rFonts w:ascii="黑体" w:eastAsia="黑体" w:hAnsi="黑体" w:cs="黑体"/>
        </w:rPr>
      </w:pPr>
      <w:r>
        <w:rPr>
          <w:rFonts w:ascii="黑体" w:eastAsia="黑体" w:hAnsi="黑体" w:cs="黑体" w:hint="eastAsia"/>
        </w:rPr>
        <w:t>5.1.5吊具二次定位</w:t>
      </w:r>
    </w:p>
    <w:p w:rsidR="00B46735" w:rsidRDefault="00AA0F80">
      <w:pPr>
        <w:spacing w:line="480" w:lineRule="exact"/>
        <w:rPr>
          <w:rFonts w:ascii="宋体" w:hAnsi="宋体" w:cs="宋体"/>
        </w:rPr>
      </w:pPr>
      <w:r>
        <w:rPr>
          <w:rFonts w:ascii="黑体" w:eastAsia="黑体" w:hAnsi="黑体" w:cs="黑体" w:hint="eastAsia"/>
        </w:rPr>
        <w:t>5.1.5.1</w:t>
      </w:r>
      <w:proofErr w:type="gramStart"/>
      <w:r>
        <w:rPr>
          <w:rFonts w:ascii="宋体" w:hAnsi="宋体" w:cs="宋体" w:hint="eastAsia"/>
        </w:rPr>
        <w:t>远控系统</w:t>
      </w:r>
      <w:proofErr w:type="gramEnd"/>
      <w:r>
        <w:rPr>
          <w:rFonts w:ascii="宋体" w:hAnsi="宋体" w:cs="宋体" w:hint="eastAsia"/>
        </w:rPr>
        <w:t>控制吊具进行二次定位时，显示屏上二次定位相关数据应能实时显示，</w:t>
      </w:r>
      <w:proofErr w:type="gramStart"/>
      <w:r>
        <w:rPr>
          <w:rFonts w:ascii="宋体" w:hAnsi="宋体" w:cs="宋体" w:hint="eastAsia"/>
        </w:rPr>
        <w:t>且数据</w:t>
      </w:r>
      <w:proofErr w:type="gramEnd"/>
      <w:r>
        <w:rPr>
          <w:rFonts w:ascii="宋体" w:hAnsi="宋体" w:cs="宋体" w:hint="eastAsia"/>
        </w:rPr>
        <w:t>符合表1规定时，能正常运行；</w:t>
      </w:r>
    </w:p>
    <w:p w:rsidR="00B46735" w:rsidRDefault="00AA0F80">
      <w:pPr>
        <w:spacing w:line="480" w:lineRule="exact"/>
        <w:rPr>
          <w:rFonts w:ascii="宋体" w:hAnsi="宋体" w:cs="宋体"/>
        </w:rPr>
      </w:pPr>
      <w:r>
        <w:rPr>
          <w:rFonts w:ascii="黑体" w:eastAsia="黑体" w:hAnsi="黑体" w:cs="黑体" w:hint="eastAsia"/>
        </w:rPr>
        <w:t>5.1.5.2</w:t>
      </w:r>
      <w:r>
        <w:rPr>
          <w:rFonts w:ascii="宋体" w:hAnsi="宋体" w:cs="宋体" w:hint="eastAsia"/>
        </w:rPr>
        <w:t>将实时检测数据设置为不符合表1规定，</w:t>
      </w:r>
      <w:proofErr w:type="gramStart"/>
      <w:r>
        <w:rPr>
          <w:rFonts w:ascii="宋体" w:hAnsi="宋体" w:cs="宋体" w:hint="eastAsia"/>
        </w:rPr>
        <w:t>远控系统</w:t>
      </w:r>
      <w:proofErr w:type="gramEnd"/>
      <w:r>
        <w:rPr>
          <w:rFonts w:ascii="宋体" w:hAnsi="宋体" w:cs="宋体" w:hint="eastAsia"/>
        </w:rPr>
        <w:t>应有报警输出并控制设备停止自动运行，并按表4要求记录。</w:t>
      </w:r>
    </w:p>
    <w:p w:rsidR="00B46735" w:rsidRDefault="00AA0F80">
      <w:pPr>
        <w:spacing w:line="480" w:lineRule="exact"/>
        <w:rPr>
          <w:rFonts w:ascii="黑体" w:eastAsia="黑体" w:hAnsi="黑体" w:cs="黑体"/>
        </w:rPr>
      </w:pPr>
      <w:r>
        <w:rPr>
          <w:rFonts w:ascii="黑体" w:eastAsia="黑体" w:hAnsi="黑体" w:cs="黑体" w:hint="eastAsia"/>
        </w:rPr>
        <w:t>5.1.6 大车防撞保护系统空载试验</w:t>
      </w:r>
    </w:p>
    <w:p w:rsidR="00B46735" w:rsidRDefault="00AA0F80">
      <w:pPr>
        <w:spacing w:line="480" w:lineRule="exact"/>
        <w:rPr>
          <w:rFonts w:ascii="宋体" w:hAnsi="宋体" w:cs="宋体"/>
        </w:rPr>
      </w:pPr>
      <w:r>
        <w:rPr>
          <w:rFonts w:ascii="黑体" w:eastAsia="黑体" w:hAnsi="黑体" w:cs="黑体" w:hint="eastAsia"/>
        </w:rPr>
        <w:t xml:space="preserve">5.1.6.1 </w:t>
      </w:r>
      <w:proofErr w:type="gramStart"/>
      <w:r>
        <w:rPr>
          <w:rFonts w:ascii="宋体" w:hAnsi="宋体" w:cs="宋体" w:hint="eastAsia"/>
        </w:rPr>
        <w:t>远控系统</w:t>
      </w:r>
      <w:proofErr w:type="gramEnd"/>
      <w:r>
        <w:rPr>
          <w:rFonts w:ascii="宋体" w:hAnsi="宋体" w:cs="宋体" w:hint="eastAsia"/>
        </w:rPr>
        <w:t>控制大车运行机构从</w:t>
      </w:r>
      <w:proofErr w:type="gramStart"/>
      <w:r>
        <w:rPr>
          <w:rFonts w:ascii="宋体" w:hAnsi="宋体" w:cs="宋体" w:hint="eastAsia"/>
        </w:rPr>
        <w:t>预定贝位自动</w:t>
      </w:r>
      <w:proofErr w:type="gramEnd"/>
      <w:r>
        <w:rPr>
          <w:rFonts w:ascii="宋体" w:hAnsi="宋体" w:cs="宋体" w:hint="eastAsia"/>
        </w:rPr>
        <w:t>运行至目标贝位，在该运行通道区间设置高度不大 于0.3m的障碍物，大车防撞保护应自动检测到运行通道上的障碍物，</w:t>
      </w:r>
      <w:proofErr w:type="gramStart"/>
      <w:r>
        <w:rPr>
          <w:rFonts w:ascii="宋体" w:hAnsi="宋体" w:cs="宋体" w:hint="eastAsia"/>
        </w:rPr>
        <w:t>远控系统</w:t>
      </w:r>
      <w:proofErr w:type="gramEnd"/>
      <w:r>
        <w:rPr>
          <w:rFonts w:ascii="宋体" w:hAnsi="宋体" w:cs="宋体" w:hint="eastAsia"/>
        </w:rPr>
        <w:t xml:space="preserve">应有报警输出并控制大车按本文件4.7.3规定停止自动运行。 </w:t>
      </w:r>
    </w:p>
    <w:p w:rsidR="00B46735" w:rsidRDefault="00AA0F80">
      <w:pPr>
        <w:spacing w:line="480" w:lineRule="exact"/>
        <w:rPr>
          <w:rFonts w:ascii="宋体" w:hAnsi="宋体" w:cs="宋体"/>
        </w:rPr>
      </w:pPr>
      <w:r>
        <w:rPr>
          <w:rFonts w:ascii="黑体" w:eastAsia="黑体" w:hAnsi="黑体" w:cs="黑体" w:hint="eastAsia"/>
        </w:rPr>
        <w:t xml:space="preserve">5.1.6.2 </w:t>
      </w:r>
      <w:r>
        <w:rPr>
          <w:rFonts w:ascii="宋体" w:hAnsi="宋体" w:cs="宋体" w:hint="eastAsia"/>
        </w:rPr>
        <w:t>分别使一套防撞保护装置失效（如关闭电源或中断信号），另外一套防撞保护装置应独立完成</w:t>
      </w:r>
      <w:r>
        <w:rPr>
          <w:rFonts w:ascii="宋体" w:hAnsi="宋体" w:cs="宋体" w:hint="eastAsia"/>
        </w:rPr>
        <w:lastRenderedPageBreak/>
        <w:t xml:space="preserve">本文件5.1.6.1 所述的功能。 </w:t>
      </w:r>
    </w:p>
    <w:p w:rsidR="00B46735" w:rsidRDefault="00AA0F80">
      <w:pPr>
        <w:spacing w:line="480" w:lineRule="exact"/>
        <w:rPr>
          <w:rFonts w:ascii="宋体" w:hAnsi="宋体" w:cs="宋体"/>
        </w:rPr>
      </w:pPr>
      <w:r>
        <w:rPr>
          <w:rFonts w:ascii="黑体" w:eastAsia="黑体" w:hAnsi="黑体" w:cs="黑体" w:hint="eastAsia"/>
        </w:rPr>
        <w:t>5.1.6.3</w:t>
      </w:r>
      <w:r>
        <w:rPr>
          <w:rFonts w:ascii="宋体" w:hAnsi="宋体" w:cs="宋体" w:hint="eastAsia"/>
        </w:rPr>
        <w:t>采用远程手动操作大车运行时，大车防撞保护功能应有效。试验结果按表4要求记录。</w:t>
      </w:r>
    </w:p>
    <w:p w:rsidR="00B46735" w:rsidRDefault="00AA0F80">
      <w:pPr>
        <w:spacing w:line="480" w:lineRule="exact"/>
        <w:rPr>
          <w:rFonts w:ascii="黑体" w:eastAsia="黑体" w:hAnsi="黑体" w:cs="黑体"/>
        </w:rPr>
      </w:pPr>
      <w:r>
        <w:rPr>
          <w:rFonts w:ascii="黑体" w:eastAsia="黑体" w:hAnsi="黑体" w:cs="黑体" w:hint="eastAsia"/>
        </w:rPr>
        <w:t xml:space="preserve">5.1.7 负载防撞保护试验 </w:t>
      </w:r>
    </w:p>
    <w:p w:rsidR="00B46735" w:rsidRDefault="00AA0F80">
      <w:pPr>
        <w:spacing w:line="480" w:lineRule="exact"/>
        <w:rPr>
          <w:rFonts w:ascii="宋体" w:hAnsi="宋体" w:cs="宋体"/>
        </w:rPr>
      </w:pPr>
      <w:r>
        <w:rPr>
          <w:rFonts w:ascii="黑体" w:eastAsia="黑体" w:hAnsi="黑体" w:cs="黑体" w:hint="eastAsia"/>
        </w:rPr>
        <w:t>5.1.7.1</w:t>
      </w:r>
      <w:r>
        <w:rPr>
          <w:rFonts w:ascii="宋体" w:hAnsi="宋体" w:cs="宋体" w:hint="eastAsia"/>
        </w:rPr>
        <w:t>远程手动操作，人为撞箱，验证负载防撞保护功能是否有效。</w:t>
      </w:r>
    </w:p>
    <w:p w:rsidR="00B46735" w:rsidRDefault="00AA0F80">
      <w:pPr>
        <w:spacing w:line="480" w:lineRule="exact"/>
        <w:rPr>
          <w:rFonts w:ascii="宋体" w:hAnsi="宋体" w:cs="宋体"/>
        </w:rPr>
      </w:pPr>
      <w:r>
        <w:rPr>
          <w:rFonts w:ascii="黑体" w:eastAsia="黑体" w:hAnsi="黑体" w:cs="黑体" w:hint="eastAsia"/>
        </w:rPr>
        <w:t>5.1.7.2</w:t>
      </w:r>
      <w:r>
        <w:rPr>
          <w:rFonts w:ascii="宋体" w:hAnsi="宋体" w:cs="宋体" w:hint="eastAsia"/>
        </w:rPr>
        <w:t>屏蔽堆场管理系统，在运行通道人为设置障碍，自动运行，验证负载防撞保护系统功能是否有效。</w:t>
      </w:r>
    </w:p>
    <w:p w:rsidR="00B46735" w:rsidRDefault="00AA0F80">
      <w:pPr>
        <w:spacing w:line="480" w:lineRule="exact"/>
        <w:rPr>
          <w:rFonts w:ascii="宋体" w:hAnsi="宋体" w:cs="宋体"/>
        </w:rPr>
      </w:pPr>
      <w:r>
        <w:rPr>
          <w:rFonts w:ascii="黑体" w:eastAsia="黑体" w:hAnsi="黑体" w:cs="黑体" w:hint="eastAsia"/>
        </w:rPr>
        <w:t>5.1.7.3</w:t>
      </w:r>
      <w:r>
        <w:rPr>
          <w:rFonts w:ascii="宋体" w:hAnsi="宋体" w:cs="宋体" w:hint="eastAsia"/>
        </w:rPr>
        <w:t>恢复初始状态，</w:t>
      </w:r>
      <w:proofErr w:type="gramStart"/>
      <w:r>
        <w:rPr>
          <w:rFonts w:ascii="宋体" w:hAnsi="宋体" w:cs="宋体" w:hint="eastAsia"/>
        </w:rPr>
        <w:t>远控系统</w:t>
      </w:r>
      <w:proofErr w:type="gramEnd"/>
      <w:r>
        <w:rPr>
          <w:rFonts w:ascii="宋体" w:hAnsi="宋体" w:cs="宋体" w:hint="eastAsia"/>
        </w:rPr>
        <w:t>应运行正常。</w:t>
      </w:r>
    </w:p>
    <w:p w:rsidR="00B46735" w:rsidRDefault="00AA0F80">
      <w:pPr>
        <w:spacing w:line="480" w:lineRule="exact"/>
        <w:rPr>
          <w:rFonts w:ascii="宋体" w:hAnsi="宋体" w:cs="宋体"/>
        </w:rPr>
      </w:pPr>
      <w:r>
        <w:rPr>
          <w:rFonts w:ascii="黑体" w:eastAsia="黑体" w:hAnsi="黑体" w:cs="黑体" w:hint="eastAsia"/>
        </w:rPr>
        <w:t>5.1.7.4</w:t>
      </w:r>
      <w:r>
        <w:rPr>
          <w:rFonts w:ascii="宋体" w:hAnsi="宋体" w:cs="宋体" w:hint="eastAsia"/>
        </w:rPr>
        <w:t>大车自动运行到</w:t>
      </w:r>
      <w:proofErr w:type="gramStart"/>
      <w:r>
        <w:rPr>
          <w:rFonts w:ascii="宋体" w:hAnsi="宋体" w:cs="宋体" w:hint="eastAsia"/>
        </w:rPr>
        <w:t>指令贝位后</w:t>
      </w:r>
      <w:proofErr w:type="gramEnd"/>
      <w:r>
        <w:rPr>
          <w:rFonts w:ascii="宋体" w:hAnsi="宋体" w:cs="宋体" w:hint="eastAsia"/>
        </w:rPr>
        <w:t>，在最不利的位置测试最外缘与堆场内障碍物的安全距离应不小于 100mm。</w:t>
      </w:r>
    </w:p>
    <w:p w:rsidR="00B46735" w:rsidRDefault="00AA0F80">
      <w:pPr>
        <w:spacing w:line="480" w:lineRule="exact"/>
        <w:rPr>
          <w:rFonts w:ascii="宋体" w:hAnsi="宋体" w:cs="宋体"/>
        </w:rPr>
      </w:pPr>
      <w:r>
        <w:rPr>
          <w:rFonts w:ascii="黑体" w:eastAsia="黑体" w:hAnsi="黑体" w:cs="黑体" w:hint="eastAsia"/>
        </w:rPr>
        <w:t>5.1.8</w:t>
      </w:r>
      <w:proofErr w:type="gramStart"/>
      <w:r>
        <w:rPr>
          <w:rFonts w:ascii="宋体" w:hAnsi="宋体" w:cs="宋体" w:hint="eastAsia"/>
        </w:rPr>
        <w:t>各</w:t>
      </w:r>
      <w:proofErr w:type="gramEnd"/>
      <w:r>
        <w:rPr>
          <w:rFonts w:ascii="宋体" w:hAnsi="宋体" w:cs="宋体" w:hint="eastAsia"/>
        </w:rPr>
        <w:t>机构在作业区域内运行平稳，视频自动切换至当前动作机构的监控画面；通讯、视频信号正常，视频清晰无卡顿，并按表4要求记录。</w:t>
      </w:r>
    </w:p>
    <w:p w:rsidR="00B46735" w:rsidRDefault="00AA0F80">
      <w:pPr>
        <w:spacing w:line="480" w:lineRule="exact"/>
        <w:rPr>
          <w:rFonts w:ascii="宋体" w:hAnsi="宋体" w:cs="宋体"/>
        </w:rPr>
      </w:pPr>
      <w:r>
        <w:rPr>
          <w:rFonts w:ascii="黑体" w:eastAsia="黑体" w:hAnsi="黑体" w:cs="黑体" w:hint="eastAsia"/>
        </w:rPr>
        <w:t>5.1.9</w:t>
      </w:r>
      <w:proofErr w:type="gramStart"/>
      <w:r>
        <w:rPr>
          <w:rFonts w:ascii="宋体" w:hAnsi="宋体" w:cs="宋体" w:hint="eastAsia"/>
        </w:rPr>
        <w:t>远控系统</w:t>
      </w:r>
      <w:proofErr w:type="gramEnd"/>
      <w:r>
        <w:rPr>
          <w:rFonts w:ascii="宋体" w:hAnsi="宋体" w:cs="宋体" w:hint="eastAsia"/>
        </w:rPr>
        <w:t>的故障须手动复位后，RMG 才能正常运行。</w:t>
      </w:r>
    </w:p>
    <w:p w:rsidR="00B46735" w:rsidRDefault="00AA0F80">
      <w:pPr>
        <w:spacing w:line="480" w:lineRule="exact"/>
        <w:rPr>
          <w:rFonts w:ascii="宋体" w:hAnsi="宋体" w:cs="宋体"/>
        </w:rPr>
      </w:pPr>
      <w:r>
        <w:rPr>
          <w:rFonts w:ascii="黑体" w:eastAsia="黑体" w:hAnsi="黑体" w:cs="黑体" w:hint="eastAsia"/>
        </w:rPr>
        <w:t xml:space="preserve">5.1.10 </w:t>
      </w:r>
      <w:r>
        <w:rPr>
          <w:rFonts w:ascii="宋体" w:hAnsi="宋体" w:cs="宋体" w:hint="eastAsia"/>
        </w:rPr>
        <w:t>RMG 自动与远程手动操作模式切换时，远程操作台报警有效。</w:t>
      </w:r>
    </w:p>
    <w:p w:rsidR="00B46735" w:rsidRDefault="00AA0F80">
      <w:pPr>
        <w:spacing w:line="480" w:lineRule="exact"/>
        <w:rPr>
          <w:rFonts w:ascii="宋体" w:hAnsi="宋体" w:cs="宋体"/>
        </w:rPr>
      </w:pPr>
      <w:r>
        <w:rPr>
          <w:rFonts w:ascii="黑体" w:eastAsia="黑体" w:hAnsi="黑体" w:cs="黑体" w:hint="eastAsia"/>
        </w:rPr>
        <w:t>5.1.11</w:t>
      </w:r>
      <w:r>
        <w:rPr>
          <w:rFonts w:ascii="宋体" w:hAnsi="宋体" w:cs="宋体" w:hint="eastAsia"/>
        </w:rPr>
        <w:t>验证是否</w:t>
      </w:r>
      <w:proofErr w:type="gramStart"/>
      <w:r>
        <w:rPr>
          <w:rFonts w:ascii="宋体" w:hAnsi="宋体" w:cs="宋体" w:hint="eastAsia"/>
        </w:rPr>
        <w:t>对远控系统</w:t>
      </w:r>
      <w:proofErr w:type="gramEnd"/>
      <w:r>
        <w:rPr>
          <w:rFonts w:ascii="宋体" w:hAnsi="宋体" w:cs="宋体" w:hint="eastAsia"/>
        </w:rPr>
        <w:t>和远程操作台分级设置管理权限。</w:t>
      </w:r>
    </w:p>
    <w:p w:rsidR="00B46735" w:rsidRDefault="00AA0F80">
      <w:pPr>
        <w:spacing w:line="480" w:lineRule="exact"/>
        <w:rPr>
          <w:rFonts w:ascii="黑体" w:eastAsia="黑体" w:hAnsi="黑体" w:cs="黑体"/>
        </w:rPr>
      </w:pPr>
      <w:r>
        <w:rPr>
          <w:rFonts w:ascii="黑体" w:eastAsia="黑体" w:hAnsi="黑体" w:cs="黑体" w:hint="eastAsia"/>
        </w:rPr>
        <w:t xml:space="preserve">5.2 吊箱试验 </w:t>
      </w:r>
    </w:p>
    <w:p w:rsidR="00B46735" w:rsidRDefault="00AA0F80">
      <w:pPr>
        <w:spacing w:line="480" w:lineRule="exact"/>
      </w:pPr>
      <w:r>
        <w:rPr>
          <w:rFonts w:ascii="黑体" w:eastAsia="黑体" w:hAnsi="黑体" w:cs="黑体" w:hint="eastAsia"/>
        </w:rPr>
        <w:t>5.2.1</w:t>
      </w:r>
      <w:r>
        <w:rPr>
          <w:rFonts w:ascii="宋体" w:hAnsi="宋体" w:cs="宋体" w:hint="eastAsia"/>
        </w:rPr>
        <w:t xml:space="preserve"> RMG吊箱状态下，</w:t>
      </w:r>
      <w:r>
        <w:t>当起升、大车、小车机构分别运行时，人为设置障碍物，若有碰撞危险，</w:t>
      </w:r>
      <w:proofErr w:type="gramStart"/>
      <w:r>
        <w:t>远控系统</w:t>
      </w:r>
      <w:proofErr w:type="gramEnd"/>
      <w:r>
        <w:t>报警并控制相应机构按照设定的距离自动减速、停止。</w:t>
      </w:r>
    </w:p>
    <w:p w:rsidR="00B46735" w:rsidRDefault="00AA0F80">
      <w:pPr>
        <w:spacing w:line="480" w:lineRule="exact"/>
        <w:rPr>
          <w:rFonts w:ascii="宋体" w:hAnsi="宋体" w:cs="宋体"/>
        </w:rPr>
      </w:pPr>
      <w:r>
        <w:rPr>
          <w:rFonts w:ascii="黑体" w:eastAsia="黑体" w:hAnsi="黑体" w:cs="黑体" w:hint="eastAsia"/>
        </w:rPr>
        <w:t>5.2.2</w:t>
      </w:r>
      <w:r>
        <w:rPr>
          <w:rFonts w:ascii="宋体" w:hAnsi="宋体" w:cs="宋体" w:hint="eastAsia"/>
        </w:rPr>
        <w:t>大、小车自动运行到目标位置后，自动吊箱模式或远程手动吊箱模式设定的功能有效</w:t>
      </w:r>
      <w:proofErr w:type="gramStart"/>
      <w:r>
        <w:rPr>
          <w:rFonts w:ascii="宋体" w:hAnsi="宋体" w:cs="宋体" w:hint="eastAsia"/>
        </w:rPr>
        <w:t>，着</w:t>
      </w:r>
      <w:proofErr w:type="gramEnd"/>
      <w:r>
        <w:rPr>
          <w:rFonts w:ascii="宋体" w:hAnsi="宋体" w:cs="宋体" w:hint="eastAsia"/>
        </w:rPr>
        <w:t>箱、开闭锁功能正常。RMG各机构在作业区域内运行平稳，定位准确，制动可靠，通讯、视频信号正常，视频清晰无卡顿。试验结果按表4要求记录。</w:t>
      </w:r>
    </w:p>
    <w:p w:rsidR="00B46735" w:rsidRDefault="00AA0F80">
      <w:pPr>
        <w:spacing w:line="480" w:lineRule="exact"/>
        <w:rPr>
          <w:rFonts w:ascii="黑体" w:eastAsia="黑体" w:hAnsi="黑体" w:cs="黑体"/>
        </w:rPr>
      </w:pPr>
      <w:r>
        <w:rPr>
          <w:rFonts w:ascii="黑体" w:eastAsia="黑体" w:hAnsi="黑体" w:cs="黑体" w:hint="eastAsia"/>
        </w:rPr>
        <w:t>5.3 通讯及视频监控</w:t>
      </w:r>
    </w:p>
    <w:p w:rsidR="00B46735" w:rsidRDefault="00AA0F80">
      <w:pPr>
        <w:spacing w:line="480" w:lineRule="exact"/>
        <w:rPr>
          <w:rFonts w:ascii="宋体" w:hAnsi="宋体" w:cs="宋体"/>
        </w:rPr>
      </w:pPr>
      <w:r>
        <w:rPr>
          <w:rFonts w:ascii="黑体" w:eastAsia="黑体" w:hAnsi="黑体" w:cs="黑体" w:hint="eastAsia"/>
        </w:rPr>
        <w:t>5.3.1</w:t>
      </w:r>
      <w:r>
        <w:rPr>
          <w:rFonts w:hAnsi="宋体" w:cs="宋体" w:hint="eastAsia"/>
          <w:bCs/>
          <w:szCs w:val="18"/>
        </w:rPr>
        <w:t>控制</w:t>
      </w:r>
      <w:r>
        <w:rPr>
          <w:rFonts w:ascii="宋体" w:hAnsi="宋体" w:cs="宋体" w:hint="eastAsia"/>
          <w:bCs/>
          <w:szCs w:val="18"/>
        </w:rPr>
        <w:t>信号延迟、总体视频延时、集卡RFID识别率箱号、OCR识别率</w:t>
      </w:r>
      <w:r>
        <w:rPr>
          <w:rFonts w:ascii="宋体" w:hAnsi="宋体" w:cs="宋体" w:hint="eastAsia"/>
          <w:szCs w:val="18"/>
        </w:rPr>
        <w:t>列车号、RFID识别率:</w:t>
      </w:r>
      <w:proofErr w:type="gramStart"/>
      <w:r>
        <w:rPr>
          <w:rFonts w:ascii="宋体" w:hAnsi="宋体" w:cs="宋体" w:hint="eastAsia"/>
          <w:szCs w:val="18"/>
        </w:rPr>
        <w:t>远控系统</w:t>
      </w:r>
      <w:proofErr w:type="gramEnd"/>
      <w:r>
        <w:rPr>
          <w:rFonts w:ascii="宋体" w:hAnsi="宋体" w:cs="宋体" w:hint="eastAsia"/>
          <w:szCs w:val="18"/>
        </w:rPr>
        <w:t>控制相应大、小车至任意</w:t>
      </w:r>
      <w:proofErr w:type="gramStart"/>
      <w:r>
        <w:rPr>
          <w:rFonts w:ascii="宋体" w:hAnsi="宋体" w:cs="宋体" w:hint="eastAsia"/>
          <w:szCs w:val="18"/>
        </w:rPr>
        <w:t>一</w:t>
      </w:r>
      <w:proofErr w:type="gramEnd"/>
      <w:r>
        <w:rPr>
          <w:rFonts w:ascii="宋体" w:hAnsi="宋体" w:cs="宋体" w:hint="eastAsia"/>
          <w:szCs w:val="18"/>
        </w:rPr>
        <w:t>目标贝位，能够自动采集识别集装箱的贝位、列位、层数等信息，能自动采集识别列车号、集卡车号等信息，以上信息能实时回传</w:t>
      </w:r>
      <w:proofErr w:type="gramStart"/>
      <w:r>
        <w:rPr>
          <w:rFonts w:ascii="宋体" w:hAnsi="宋体" w:cs="宋体" w:hint="eastAsia"/>
          <w:szCs w:val="18"/>
        </w:rPr>
        <w:t>至远控系统</w:t>
      </w:r>
      <w:proofErr w:type="gramEnd"/>
      <w:r>
        <w:rPr>
          <w:rFonts w:ascii="宋体" w:hAnsi="宋体" w:cs="宋体" w:hint="eastAsia"/>
          <w:szCs w:val="18"/>
        </w:rPr>
        <w:t>显示。任意识别20次目标信息，采集识别正确的次数与识别总次数之比即为其识别率。</w:t>
      </w:r>
    </w:p>
    <w:p w:rsidR="00B46735" w:rsidRDefault="00AA0F80">
      <w:pPr>
        <w:spacing w:line="480" w:lineRule="exact"/>
        <w:rPr>
          <w:rFonts w:ascii="宋体" w:hAnsi="宋体" w:cs="宋体"/>
        </w:rPr>
      </w:pPr>
      <w:r>
        <w:rPr>
          <w:rFonts w:ascii="黑体" w:eastAsia="黑体" w:hAnsi="黑体" w:cs="黑体" w:hint="eastAsia"/>
        </w:rPr>
        <w:t>5.3.2</w:t>
      </w:r>
      <w:r>
        <w:rPr>
          <w:rFonts w:ascii="宋体" w:hAnsi="宋体" w:cs="宋体" w:hint="eastAsia"/>
        </w:rPr>
        <w:t xml:space="preserve">当人为使通讯信号、视频监控信号中断或传输响应时间超过限定值时，所有保护应符合表2的技术要求。 </w:t>
      </w:r>
    </w:p>
    <w:p w:rsidR="00B46735" w:rsidRDefault="00AA0F80">
      <w:pPr>
        <w:spacing w:line="480" w:lineRule="exact"/>
        <w:rPr>
          <w:rFonts w:ascii="宋体" w:hAnsi="宋体" w:cs="宋体"/>
        </w:rPr>
      </w:pPr>
      <w:r>
        <w:rPr>
          <w:rFonts w:ascii="黑体" w:eastAsia="黑体" w:hAnsi="黑体" w:cs="黑体" w:hint="eastAsia"/>
        </w:rPr>
        <w:t>5.3.3</w:t>
      </w:r>
      <w:r>
        <w:rPr>
          <w:rFonts w:ascii="宋体" w:hAnsi="宋体" w:cs="宋体" w:hint="eastAsia"/>
        </w:rPr>
        <w:t>目测视频信号有无卡顿。</w:t>
      </w:r>
    </w:p>
    <w:p w:rsidR="00B46735" w:rsidRDefault="00AA0F80">
      <w:pPr>
        <w:spacing w:line="480" w:lineRule="exact"/>
        <w:rPr>
          <w:rFonts w:ascii="宋体" w:hAnsi="宋体" w:cs="宋体"/>
        </w:rPr>
      </w:pPr>
      <w:r>
        <w:rPr>
          <w:rFonts w:ascii="黑体" w:eastAsia="黑体" w:hAnsi="黑体" w:cs="黑体" w:hint="eastAsia"/>
        </w:rPr>
        <w:lastRenderedPageBreak/>
        <w:t>5.3.4</w:t>
      </w:r>
      <w:r>
        <w:rPr>
          <w:rFonts w:ascii="宋体" w:hAnsi="宋体" w:cs="宋体" w:hint="eastAsia"/>
        </w:rPr>
        <w:t>目测视频监控系统是否能监控RMG 大车运行区域、运行区域</w:t>
      </w:r>
      <w:proofErr w:type="gramStart"/>
      <w:r>
        <w:rPr>
          <w:rFonts w:ascii="宋体" w:hAnsi="宋体" w:cs="宋体" w:hint="eastAsia"/>
        </w:rPr>
        <w:t>、着</w:t>
      </w:r>
      <w:proofErr w:type="gramEnd"/>
      <w:r>
        <w:rPr>
          <w:rFonts w:ascii="宋体" w:hAnsi="宋体" w:cs="宋体" w:hint="eastAsia"/>
        </w:rPr>
        <w:t>箱和开闭锁状态，以及堆</w:t>
      </w:r>
      <w:proofErr w:type="gramStart"/>
      <w:r>
        <w:rPr>
          <w:rFonts w:ascii="宋体" w:hAnsi="宋体" w:cs="宋体" w:hint="eastAsia"/>
        </w:rPr>
        <w:t>箱是否</w:t>
      </w:r>
      <w:proofErr w:type="gramEnd"/>
      <w:r>
        <w:rPr>
          <w:rFonts w:ascii="宋体" w:hAnsi="宋体" w:cs="宋体" w:hint="eastAsia"/>
        </w:rPr>
        <w:t>整齐等项目。</w:t>
      </w:r>
    </w:p>
    <w:p w:rsidR="00B46735" w:rsidRDefault="00AA0F80">
      <w:pPr>
        <w:spacing w:line="480" w:lineRule="exact"/>
        <w:rPr>
          <w:rFonts w:ascii="宋体" w:hAnsi="宋体" w:cs="宋体"/>
        </w:rPr>
      </w:pPr>
      <w:r>
        <w:rPr>
          <w:rFonts w:ascii="黑体" w:eastAsia="黑体" w:hAnsi="黑体" w:cs="黑体" w:hint="eastAsia"/>
        </w:rPr>
        <w:t>5.3.5</w:t>
      </w:r>
      <w:r>
        <w:rPr>
          <w:rFonts w:ascii="宋体" w:hAnsi="宋体" w:cs="宋体" w:hint="eastAsia"/>
        </w:rPr>
        <w:t>人为使视频监控系统断电72h，通电后，应符合表2技术要求。</w:t>
      </w:r>
    </w:p>
    <w:p w:rsidR="00B46735" w:rsidRDefault="00AA0F80">
      <w:pPr>
        <w:spacing w:line="480" w:lineRule="exact"/>
        <w:rPr>
          <w:rFonts w:ascii="宋体" w:hAnsi="宋体" w:cs="宋体"/>
        </w:rPr>
      </w:pPr>
      <w:r>
        <w:rPr>
          <w:rFonts w:ascii="黑体" w:eastAsia="黑体" w:hAnsi="黑体" w:cs="黑体" w:hint="eastAsia"/>
        </w:rPr>
        <w:t>5.3.6</w:t>
      </w:r>
      <w:r>
        <w:rPr>
          <w:rFonts w:ascii="宋体" w:hAnsi="宋体" w:cs="宋体" w:hint="eastAsia"/>
        </w:rPr>
        <w:t>目测远程操作台是否显示定位数据、纠偏数据、箱</w:t>
      </w:r>
      <w:proofErr w:type="gramStart"/>
      <w:r>
        <w:rPr>
          <w:rFonts w:ascii="宋体" w:hAnsi="宋体" w:cs="宋体" w:hint="eastAsia"/>
        </w:rPr>
        <w:t>型状</w:t>
      </w:r>
      <w:proofErr w:type="gramEnd"/>
      <w:r>
        <w:rPr>
          <w:rFonts w:ascii="宋体" w:hAnsi="宋体" w:cs="宋体" w:hint="eastAsia"/>
        </w:rPr>
        <w:t>态</w:t>
      </w:r>
      <w:proofErr w:type="gramStart"/>
      <w:r>
        <w:rPr>
          <w:rFonts w:ascii="宋体" w:hAnsi="宋体" w:cs="宋体" w:hint="eastAsia"/>
        </w:rPr>
        <w:t>、着</w:t>
      </w:r>
      <w:proofErr w:type="gramEnd"/>
      <w:r>
        <w:rPr>
          <w:rFonts w:ascii="宋体" w:hAnsi="宋体" w:cs="宋体" w:hint="eastAsia"/>
        </w:rPr>
        <w:t>箱和开闭锁状态、安全保护装置动作状态、操作指令。</w:t>
      </w:r>
    </w:p>
    <w:p w:rsidR="00B46735" w:rsidRDefault="00AA0F80">
      <w:pPr>
        <w:spacing w:line="480" w:lineRule="exact"/>
        <w:rPr>
          <w:rFonts w:ascii="宋体" w:hAnsi="宋体" w:cs="宋体"/>
        </w:rPr>
      </w:pPr>
      <w:r>
        <w:rPr>
          <w:rFonts w:ascii="黑体" w:eastAsia="黑体" w:hAnsi="黑体" w:cs="黑体" w:hint="eastAsia"/>
        </w:rPr>
        <w:t>5.3.7</w:t>
      </w:r>
      <w:r>
        <w:rPr>
          <w:rFonts w:ascii="宋体" w:hAnsi="宋体" w:cs="宋体" w:hint="eastAsia"/>
        </w:rPr>
        <w:t>目测吊箱作业的RMG 与进行大车定位的RMG 的视频应分屏显示是否满足作业工况要求。</w:t>
      </w:r>
    </w:p>
    <w:p w:rsidR="00B46735" w:rsidRDefault="00AA0F80">
      <w:pPr>
        <w:spacing w:line="480" w:lineRule="exact"/>
        <w:rPr>
          <w:rFonts w:ascii="宋体" w:hAnsi="宋体" w:cs="宋体"/>
        </w:rPr>
      </w:pPr>
      <w:r>
        <w:rPr>
          <w:rFonts w:ascii="黑体" w:eastAsia="黑体" w:hAnsi="黑体" w:cs="黑体" w:hint="eastAsia"/>
        </w:rPr>
        <w:t>5.3.8</w:t>
      </w:r>
      <w:r>
        <w:rPr>
          <w:rFonts w:ascii="宋体" w:hAnsi="宋体" w:cs="宋体" w:hint="eastAsia"/>
        </w:rPr>
        <w:t>目测每个视频画面是否有对应的中文标识，显示屏的画面是否能跟随执行的指令自动或手动切换。</w:t>
      </w:r>
    </w:p>
    <w:p w:rsidR="00B46735" w:rsidRDefault="00AA0F80">
      <w:pPr>
        <w:spacing w:line="480" w:lineRule="exact"/>
        <w:rPr>
          <w:rFonts w:ascii="宋体" w:hAnsi="宋体" w:cs="宋体"/>
        </w:rPr>
      </w:pPr>
      <w:r>
        <w:rPr>
          <w:rFonts w:ascii="黑体" w:eastAsia="黑体" w:hAnsi="黑体" w:cs="黑体" w:hint="eastAsia"/>
        </w:rPr>
        <w:t>5.3.9</w:t>
      </w:r>
      <w:r>
        <w:rPr>
          <w:rFonts w:ascii="宋体" w:hAnsi="宋体" w:cs="宋体" w:hint="eastAsia"/>
        </w:rPr>
        <w:t>人为使通讯系统处于故障状态，应符合表2技术要求。</w:t>
      </w:r>
    </w:p>
    <w:p w:rsidR="00B46735" w:rsidRDefault="00AA0F80">
      <w:pPr>
        <w:ind w:firstLineChars="1700" w:firstLine="3570"/>
        <w:rPr>
          <w:rFonts w:ascii="黑体" w:eastAsia="黑体" w:hAnsi="黑体"/>
          <w:szCs w:val="21"/>
        </w:rPr>
      </w:pPr>
      <w:r>
        <w:rPr>
          <w:rFonts w:ascii="黑体" w:eastAsia="黑体" w:hAnsi="黑体" w:hint="eastAsia"/>
          <w:szCs w:val="21"/>
        </w:rPr>
        <w:t>表4   试验项目表</w:t>
      </w:r>
    </w:p>
    <w:tbl>
      <w:tblPr>
        <w:tblStyle w:val="affa"/>
        <w:tblW w:w="9328" w:type="dxa"/>
        <w:tblLook w:val="04A0" w:firstRow="1" w:lastRow="0" w:firstColumn="1" w:lastColumn="0" w:noHBand="0" w:noVBand="1"/>
      </w:tblPr>
      <w:tblGrid>
        <w:gridCol w:w="1101"/>
        <w:gridCol w:w="3827"/>
        <w:gridCol w:w="3402"/>
        <w:gridCol w:w="998"/>
      </w:tblGrid>
      <w:tr w:rsidR="00B46735">
        <w:trPr>
          <w:trHeight w:val="469"/>
        </w:trPr>
        <w:tc>
          <w:tcPr>
            <w:tcW w:w="1101" w:type="dxa"/>
            <w:vAlign w:val="center"/>
          </w:tcPr>
          <w:p w:rsidR="00B46735" w:rsidRDefault="00AA0F80">
            <w:pPr>
              <w:jc w:val="center"/>
              <w:rPr>
                <w:szCs w:val="18"/>
              </w:rPr>
            </w:pPr>
            <w:r>
              <w:rPr>
                <w:rFonts w:hint="eastAsia"/>
                <w:szCs w:val="18"/>
              </w:rPr>
              <w:t xml:space="preserve">试验项目 </w:t>
            </w:r>
          </w:p>
        </w:tc>
        <w:tc>
          <w:tcPr>
            <w:tcW w:w="3827" w:type="dxa"/>
            <w:vAlign w:val="center"/>
          </w:tcPr>
          <w:p w:rsidR="00B46735" w:rsidRDefault="00AA0F80">
            <w:pPr>
              <w:jc w:val="center"/>
              <w:rPr>
                <w:szCs w:val="18"/>
              </w:rPr>
            </w:pPr>
            <w:r>
              <w:rPr>
                <w:rFonts w:hint="eastAsia"/>
                <w:szCs w:val="18"/>
              </w:rPr>
              <w:t>试验内容</w:t>
            </w:r>
          </w:p>
        </w:tc>
        <w:tc>
          <w:tcPr>
            <w:tcW w:w="3402" w:type="dxa"/>
            <w:vAlign w:val="center"/>
          </w:tcPr>
          <w:p w:rsidR="00B46735" w:rsidRDefault="00AA0F80">
            <w:pPr>
              <w:jc w:val="center"/>
              <w:rPr>
                <w:szCs w:val="18"/>
              </w:rPr>
            </w:pPr>
            <w:r>
              <w:rPr>
                <w:rFonts w:hint="eastAsia"/>
                <w:szCs w:val="18"/>
              </w:rPr>
              <w:t>检验标准</w:t>
            </w:r>
          </w:p>
        </w:tc>
        <w:tc>
          <w:tcPr>
            <w:tcW w:w="998" w:type="dxa"/>
            <w:vAlign w:val="center"/>
          </w:tcPr>
          <w:p w:rsidR="00B46735" w:rsidRDefault="00AA0F80">
            <w:pPr>
              <w:jc w:val="center"/>
              <w:rPr>
                <w:szCs w:val="18"/>
              </w:rPr>
            </w:pPr>
            <w:r>
              <w:rPr>
                <w:rFonts w:hint="eastAsia"/>
                <w:szCs w:val="18"/>
              </w:rPr>
              <w:t>检测结果</w:t>
            </w:r>
          </w:p>
        </w:tc>
      </w:tr>
      <w:tr w:rsidR="00B46735">
        <w:trPr>
          <w:trHeight w:val="781"/>
        </w:trPr>
        <w:tc>
          <w:tcPr>
            <w:tcW w:w="1101" w:type="dxa"/>
            <w:vMerge w:val="restart"/>
            <w:vAlign w:val="center"/>
          </w:tcPr>
          <w:p w:rsidR="00B46735" w:rsidRDefault="00AA0F80">
            <w:pPr>
              <w:jc w:val="center"/>
              <w:rPr>
                <w:szCs w:val="18"/>
              </w:rPr>
            </w:pPr>
            <w:r>
              <w:rPr>
                <w:rFonts w:hint="eastAsia"/>
                <w:szCs w:val="18"/>
              </w:rPr>
              <w:t>二</w:t>
            </w:r>
          </w:p>
          <w:p w:rsidR="00B46735" w:rsidRDefault="00AA0F80">
            <w:pPr>
              <w:jc w:val="center"/>
              <w:rPr>
                <w:szCs w:val="18"/>
              </w:rPr>
            </w:pPr>
            <w:r>
              <w:rPr>
                <w:rFonts w:hint="eastAsia"/>
                <w:szCs w:val="18"/>
              </w:rPr>
              <w:t>次</w:t>
            </w:r>
          </w:p>
          <w:p w:rsidR="00B46735" w:rsidRDefault="00AA0F80">
            <w:pPr>
              <w:jc w:val="center"/>
              <w:rPr>
                <w:szCs w:val="18"/>
              </w:rPr>
            </w:pPr>
            <w:r>
              <w:rPr>
                <w:rFonts w:hint="eastAsia"/>
                <w:szCs w:val="18"/>
              </w:rPr>
              <w:t>定</w:t>
            </w:r>
          </w:p>
          <w:p w:rsidR="00B46735" w:rsidRDefault="00AA0F80">
            <w:pPr>
              <w:jc w:val="center"/>
              <w:rPr>
                <w:szCs w:val="18"/>
              </w:rPr>
            </w:pPr>
            <w:r>
              <w:rPr>
                <w:rFonts w:hint="eastAsia"/>
                <w:szCs w:val="18"/>
              </w:rPr>
              <w:t>位</w:t>
            </w: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检测吊具自身与目标集装箱边缘锁孔的相对位置偏差，含两者之间的前、后、左、右及高度</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数据实时显示</w:t>
            </w:r>
          </w:p>
          <w:p w:rsidR="00B46735" w:rsidRDefault="00B46735">
            <w:pPr>
              <w:spacing w:line="480" w:lineRule="exact"/>
              <w:jc w:val="center"/>
              <w:rPr>
                <w:rFonts w:hAnsi="宋体" w:cs="宋体"/>
                <w:szCs w:val="18"/>
              </w:rPr>
            </w:pPr>
          </w:p>
        </w:tc>
        <w:tc>
          <w:tcPr>
            <w:tcW w:w="998" w:type="dxa"/>
            <w:vAlign w:val="center"/>
          </w:tcPr>
          <w:p w:rsidR="00B46735" w:rsidRDefault="00B46735">
            <w:pPr>
              <w:jc w:val="center"/>
              <w:rPr>
                <w:szCs w:val="18"/>
              </w:rPr>
            </w:pPr>
          </w:p>
        </w:tc>
      </w:tr>
      <w:tr w:rsidR="00B46735">
        <w:trPr>
          <w:trHeight w:val="781"/>
        </w:trPr>
        <w:tc>
          <w:tcPr>
            <w:tcW w:w="1101" w:type="dxa"/>
            <w:vMerge/>
            <w:vAlign w:val="center"/>
          </w:tcPr>
          <w:p w:rsidR="00B46735" w:rsidRDefault="00B46735">
            <w:pPr>
              <w:jc w:val="center"/>
              <w:rPr>
                <w:szCs w:val="18"/>
              </w:rPr>
            </w:pP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现场测量吊具自身与目标集装箱边缘锁孔的相对位置偏差</w:t>
            </w:r>
          </w:p>
        </w:tc>
        <w:tc>
          <w:tcPr>
            <w:tcW w:w="3402" w:type="dxa"/>
            <w:vAlign w:val="center"/>
          </w:tcPr>
          <w:p w:rsidR="00B46735" w:rsidRDefault="00AA0F80">
            <w:pPr>
              <w:spacing w:line="480" w:lineRule="exact"/>
              <w:jc w:val="center"/>
              <w:rPr>
                <w:rFonts w:hAnsi="宋体" w:cs="宋体"/>
                <w:szCs w:val="18"/>
              </w:rPr>
            </w:pPr>
            <w:r>
              <w:rPr>
                <w:rFonts w:hint="eastAsia"/>
                <w:szCs w:val="18"/>
              </w:rPr>
              <w:t>偏差值在</w:t>
            </w:r>
            <w:r>
              <w:rPr>
                <w:rFonts w:hAnsi="宋体" w:cs="宋体" w:hint="eastAsia"/>
                <w:bCs/>
                <w:szCs w:val="18"/>
              </w:rPr>
              <w:t>大车方向应在±35mm以内，小车方向±25mm以内</w:t>
            </w:r>
          </w:p>
        </w:tc>
        <w:tc>
          <w:tcPr>
            <w:tcW w:w="998" w:type="dxa"/>
            <w:vAlign w:val="center"/>
          </w:tcPr>
          <w:p w:rsidR="00B46735" w:rsidRDefault="00B46735">
            <w:pPr>
              <w:jc w:val="center"/>
              <w:rPr>
                <w:szCs w:val="18"/>
              </w:rPr>
            </w:pPr>
          </w:p>
        </w:tc>
      </w:tr>
      <w:tr w:rsidR="00B46735">
        <w:trPr>
          <w:trHeight w:val="781"/>
        </w:trPr>
        <w:tc>
          <w:tcPr>
            <w:tcW w:w="1101" w:type="dxa"/>
            <w:vMerge/>
            <w:vAlign w:val="center"/>
          </w:tcPr>
          <w:p w:rsidR="00B46735" w:rsidRDefault="00B46735">
            <w:pPr>
              <w:jc w:val="center"/>
              <w:rPr>
                <w:szCs w:val="18"/>
              </w:rPr>
            </w:pP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将实时监测数据设置</w:t>
            </w:r>
            <w:r>
              <w:rPr>
                <w:rFonts w:hint="eastAsia"/>
                <w:szCs w:val="18"/>
              </w:rPr>
              <w:t>在</w:t>
            </w:r>
            <w:r>
              <w:rPr>
                <w:rFonts w:hAnsi="宋体" w:cs="宋体" w:hint="eastAsia"/>
                <w:bCs/>
                <w:szCs w:val="18"/>
              </w:rPr>
              <w:t>大车方向在±35mm以外，小车方向±25mm以外</w:t>
            </w:r>
          </w:p>
        </w:tc>
        <w:tc>
          <w:tcPr>
            <w:tcW w:w="3402" w:type="dxa"/>
            <w:vAlign w:val="center"/>
          </w:tcPr>
          <w:p w:rsidR="00B46735" w:rsidRDefault="00AA0F80">
            <w:pPr>
              <w:spacing w:line="480" w:lineRule="exact"/>
              <w:jc w:val="center"/>
              <w:rPr>
                <w:rFonts w:hAnsi="宋体" w:cs="宋体"/>
                <w:szCs w:val="18"/>
              </w:rPr>
            </w:pPr>
            <w:proofErr w:type="gramStart"/>
            <w:r>
              <w:rPr>
                <w:rFonts w:hAnsi="宋体" w:cs="宋体" w:hint="eastAsia"/>
                <w:szCs w:val="18"/>
              </w:rPr>
              <w:t>远控系统</w:t>
            </w:r>
            <w:proofErr w:type="gramEnd"/>
            <w:r>
              <w:rPr>
                <w:rFonts w:hAnsi="宋体" w:cs="宋体" w:hint="eastAsia"/>
                <w:szCs w:val="18"/>
              </w:rPr>
              <w:t>应有报警输出并控制龙门吊自动运行。</w:t>
            </w:r>
          </w:p>
        </w:tc>
        <w:tc>
          <w:tcPr>
            <w:tcW w:w="998" w:type="dxa"/>
            <w:vAlign w:val="center"/>
          </w:tcPr>
          <w:p w:rsidR="00B46735" w:rsidRDefault="00B46735">
            <w:pPr>
              <w:jc w:val="center"/>
              <w:rPr>
                <w:szCs w:val="18"/>
              </w:rPr>
            </w:pPr>
          </w:p>
        </w:tc>
      </w:tr>
      <w:tr w:rsidR="00B46735">
        <w:trPr>
          <w:trHeight w:val="781"/>
        </w:trPr>
        <w:tc>
          <w:tcPr>
            <w:tcW w:w="1101" w:type="dxa"/>
            <w:vMerge w:val="restart"/>
            <w:vAlign w:val="center"/>
          </w:tcPr>
          <w:p w:rsidR="00B46735" w:rsidRDefault="00AA0F80">
            <w:pPr>
              <w:jc w:val="center"/>
              <w:rPr>
                <w:szCs w:val="18"/>
              </w:rPr>
            </w:pPr>
            <w:r>
              <w:rPr>
                <w:szCs w:val="18"/>
              </w:rPr>
              <w:t>大车防撞试验</w:t>
            </w: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自动检测到运行通道上的障碍物</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检测到不大于0.3m的障碍物</w:t>
            </w:r>
          </w:p>
          <w:p w:rsidR="00B46735" w:rsidRDefault="00AA0F80">
            <w:pPr>
              <w:spacing w:line="480" w:lineRule="exact"/>
              <w:jc w:val="center"/>
              <w:rPr>
                <w:rFonts w:hAnsi="宋体" w:cs="宋体"/>
                <w:szCs w:val="18"/>
              </w:rPr>
            </w:pPr>
            <w:proofErr w:type="gramStart"/>
            <w:r>
              <w:rPr>
                <w:rFonts w:hAnsi="宋体" w:cs="宋体" w:hint="eastAsia"/>
                <w:szCs w:val="18"/>
              </w:rPr>
              <w:t>远控系统</w:t>
            </w:r>
            <w:proofErr w:type="gramEnd"/>
            <w:r>
              <w:rPr>
                <w:rFonts w:hAnsi="宋体" w:cs="宋体" w:hint="eastAsia"/>
                <w:szCs w:val="18"/>
              </w:rPr>
              <w:t>应有报警输出并控制大车按4.7.3规定停止自动运行</w:t>
            </w:r>
          </w:p>
        </w:tc>
        <w:tc>
          <w:tcPr>
            <w:tcW w:w="998" w:type="dxa"/>
            <w:vAlign w:val="center"/>
          </w:tcPr>
          <w:p w:rsidR="00B46735" w:rsidRDefault="00B46735">
            <w:pPr>
              <w:jc w:val="center"/>
              <w:rPr>
                <w:szCs w:val="18"/>
              </w:rPr>
            </w:pPr>
          </w:p>
        </w:tc>
      </w:tr>
      <w:tr w:rsidR="00B46735">
        <w:trPr>
          <w:trHeight w:val="229"/>
        </w:trPr>
        <w:tc>
          <w:tcPr>
            <w:tcW w:w="1101" w:type="dxa"/>
            <w:vMerge/>
            <w:vAlign w:val="center"/>
          </w:tcPr>
          <w:p w:rsidR="00B46735" w:rsidRDefault="00B46735">
            <w:pPr>
              <w:jc w:val="center"/>
              <w:rPr>
                <w:szCs w:val="18"/>
              </w:rPr>
            </w:pP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一套防撞保护装置失效（如关闭电源或中断信号），另外一套防撞保护装置独立运行</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独立完成本文件5.</w:t>
            </w:r>
            <w:r>
              <w:rPr>
                <w:rFonts w:hAnsi="宋体" w:cs="宋体"/>
                <w:szCs w:val="18"/>
              </w:rPr>
              <w:t>1</w:t>
            </w:r>
            <w:r>
              <w:rPr>
                <w:rFonts w:hAnsi="宋体" w:cs="宋体" w:hint="eastAsia"/>
                <w:szCs w:val="18"/>
              </w:rPr>
              <w:t>.6.1 所述的功能</w:t>
            </w:r>
          </w:p>
        </w:tc>
        <w:tc>
          <w:tcPr>
            <w:tcW w:w="998" w:type="dxa"/>
            <w:vAlign w:val="center"/>
          </w:tcPr>
          <w:p w:rsidR="00B46735" w:rsidRDefault="00B46735">
            <w:pPr>
              <w:jc w:val="center"/>
              <w:rPr>
                <w:szCs w:val="18"/>
              </w:rPr>
            </w:pPr>
          </w:p>
        </w:tc>
      </w:tr>
      <w:tr w:rsidR="00B46735">
        <w:trPr>
          <w:trHeight w:val="229"/>
        </w:trPr>
        <w:tc>
          <w:tcPr>
            <w:tcW w:w="1101" w:type="dxa"/>
            <w:vMerge/>
            <w:vAlign w:val="center"/>
          </w:tcPr>
          <w:p w:rsidR="00B46735" w:rsidRDefault="00B46735">
            <w:pPr>
              <w:jc w:val="center"/>
              <w:rPr>
                <w:szCs w:val="18"/>
              </w:rPr>
            </w:pP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适用于远程手动操作大车运行</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独立完成本文件5.</w:t>
            </w:r>
            <w:r>
              <w:rPr>
                <w:rFonts w:hAnsi="宋体" w:cs="宋体"/>
                <w:szCs w:val="18"/>
              </w:rPr>
              <w:t>1</w:t>
            </w:r>
            <w:r>
              <w:rPr>
                <w:rFonts w:hAnsi="宋体" w:cs="宋体" w:hint="eastAsia"/>
                <w:szCs w:val="18"/>
              </w:rPr>
              <w:t>.6.1 所述的功能</w:t>
            </w:r>
          </w:p>
        </w:tc>
        <w:tc>
          <w:tcPr>
            <w:tcW w:w="998" w:type="dxa"/>
            <w:vAlign w:val="center"/>
          </w:tcPr>
          <w:p w:rsidR="00B46735" w:rsidRDefault="00B46735">
            <w:pPr>
              <w:jc w:val="center"/>
              <w:rPr>
                <w:szCs w:val="18"/>
              </w:rPr>
            </w:pPr>
          </w:p>
        </w:tc>
      </w:tr>
      <w:tr w:rsidR="00B46735">
        <w:trPr>
          <w:trHeight w:val="229"/>
        </w:trPr>
        <w:tc>
          <w:tcPr>
            <w:tcW w:w="1101" w:type="dxa"/>
            <w:vMerge w:val="restart"/>
            <w:vAlign w:val="center"/>
          </w:tcPr>
          <w:p w:rsidR="00B46735" w:rsidRDefault="00AA0F80">
            <w:pPr>
              <w:jc w:val="center"/>
              <w:rPr>
                <w:rFonts w:asciiTheme="minorEastAsia" w:eastAsiaTheme="minorEastAsia" w:hAnsiTheme="minorEastAsia"/>
                <w:szCs w:val="18"/>
              </w:rPr>
            </w:pPr>
            <w:r>
              <w:rPr>
                <w:rFonts w:asciiTheme="minorEastAsia" w:eastAsiaTheme="minorEastAsia" w:hAnsiTheme="minorEastAsia" w:cs="黑体" w:hint="eastAsia"/>
                <w:szCs w:val="18"/>
              </w:rPr>
              <w:t>负载防撞保护试验</w:t>
            </w: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远程手动操作，负载防撞保护系统功能是否有效</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人为撞箱，龙门吊停止运行</w:t>
            </w:r>
          </w:p>
        </w:tc>
        <w:tc>
          <w:tcPr>
            <w:tcW w:w="998" w:type="dxa"/>
            <w:vAlign w:val="center"/>
          </w:tcPr>
          <w:p w:rsidR="00B46735" w:rsidRDefault="00B46735">
            <w:pPr>
              <w:jc w:val="center"/>
              <w:rPr>
                <w:szCs w:val="18"/>
              </w:rPr>
            </w:pPr>
          </w:p>
        </w:tc>
      </w:tr>
      <w:tr w:rsidR="00B46735">
        <w:trPr>
          <w:trHeight w:val="229"/>
        </w:trPr>
        <w:tc>
          <w:tcPr>
            <w:tcW w:w="1101" w:type="dxa"/>
            <w:vMerge/>
            <w:vAlign w:val="center"/>
          </w:tcPr>
          <w:p w:rsidR="00B46735" w:rsidRDefault="00B46735">
            <w:pPr>
              <w:jc w:val="center"/>
              <w:rPr>
                <w:rFonts w:ascii="黑体" w:eastAsia="黑体" w:hAnsi="黑体" w:cs="黑体"/>
                <w:szCs w:val="18"/>
              </w:rPr>
            </w:pP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自动运行，验证负载防撞保护系统功能是否有效。</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屏蔽堆场管理系统，在运行通道人为设置障碍龙门吊停止运行</w:t>
            </w:r>
          </w:p>
        </w:tc>
        <w:tc>
          <w:tcPr>
            <w:tcW w:w="998" w:type="dxa"/>
            <w:vAlign w:val="center"/>
          </w:tcPr>
          <w:p w:rsidR="00B46735" w:rsidRDefault="00B46735">
            <w:pPr>
              <w:jc w:val="center"/>
              <w:rPr>
                <w:szCs w:val="18"/>
              </w:rPr>
            </w:pPr>
          </w:p>
        </w:tc>
      </w:tr>
      <w:tr w:rsidR="00B46735">
        <w:trPr>
          <w:trHeight w:val="229"/>
        </w:trPr>
        <w:tc>
          <w:tcPr>
            <w:tcW w:w="1101" w:type="dxa"/>
            <w:vMerge/>
            <w:vAlign w:val="center"/>
          </w:tcPr>
          <w:p w:rsidR="00B46735" w:rsidRDefault="00B46735">
            <w:pPr>
              <w:jc w:val="center"/>
              <w:rPr>
                <w:rFonts w:ascii="黑体" w:eastAsia="黑体" w:hAnsi="黑体" w:cs="黑体"/>
                <w:szCs w:val="18"/>
              </w:rPr>
            </w:pP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运行到指令贝位后最外缘与堆场内障碍物的安</w:t>
            </w:r>
            <w:r>
              <w:rPr>
                <w:rFonts w:hAnsi="宋体" w:cs="宋体" w:hint="eastAsia"/>
                <w:szCs w:val="18"/>
              </w:rPr>
              <w:lastRenderedPageBreak/>
              <w:t>全距离。</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lastRenderedPageBreak/>
              <w:t>应不小于 100mm。</w:t>
            </w:r>
          </w:p>
        </w:tc>
        <w:tc>
          <w:tcPr>
            <w:tcW w:w="998" w:type="dxa"/>
            <w:vAlign w:val="center"/>
          </w:tcPr>
          <w:p w:rsidR="00B46735" w:rsidRDefault="00B46735">
            <w:pPr>
              <w:jc w:val="center"/>
              <w:rPr>
                <w:szCs w:val="18"/>
              </w:rPr>
            </w:pPr>
          </w:p>
        </w:tc>
      </w:tr>
      <w:tr w:rsidR="00B46735">
        <w:trPr>
          <w:trHeight w:val="229"/>
        </w:trPr>
        <w:tc>
          <w:tcPr>
            <w:tcW w:w="1101" w:type="dxa"/>
            <w:vAlign w:val="center"/>
          </w:tcPr>
          <w:p w:rsidR="00B46735" w:rsidRDefault="00AA0F80">
            <w:pPr>
              <w:jc w:val="center"/>
              <w:rPr>
                <w:rFonts w:ascii="黑体" w:eastAsia="黑体" w:hAnsi="黑体" w:cs="黑体"/>
                <w:szCs w:val="18"/>
              </w:rPr>
            </w:pPr>
            <w:r>
              <w:rPr>
                <w:rFonts w:hAnsi="宋体" w:cs="宋体" w:hint="eastAsia"/>
                <w:szCs w:val="18"/>
              </w:rPr>
              <w:lastRenderedPageBreak/>
              <w:t>视频</w:t>
            </w: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自动切换</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视频清晰无卡顿</w:t>
            </w:r>
          </w:p>
        </w:tc>
        <w:tc>
          <w:tcPr>
            <w:tcW w:w="998" w:type="dxa"/>
            <w:vAlign w:val="center"/>
          </w:tcPr>
          <w:p w:rsidR="00B46735" w:rsidRDefault="00B46735">
            <w:pPr>
              <w:jc w:val="center"/>
              <w:rPr>
                <w:szCs w:val="18"/>
              </w:rPr>
            </w:pPr>
          </w:p>
        </w:tc>
      </w:tr>
      <w:tr w:rsidR="00B46735">
        <w:trPr>
          <w:trHeight w:val="229"/>
        </w:trPr>
        <w:tc>
          <w:tcPr>
            <w:tcW w:w="1101" w:type="dxa"/>
            <w:vAlign w:val="center"/>
          </w:tcPr>
          <w:p w:rsidR="00B46735" w:rsidRDefault="00AA0F80">
            <w:pPr>
              <w:jc w:val="center"/>
              <w:rPr>
                <w:rFonts w:ascii="黑体" w:eastAsia="黑体" w:hAnsi="黑体" w:cs="黑体"/>
                <w:szCs w:val="18"/>
              </w:rPr>
            </w:pPr>
            <w:r>
              <w:rPr>
                <w:rFonts w:hAnsi="宋体" w:cs="宋体" w:hint="eastAsia"/>
                <w:szCs w:val="18"/>
              </w:rPr>
              <w:t>故障复位</w:t>
            </w: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手动复位</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必须手动复位</w:t>
            </w:r>
          </w:p>
        </w:tc>
        <w:tc>
          <w:tcPr>
            <w:tcW w:w="998" w:type="dxa"/>
            <w:vAlign w:val="center"/>
          </w:tcPr>
          <w:p w:rsidR="00B46735" w:rsidRDefault="00B46735">
            <w:pPr>
              <w:jc w:val="center"/>
              <w:rPr>
                <w:szCs w:val="18"/>
              </w:rPr>
            </w:pPr>
          </w:p>
        </w:tc>
      </w:tr>
      <w:tr w:rsidR="00B46735">
        <w:trPr>
          <w:trHeight w:val="229"/>
        </w:trPr>
        <w:tc>
          <w:tcPr>
            <w:tcW w:w="1101" w:type="dxa"/>
            <w:vAlign w:val="center"/>
          </w:tcPr>
          <w:p w:rsidR="00B46735" w:rsidRDefault="00AA0F80">
            <w:pPr>
              <w:jc w:val="center"/>
              <w:rPr>
                <w:rFonts w:ascii="黑体" w:eastAsia="黑体" w:hAnsi="黑体" w:cs="黑体"/>
                <w:szCs w:val="18"/>
              </w:rPr>
            </w:pPr>
            <w:r>
              <w:rPr>
                <w:rFonts w:hAnsi="宋体" w:cs="宋体" w:hint="eastAsia"/>
                <w:szCs w:val="18"/>
              </w:rPr>
              <w:t>模式切换</w:t>
            </w: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切换工作模式</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须报警</w:t>
            </w:r>
          </w:p>
        </w:tc>
        <w:tc>
          <w:tcPr>
            <w:tcW w:w="998" w:type="dxa"/>
            <w:vAlign w:val="center"/>
          </w:tcPr>
          <w:p w:rsidR="00B46735" w:rsidRDefault="00B46735">
            <w:pPr>
              <w:jc w:val="center"/>
              <w:rPr>
                <w:szCs w:val="18"/>
              </w:rPr>
            </w:pPr>
          </w:p>
        </w:tc>
      </w:tr>
      <w:tr w:rsidR="00B46735">
        <w:trPr>
          <w:trHeight w:val="229"/>
        </w:trPr>
        <w:tc>
          <w:tcPr>
            <w:tcW w:w="1101" w:type="dxa"/>
            <w:vAlign w:val="center"/>
          </w:tcPr>
          <w:p w:rsidR="00B46735" w:rsidRDefault="00AA0F80">
            <w:pPr>
              <w:jc w:val="center"/>
              <w:rPr>
                <w:rFonts w:hAnsi="宋体" w:cs="宋体"/>
                <w:szCs w:val="18"/>
              </w:rPr>
            </w:pPr>
            <w:r>
              <w:rPr>
                <w:rFonts w:hAnsi="宋体" w:cs="宋体" w:hint="eastAsia"/>
                <w:szCs w:val="18"/>
              </w:rPr>
              <w:t>管理权限</w:t>
            </w:r>
          </w:p>
        </w:tc>
        <w:tc>
          <w:tcPr>
            <w:tcW w:w="3827" w:type="dxa"/>
            <w:vAlign w:val="center"/>
          </w:tcPr>
          <w:p w:rsidR="00B46735" w:rsidRDefault="00AA0F80">
            <w:pPr>
              <w:spacing w:line="480" w:lineRule="exact"/>
              <w:jc w:val="center"/>
              <w:rPr>
                <w:rFonts w:hAnsi="宋体" w:cs="宋体"/>
                <w:szCs w:val="18"/>
              </w:rPr>
            </w:pPr>
            <w:r>
              <w:rPr>
                <w:rFonts w:hAnsi="宋体" w:cs="宋体" w:hint="eastAsia"/>
                <w:szCs w:val="18"/>
              </w:rPr>
              <w:t>验证管理权限</w:t>
            </w:r>
          </w:p>
        </w:tc>
        <w:tc>
          <w:tcPr>
            <w:tcW w:w="3402" w:type="dxa"/>
            <w:vAlign w:val="center"/>
          </w:tcPr>
          <w:p w:rsidR="00B46735" w:rsidRDefault="00AA0F80">
            <w:pPr>
              <w:spacing w:line="480" w:lineRule="exact"/>
              <w:jc w:val="center"/>
              <w:rPr>
                <w:rFonts w:hAnsi="宋体" w:cs="宋体"/>
                <w:szCs w:val="18"/>
              </w:rPr>
            </w:pPr>
            <w:r>
              <w:rPr>
                <w:rFonts w:hAnsi="宋体" w:cs="宋体" w:hint="eastAsia"/>
                <w:szCs w:val="18"/>
              </w:rPr>
              <w:t>分级管理</w:t>
            </w:r>
          </w:p>
        </w:tc>
        <w:tc>
          <w:tcPr>
            <w:tcW w:w="998" w:type="dxa"/>
            <w:vAlign w:val="center"/>
          </w:tcPr>
          <w:p w:rsidR="00B46735" w:rsidRDefault="00B46735">
            <w:pPr>
              <w:jc w:val="center"/>
              <w:rPr>
                <w:szCs w:val="18"/>
              </w:rPr>
            </w:pPr>
          </w:p>
        </w:tc>
      </w:tr>
    </w:tbl>
    <w:p w:rsidR="00B46735" w:rsidRDefault="00C807C5">
      <w:pPr>
        <w:autoSpaceDE w:val="0"/>
        <w:autoSpaceDN w:val="0"/>
        <w:adjustRightInd w:val="0"/>
        <w:spacing w:line="360" w:lineRule="auto"/>
        <w:jc w:val="left"/>
        <w:rPr>
          <w:rFonts w:hAnsi="宋体" w:cs="宋体"/>
          <w:szCs w:val="21"/>
        </w:rPr>
      </w:pPr>
      <w:r>
        <w:pict>
          <v:line id="_x0000_s1033" style="position:absolute;z-index:251664384;mso-position-horizontal-relative:text;mso-position-vertical-relative:text;mso-width-relative:page;mso-height-relative:page" from="145.75pt,44pt" to="263.5pt,44.05pt" filled="t"/>
        </w:pict>
      </w:r>
    </w:p>
    <w:p w:rsidR="00B46735" w:rsidRDefault="00B46735">
      <w:pPr>
        <w:pStyle w:val="aff9"/>
        <w:spacing w:line="480" w:lineRule="exact"/>
        <w:ind w:firstLineChars="0" w:firstLine="0"/>
        <w:rPr>
          <w:rFonts w:hAnsi="宋体" w:cs="宋体"/>
          <w:szCs w:val="21"/>
        </w:rPr>
      </w:pPr>
    </w:p>
    <w:p w:rsidR="00B46735" w:rsidRDefault="00B46735">
      <w:pPr>
        <w:pStyle w:val="affffff1"/>
        <w:framePr w:wrap="around"/>
      </w:pPr>
    </w:p>
    <w:sectPr w:rsidR="00B46735" w:rsidSect="00B46735">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7C5" w:rsidRDefault="00C807C5" w:rsidP="00B46735">
      <w:r>
        <w:separator/>
      </w:r>
    </w:p>
  </w:endnote>
  <w:endnote w:type="continuationSeparator" w:id="0">
    <w:p w:rsidR="00C807C5" w:rsidRDefault="00C807C5" w:rsidP="00B4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735" w:rsidRDefault="00B46735">
    <w:pPr>
      <w:pStyle w:val="afff0"/>
    </w:pPr>
    <w:r>
      <w:fldChar w:fldCharType="begin"/>
    </w:r>
    <w:r w:rsidR="00AA0F80">
      <w:instrText xml:space="preserve"> PAGE  \* MERGEFORMAT </w:instrText>
    </w:r>
    <w:r>
      <w:fldChar w:fldCharType="separate"/>
    </w:r>
    <w:r w:rsidR="002F3F58">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7C5" w:rsidRDefault="00C807C5" w:rsidP="00B46735">
      <w:r>
        <w:separator/>
      </w:r>
    </w:p>
  </w:footnote>
  <w:footnote w:type="continuationSeparator" w:id="0">
    <w:p w:rsidR="00C807C5" w:rsidRDefault="00C807C5" w:rsidP="00B46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735" w:rsidRDefault="00AA0F80">
    <w:pPr>
      <w:pStyle w:val="affff5"/>
    </w:pPr>
    <w:r>
      <w:rPr>
        <w:rFonts w:hint="eastAsia"/>
      </w:rPr>
      <w:t>DB32</w:t>
    </w:r>
    <w:r>
      <w:t>/T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left" w:pos="760"/>
        </w:tabs>
        <w:ind w:left="1264" w:hanging="413"/>
      </w:pPr>
      <w:rPr>
        <w:rFonts w:ascii="Symbol" w:hAnsi="Symbol" w:hint="default"/>
        <w:color w:val="auto"/>
      </w:rPr>
    </w:lvl>
    <w:lvl w:ilvl="2">
      <w:start w:val="1"/>
      <w:numFmt w:val="bullet"/>
      <w:pStyle w:val="ac"/>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start w:val="1"/>
      <w:numFmt w:val="decimal"/>
      <w:pStyle w:val="ad"/>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nsid w:val="4B733A5F"/>
    <w:multiLevelType w:val="multilevel"/>
    <w:tmpl w:val="4B733A5F"/>
    <w:lvl w:ilvl="0">
      <w:start w:val="1"/>
      <w:numFmt w:val="decimal"/>
      <w:pStyle w:val="ae"/>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0">
    <w:nsid w:val="557C2AF5"/>
    <w:multiLevelType w:val="multilevel"/>
    <w:tmpl w:val="557C2AF5"/>
    <w:lvl w:ilvl="0">
      <w:start w:val="1"/>
      <w:numFmt w:val="decimal"/>
      <w:pStyle w:val="af"/>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60B55DC2"/>
    <w:multiLevelType w:val="multilevel"/>
    <w:tmpl w:val="60B55DC2"/>
    <w:lvl w:ilvl="0">
      <w:start w:val="1"/>
      <w:numFmt w:val="upperLetter"/>
      <w:pStyle w:val="af0"/>
      <w:lvlText w:val="%1"/>
      <w:lvlJc w:val="left"/>
      <w:pPr>
        <w:tabs>
          <w:tab w:val="left" w:pos="0"/>
        </w:tabs>
        <w:ind w:left="0" w:hanging="425"/>
      </w:pPr>
      <w:rPr>
        <w:rFonts w:hint="eastAsia"/>
      </w:rPr>
    </w:lvl>
    <w:lvl w:ilvl="1">
      <w:start w:val="1"/>
      <w:numFmt w:val="decimal"/>
      <w:pStyle w:val="af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2">
    <w:nsid w:val="646260FA"/>
    <w:multiLevelType w:val="multilevel"/>
    <w:tmpl w:val="646260FA"/>
    <w:lvl w:ilvl="0">
      <w:start w:val="1"/>
      <w:numFmt w:val="decimal"/>
      <w:pStyle w:val="af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start w:val="1"/>
      <w:numFmt w:val="upperLetter"/>
      <w:pStyle w:val="af3"/>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4"/>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5">
    <w:nsid w:val="7EB127F2"/>
    <w:multiLevelType w:val="multilevel"/>
    <w:tmpl w:val="7EB127F2"/>
    <w:lvl w:ilvl="0">
      <w:start w:val="1"/>
      <w:numFmt w:val="lowerLetter"/>
      <w:pStyle w:val="afa"/>
      <w:lvlText w:val="%1)"/>
      <w:lvlJc w:val="left"/>
      <w:pPr>
        <w:tabs>
          <w:tab w:val="left" w:pos="840"/>
        </w:tabs>
        <w:ind w:left="839" w:hanging="419"/>
      </w:pPr>
      <w:rPr>
        <w:rFonts w:ascii="宋体" w:eastAsia="宋体" w:hint="eastAsia"/>
        <w:b w:val="0"/>
        <w:i w:val="0"/>
        <w:sz w:val="21"/>
        <w:szCs w:val="21"/>
      </w:rPr>
    </w:lvl>
    <w:lvl w:ilvl="1">
      <w:start w:val="1"/>
      <w:numFmt w:val="decimal"/>
      <w:pStyle w:val="afb"/>
      <w:lvlText w:val="%2)"/>
      <w:lvlJc w:val="left"/>
      <w:pPr>
        <w:tabs>
          <w:tab w:val="left" w:pos="1260"/>
        </w:tabs>
        <w:ind w:left="1259" w:hanging="419"/>
      </w:pPr>
      <w:rPr>
        <w:rFonts w:hint="eastAsia"/>
      </w:rPr>
    </w:lvl>
    <w:lvl w:ilvl="2">
      <w:start w:val="1"/>
      <w:numFmt w:val="decimal"/>
      <w:pStyle w:val="afc"/>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8"/>
  </w:num>
  <w:num w:numId="2">
    <w:abstractNumId w:val="0"/>
  </w:num>
  <w:num w:numId="3">
    <w:abstractNumId w:val="15"/>
  </w:num>
  <w:num w:numId="4">
    <w:abstractNumId w:val="5"/>
  </w:num>
  <w:num w:numId="5">
    <w:abstractNumId w:val="7"/>
  </w:num>
  <w:num w:numId="6">
    <w:abstractNumId w:val="9"/>
  </w:num>
  <w:num w:numId="7">
    <w:abstractNumId w:val="14"/>
  </w:num>
  <w:num w:numId="8">
    <w:abstractNumId w:val="13"/>
  </w:num>
  <w:num w:numId="9">
    <w:abstractNumId w:val="2"/>
  </w:num>
  <w:num w:numId="10">
    <w:abstractNumId w:val="12"/>
  </w:num>
  <w:num w:numId="11">
    <w:abstractNumId w:val="10"/>
  </w:num>
  <w:num w:numId="12">
    <w:abstractNumId w:val="4"/>
  </w:num>
  <w:num w:numId="13">
    <w:abstractNumId w:val="6"/>
  </w:num>
  <w:num w:numId="14">
    <w:abstractNumId w:val="3"/>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proofState w:spelling="clean" w:grammar="clean"/>
  <w:attachedTemplate r:id="rId1"/>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CFE148C"/>
    <w:rsid w:val="00000244"/>
    <w:rsid w:val="0000185F"/>
    <w:rsid w:val="0000586F"/>
    <w:rsid w:val="00005DEC"/>
    <w:rsid w:val="00006072"/>
    <w:rsid w:val="00011E63"/>
    <w:rsid w:val="00013CDD"/>
    <w:rsid w:val="00013D86"/>
    <w:rsid w:val="00013E02"/>
    <w:rsid w:val="00015785"/>
    <w:rsid w:val="0002143C"/>
    <w:rsid w:val="00025A65"/>
    <w:rsid w:val="00026C31"/>
    <w:rsid w:val="00027280"/>
    <w:rsid w:val="000320A7"/>
    <w:rsid w:val="00034213"/>
    <w:rsid w:val="00035925"/>
    <w:rsid w:val="0005799A"/>
    <w:rsid w:val="00063085"/>
    <w:rsid w:val="00067CDF"/>
    <w:rsid w:val="00072CF2"/>
    <w:rsid w:val="00074FBE"/>
    <w:rsid w:val="00080FCB"/>
    <w:rsid w:val="00083A09"/>
    <w:rsid w:val="0009005E"/>
    <w:rsid w:val="00091575"/>
    <w:rsid w:val="00092857"/>
    <w:rsid w:val="00093638"/>
    <w:rsid w:val="00095588"/>
    <w:rsid w:val="000A20A9"/>
    <w:rsid w:val="000A48B1"/>
    <w:rsid w:val="000A5EEC"/>
    <w:rsid w:val="000B3143"/>
    <w:rsid w:val="000C06C6"/>
    <w:rsid w:val="000C6B05"/>
    <w:rsid w:val="000C6DD6"/>
    <w:rsid w:val="000C73D4"/>
    <w:rsid w:val="000C7F29"/>
    <w:rsid w:val="000D0329"/>
    <w:rsid w:val="000D3D4C"/>
    <w:rsid w:val="000D3D81"/>
    <w:rsid w:val="000D4F51"/>
    <w:rsid w:val="000D65C8"/>
    <w:rsid w:val="000D718B"/>
    <w:rsid w:val="000E0C46"/>
    <w:rsid w:val="000E0E71"/>
    <w:rsid w:val="000E7E41"/>
    <w:rsid w:val="000F030C"/>
    <w:rsid w:val="000F129C"/>
    <w:rsid w:val="00101F4D"/>
    <w:rsid w:val="001056DE"/>
    <w:rsid w:val="00111276"/>
    <w:rsid w:val="0011180B"/>
    <w:rsid w:val="001124C0"/>
    <w:rsid w:val="0011600F"/>
    <w:rsid w:val="00127D62"/>
    <w:rsid w:val="0013175F"/>
    <w:rsid w:val="0013295E"/>
    <w:rsid w:val="001512B4"/>
    <w:rsid w:val="00152994"/>
    <w:rsid w:val="001620A5"/>
    <w:rsid w:val="00164E53"/>
    <w:rsid w:val="00165EA2"/>
    <w:rsid w:val="0016699D"/>
    <w:rsid w:val="0017001A"/>
    <w:rsid w:val="00174C56"/>
    <w:rsid w:val="00175159"/>
    <w:rsid w:val="00176208"/>
    <w:rsid w:val="0018211B"/>
    <w:rsid w:val="001827D2"/>
    <w:rsid w:val="00182FB8"/>
    <w:rsid w:val="001840D3"/>
    <w:rsid w:val="001900F8"/>
    <w:rsid w:val="00191258"/>
    <w:rsid w:val="001919B1"/>
    <w:rsid w:val="00192680"/>
    <w:rsid w:val="00193037"/>
    <w:rsid w:val="00193A2C"/>
    <w:rsid w:val="001A288E"/>
    <w:rsid w:val="001B1F64"/>
    <w:rsid w:val="001B2A7C"/>
    <w:rsid w:val="001B3621"/>
    <w:rsid w:val="001B6278"/>
    <w:rsid w:val="001B6DC2"/>
    <w:rsid w:val="001C149C"/>
    <w:rsid w:val="001C1F4E"/>
    <w:rsid w:val="001C21AC"/>
    <w:rsid w:val="001C47BA"/>
    <w:rsid w:val="001C59D6"/>
    <w:rsid w:val="001C59EA"/>
    <w:rsid w:val="001C6193"/>
    <w:rsid w:val="001D406C"/>
    <w:rsid w:val="001D41EE"/>
    <w:rsid w:val="001E0380"/>
    <w:rsid w:val="001E13B1"/>
    <w:rsid w:val="001E1B20"/>
    <w:rsid w:val="001E423A"/>
    <w:rsid w:val="001F2CEE"/>
    <w:rsid w:val="001F3A19"/>
    <w:rsid w:val="001F6363"/>
    <w:rsid w:val="00205DB9"/>
    <w:rsid w:val="00234467"/>
    <w:rsid w:val="00235A86"/>
    <w:rsid w:val="00235D66"/>
    <w:rsid w:val="00236228"/>
    <w:rsid w:val="00237D8D"/>
    <w:rsid w:val="00241DA2"/>
    <w:rsid w:val="00247FEE"/>
    <w:rsid w:val="00250E7D"/>
    <w:rsid w:val="002565D5"/>
    <w:rsid w:val="00257C90"/>
    <w:rsid w:val="002622C0"/>
    <w:rsid w:val="00262F06"/>
    <w:rsid w:val="002635B0"/>
    <w:rsid w:val="00274694"/>
    <w:rsid w:val="00275C6D"/>
    <w:rsid w:val="002778AE"/>
    <w:rsid w:val="0028269A"/>
    <w:rsid w:val="00283590"/>
    <w:rsid w:val="00286973"/>
    <w:rsid w:val="00294E70"/>
    <w:rsid w:val="002A1924"/>
    <w:rsid w:val="002A7420"/>
    <w:rsid w:val="002B0F12"/>
    <w:rsid w:val="002B1308"/>
    <w:rsid w:val="002B339C"/>
    <w:rsid w:val="002B4554"/>
    <w:rsid w:val="002B62B9"/>
    <w:rsid w:val="002B63C2"/>
    <w:rsid w:val="002B6FA6"/>
    <w:rsid w:val="002C3A46"/>
    <w:rsid w:val="002C72D8"/>
    <w:rsid w:val="002D11FA"/>
    <w:rsid w:val="002D4230"/>
    <w:rsid w:val="002E0DDF"/>
    <w:rsid w:val="002E2906"/>
    <w:rsid w:val="002E2D95"/>
    <w:rsid w:val="002E5635"/>
    <w:rsid w:val="002E64C3"/>
    <w:rsid w:val="002E6A2C"/>
    <w:rsid w:val="002F1D8C"/>
    <w:rsid w:val="002F21DA"/>
    <w:rsid w:val="002F3F58"/>
    <w:rsid w:val="00301F39"/>
    <w:rsid w:val="0032398B"/>
    <w:rsid w:val="00325926"/>
    <w:rsid w:val="00327A8A"/>
    <w:rsid w:val="0033117B"/>
    <w:rsid w:val="003323F3"/>
    <w:rsid w:val="0033601C"/>
    <w:rsid w:val="00336610"/>
    <w:rsid w:val="003412CE"/>
    <w:rsid w:val="00343F73"/>
    <w:rsid w:val="00345060"/>
    <w:rsid w:val="003500CC"/>
    <w:rsid w:val="0035323B"/>
    <w:rsid w:val="0035523D"/>
    <w:rsid w:val="003609D2"/>
    <w:rsid w:val="0036148D"/>
    <w:rsid w:val="00363F22"/>
    <w:rsid w:val="00367971"/>
    <w:rsid w:val="0037085E"/>
    <w:rsid w:val="00373D63"/>
    <w:rsid w:val="00375564"/>
    <w:rsid w:val="00383191"/>
    <w:rsid w:val="003845F7"/>
    <w:rsid w:val="00384A3F"/>
    <w:rsid w:val="00386DED"/>
    <w:rsid w:val="003873B5"/>
    <w:rsid w:val="003912E7"/>
    <w:rsid w:val="00393947"/>
    <w:rsid w:val="00395E09"/>
    <w:rsid w:val="00397F2D"/>
    <w:rsid w:val="003A2275"/>
    <w:rsid w:val="003A6754"/>
    <w:rsid w:val="003A6A4F"/>
    <w:rsid w:val="003A7088"/>
    <w:rsid w:val="003B00DF"/>
    <w:rsid w:val="003B1275"/>
    <w:rsid w:val="003B1778"/>
    <w:rsid w:val="003B78BC"/>
    <w:rsid w:val="003C11CB"/>
    <w:rsid w:val="003C15CB"/>
    <w:rsid w:val="003C75F3"/>
    <w:rsid w:val="003C77AD"/>
    <w:rsid w:val="003C78A3"/>
    <w:rsid w:val="003D16D1"/>
    <w:rsid w:val="003D6AAD"/>
    <w:rsid w:val="003E1867"/>
    <w:rsid w:val="003E5729"/>
    <w:rsid w:val="003E7FA2"/>
    <w:rsid w:val="003F0142"/>
    <w:rsid w:val="003F138B"/>
    <w:rsid w:val="003F1495"/>
    <w:rsid w:val="003F1B3B"/>
    <w:rsid w:val="003F4EE0"/>
    <w:rsid w:val="00400D9C"/>
    <w:rsid w:val="00402153"/>
    <w:rsid w:val="00402BB9"/>
    <w:rsid w:val="00402FC1"/>
    <w:rsid w:val="00406A80"/>
    <w:rsid w:val="00425082"/>
    <w:rsid w:val="00431DEB"/>
    <w:rsid w:val="004334D4"/>
    <w:rsid w:val="004340C3"/>
    <w:rsid w:val="00435585"/>
    <w:rsid w:val="004426ED"/>
    <w:rsid w:val="00442BD2"/>
    <w:rsid w:val="00446B29"/>
    <w:rsid w:val="00453F9A"/>
    <w:rsid w:val="00471441"/>
    <w:rsid w:val="00471E91"/>
    <w:rsid w:val="00474675"/>
    <w:rsid w:val="0047470C"/>
    <w:rsid w:val="00475B3C"/>
    <w:rsid w:val="004817B6"/>
    <w:rsid w:val="00485B2F"/>
    <w:rsid w:val="004876FB"/>
    <w:rsid w:val="004A293E"/>
    <w:rsid w:val="004A35F9"/>
    <w:rsid w:val="004A4A3E"/>
    <w:rsid w:val="004B24C1"/>
    <w:rsid w:val="004B73EC"/>
    <w:rsid w:val="004C185B"/>
    <w:rsid w:val="004C2339"/>
    <w:rsid w:val="004C292F"/>
    <w:rsid w:val="004C6D79"/>
    <w:rsid w:val="004D2CF4"/>
    <w:rsid w:val="004E4326"/>
    <w:rsid w:val="004F6245"/>
    <w:rsid w:val="00510280"/>
    <w:rsid w:val="00513D73"/>
    <w:rsid w:val="00514A43"/>
    <w:rsid w:val="00514EB5"/>
    <w:rsid w:val="005174E5"/>
    <w:rsid w:val="00522393"/>
    <w:rsid w:val="00522620"/>
    <w:rsid w:val="00525656"/>
    <w:rsid w:val="00534C02"/>
    <w:rsid w:val="0054264B"/>
    <w:rsid w:val="00543786"/>
    <w:rsid w:val="00545AE8"/>
    <w:rsid w:val="005533D7"/>
    <w:rsid w:val="0056282A"/>
    <w:rsid w:val="00567BA0"/>
    <w:rsid w:val="005703DE"/>
    <w:rsid w:val="0057165A"/>
    <w:rsid w:val="0058464E"/>
    <w:rsid w:val="00584ACD"/>
    <w:rsid w:val="005A01CB"/>
    <w:rsid w:val="005A20EE"/>
    <w:rsid w:val="005A58FF"/>
    <w:rsid w:val="005A5EAF"/>
    <w:rsid w:val="005A64C0"/>
    <w:rsid w:val="005B3C11"/>
    <w:rsid w:val="005B4BA2"/>
    <w:rsid w:val="005C1C28"/>
    <w:rsid w:val="005C42AF"/>
    <w:rsid w:val="005C6DB5"/>
    <w:rsid w:val="005D3DD5"/>
    <w:rsid w:val="005E19E7"/>
    <w:rsid w:val="005E3DCA"/>
    <w:rsid w:val="005F161B"/>
    <w:rsid w:val="005F2869"/>
    <w:rsid w:val="005F7043"/>
    <w:rsid w:val="00600689"/>
    <w:rsid w:val="00604E3D"/>
    <w:rsid w:val="00605583"/>
    <w:rsid w:val="0061716C"/>
    <w:rsid w:val="006243A1"/>
    <w:rsid w:val="00625D00"/>
    <w:rsid w:val="00630961"/>
    <w:rsid w:val="00632E56"/>
    <w:rsid w:val="00635CBA"/>
    <w:rsid w:val="0064338B"/>
    <w:rsid w:val="00646542"/>
    <w:rsid w:val="006504F4"/>
    <w:rsid w:val="00652B8A"/>
    <w:rsid w:val="00654BC9"/>
    <w:rsid w:val="006552FD"/>
    <w:rsid w:val="00663AF3"/>
    <w:rsid w:val="00666B6C"/>
    <w:rsid w:val="00680341"/>
    <w:rsid w:val="006804A8"/>
    <w:rsid w:val="0068083C"/>
    <w:rsid w:val="00682682"/>
    <w:rsid w:val="00682702"/>
    <w:rsid w:val="00685602"/>
    <w:rsid w:val="00687092"/>
    <w:rsid w:val="00692368"/>
    <w:rsid w:val="006A2EBC"/>
    <w:rsid w:val="006A5EA0"/>
    <w:rsid w:val="006A783B"/>
    <w:rsid w:val="006A7B33"/>
    <w:rsid w:val="006B2678"/>
    <w:rsid w:val="006B4E13"/>
    <w:rsid w:val="006B75DD"/>
    <w:rsid w:val="006C2A5E"/>
    <w:rsid w:val="006C327A"/>
    <w:rsid w:val="006C67E0"/>
    <w:rsid w:val="006C7756"/>
    <w:rsid w:val="006C7ABA"/>
    <w:rsid w:val="006D04A9"/>
    <w:rsid w:val="006D0D60"/>
    <w:rsid w:val="006D1122"/>
    <w:rsid w:val="006D3C00"/>
    <w:rsid w:val="006D7FCB"/>
    <w:rsid w:val="006E1B77"/>
    <w:rsid w:val="006E3675"/>
    <w:rsid w:val="006E4A7F"/>
    <w:rsid w:val="006F0055"/>
    <w:rsid w:val="006F1BBD"/>
    <w:rsid w:val="006F6151"/>
    <w:rsid w:val="006F7D3E"/>
    <w:rsid w:val="00703100"/>
    <w:rsid w:val="00704DF6"/>
    <w:rsid w:val="0070651C"/>
    <w:rsid w:val="007132A3"/>
    <w:rsid w:val="00716421"/>
    <w:rsid w:val="00724EFB"/>
    <w:rsid w:val="007419C3"/>
    <w:rsid w:val="007467A7"/>
    <w:rsid w:val="007469DD"/>
    <w:rsid w:val="0074741B"/>
    <w:rsid w:val="0074759E"/>
    <w:rsid w:val="007478EA"/>
    <w:rsid w:val="00753545"/>
    <w:rsid w:val="0075415C"/>
    <w:rsid w:val="00763502"/>
    <w:rsid w:val="00767C97"/>
    <w:rsid w:val="007913AB"/>
    <w:rsid w:val="007914F7"/>
    <w:rsid w:val="00795315"/>
    <w:rsid w:val="00796BD1"/>
    <w:rsid w:val="007A3528"/>
    <w:rsid w:val="007B1625"/>
    <w:rsid w:val="007B548F"/>
    <w:rsid w:val="007B6615"/>
    <w:rsid w:val="007B706E"/>
    <w:rsid w:val="007B71EB"/>
    <w:rsid w:val="007C0897"/>
    <w:rsid w:val="007C2EB5"/>
    <w:rsid w:val="007C6205"/>
    <w:rsid w:val="007C686A"/>
    <w:rsid w:val="007C728E"/>
    <w:rsid w:val="007D2C53"/>
    <w:rsid w:val="007D3318"/>
    <w:rsid w:val="007D3D60"/>
    <w:rsid w:val="007D51CD"/>
    <w:rsid w:val="007E0FE3"/>
    <w:rsid w:val="007E1980"/>
    <w:rsid w:val="007E2156"/>
    <w:rsid w:val="007E41E2"/>
    <w:rsid w:val="007E4B76"/>
    <w:rsid w:val="007E5EA8"/>
    <w:rsid w:val="007F0CF1"/>
    <w:rsid w:val="007F12A5"/>
    <w:rsid w:val="007F35A4"/>
    <w:rsid w:val="007F4691"/>
    <w:rsid w:val="007F4CF1"/>
    <w:rsid w:val="007F646B"/>
    <w:rsid w:val="007F758D"/>
    <w:rsid w:val="007F7D52"/>
    <w:rsid w:val="0080268E"/>
    <w:rsid w:val="0080654C"/>
    <w:rsid w:val="008071C6"/>
    <w:rsid w:val="0080742C"/>
    <w:rsid w:val="008075C7"/>
    <w:rsid w:val="00810138"/>
    <w:rsid w:val="00812E9C"/>
    <w:rsid w:val="00817A00"/>
    <w:rsid w:val="0082148C"/>
    <w:rsid w:val="00830A9F"/>
    <w:rsid w:val="00835DB3"/>
    <w:rsid w:val="0083617B"/>
    <w:rsid w:val="008371BD"/>
    <w:rsid w:val="00841050"/>
    <w:rsid w:val="00846C82"/>
    <w:rsid w:val="00846DF4"/>
    <w:rsid w:val="008504A8"/>
    <w:rsid w:val="0085282E"/>
    <w:rsid w:val="00864A2D"/>
    <w:rsid w:val="00867C48"/>
    <w:rsid w:val="0087198C"/>
    <w:rsid w:val="00872C1F"/>
    <w:rsid w:val="00873B42"/>
    <w:rsid w:val="008856D8"/>
    <w:rsid w:val="00887448"/>
    <w:rsid w:val="00892E82"/>
    <w:rsid w:val="008A1F57"/>
    <w:rsid w:val="008B0DD3"/>
    <w:rsid w:val="008B4E37"/>
    <w:rsid w:val="008B77DC"/>
    <w:rsid w:val="008C1B58"/>
    <w:rsid w:val="008C39AE"/>
    <w:rsid w:val="008C590D"/>
    <w:rsid w:val="008E031B"/>
    <w:rsid w:val="008E7029"/>
    <w:rsid w:val="008E76BF"/>
    <w:rsid w:val="008E7EF6"/>
    <w:rsid w:val="008F0ECA"/>
    <w:rsid w:val="008F19C9"/>
    <w:rsid w:val="008F1F98"/>
    <w:rsid w:val="008F6758"/>
    <w:rsid w:val="00903A1B"/>
    <w:rsid w:val="009040DD"/>
    <w:rsid w:val="00905AF0"/>
    <w:rsid w:val="00905B47"/>
    <w:rsid w:val="0091331C"/>
    <w:rsid w:val="00921774"/>
    <w:rsid w:val="009227DD"/>
    <w:rsid w:val="00925CD5"/>
    <w:rsid w:val="009279DE"/>
    <w:rsid w:val="00930116"/>
    <w:rsid w:val="0094212C"/>
    <w:rsid w:val="00945534"/>
    <w:rsid w:val="009473ED"/>
    <w:rsid w:val="0094756F"/>
    <w:rsid w:val="009479E6"/>
    <w:rsid w:val="00947FE7"/>
    <w:rsid w:val="0095286B"/>
    <w:rsid w:val="00954689"/>
    <w:rsid w:val="009549AD"/>
    <w:rsid w:val="00960301"/>
    <w:rsid w:val="009617C9"/>
    <w:rsid w:val="00961C93"/>
    <w:rsid w:val="00965324"/>
    <w:rsid w:val="0097091E"/>
    <w:rsid w:val="00973FEE"/>
    <w:rsid w:val="009760D3"/>
    <w:rsid w:val="0097655C"/>
    <w:rsid w:val="00977132"/>
    <w:rsid w:val="00981A4B"/>
    <w:rsid w:val="00982501"/>
    <w:rsid w:val="009877D3"/>
    <w:rsid w:val="00994E8F"/>
    <w:rsid w:val="009951DC"/>
    <w:rsid w:val="009959BB"/>
    <w:rsid w:val="00997158"/>
    <w:rsid w:val="009A3A7C"/>
    <w:rsid w:val="009A40A1"/>
    <w:rsid w:val="009B2ADB"/>
    <w:rsid w:val="009B603A"/>
    <w:rsid w:val="009C2D0E"/>
    <w:rsid w:val="009C3779"/>
    <w:rsid w:val="009C3DAC"/>
    <w:rsid w:val="009C42E0"/>
    <w:rsid w:val="009C65B2"/>
    <w:rsid w:val="009D5362"/>
    <w:rsid w:val="009E1415"/>
    <w:rsid w:val="009E6116"/>
    <w:rsid w:val="009F0086"/>
    <w:rsid w:val="009F428C"/>
    <w:rsid w:val="00A00D27"/>
    <w:rsid w:val="00A02E43"/>
    <w:rsid w:val="00A065F9"/>
    <w:rsid w:val="00A07F34"/>
    <w:rsid w:val="00A12C69"/>
    <w:rsid w:val="00A13D87"/>
    <w:rsid w:val="00A22154"/>
    <w:rsid w:val="00A2556B"/>
    <w:rsid w:val="00A25C38"/>
    <w:rsid w:val="00A350B1"/>
    <w:rsid w:val="00A3657A"/>
    <w:rsid w:val="00A36870"/>
    <w:rsid w:val="00A36BBE"/>
    <w:rsid w:val="00A4307A"/>
    <w:rsid w:val="00A44554"/>
    <w:rsid w:val="00A47EBB"/>
    <w:rsid w:val="00A47F59"/>
    <w:rsid w:val="00A51CDD"/>
    <w:rsid w:val="00A63997"/>
    <w:rsid w:val="00A6730D"/>
    <w:rsid w:val="00A67694"/>
    <w:rsid w:val="00A70C86"/>
    <w:rsid w:val="00A71625"/>
    <w:rsid w:val="00A71B9B"/>
    <w:rsid w:val="00A751C7"/>
    <w:rsid w:val="00A7535D"/>
    <w:rsid w:val="00A774BA"/>
    <w:rsid w:val="00A87844"/>
    <w:rsid w:val="00A91D07"/>
    <w:rsid w:val="00A944F5"/>
    <w:rsid w:val="00A94909"/>
    <w:rsid w:val="00A9560E"/>
    <w:rsid w:val="00A9621D"/>
    <w:rsid w:val="00AA038C"/>
    <w:rsid w:val="00AA0F80"/>
    <w:rsid w:val="00AA7A09"/>
    <w:rsid w:val="00AB3B50"/>
    <w:rsid w:val="00AB4307"/>
    <w:rsid w:val="00AC0256"/>
    <w:rsid w:val="00AC05B1"/>
    <w:rsid w:val="00AC1507"/>
    <w:rsid w:val="00AD356C"/>
    <w:rsid w:val="00AD5029"/>
    <w:rsid w:val="00AD6C6B"/>
    <w:rsid w:val="00AD78C1"/>
    <w:rsid w:val="00AE2914"/>
    <w:rsid w:val="00AE6D15"/>
    <w:rsid w:val="00AF03D6"/>
    <w:rsid w:val="00B01229"/>
    <w:rsid w:val="00B04182"/>
    <w:rsid w:val="00B07AE3"/>
    <w:rsid w:val="00B11430"/>
    <w:rsid w:val="00B116B9"/>
    <w:rsid w:val="00B26481"/>
    <w:rsid w:val="00B353EB"/>
    <w:rsid w:val="00B439C4"/>
    <w:rsid w:val="00B4415F"/>
    <w:rsid w:val="00B4535E"/>
    <w:rsid w:val="00B46735"/>
    <w:rsid w:val="00B478DB"/>
    <w:rsid w:val="00B52A8C"/>
    <w:rsid w:val="00B538A5"/>
    <w:rsid w:val="00B636A8"/>
    <w:rsid w:val="00B665C6"/>
    <w:rsid w:val="00B7241A"/>
    <w:rsid w:val="00B770F7"/>
    <w:rsid w:val="00B805AF"/>
    <w:rsid w:val="00B821C8"/>
    <w:rsid w:val="00B869EC"/>
    <w:rsid w:val="00B91E4B"/>
    <w:rsid w:val="00B9397A"/>
    <w:rsid w:val="00B9546D"/>
    <w:rsid w:val="00B9633D"/>
    <w:rsid w:val="00BA2EBE"/>
    <w:rsid w:val="00BB0251"/>
    <w:rsid w:val="00BB0F28"/>
    <w:rsid w:val="00BB3055"/>
    <w:rsid w:val="00BB3690"/>
    <w:rsid w:val="00BB458A"/>
    <w:rsid w:val="00BB6134"/>
    <w:rsid w:val="00BB6D6A"/>
    <w:rsid w:val="00BC73F7"/>
    <w:rsid w:val="00BD00D3"/>
    <w:rsid w:val="00BD1659"/>
    <w:rsid w:val="00BD3AA9"/>
    <w:rsid w:val="00BD4A18"/>
    <w:rsid w:val="00BD6DB2"/>
    <w:rsid w:val="00BE11CF"/>
    <w:rsid w:val="00BE1D5C"/>
    <w:rsid w:val="00BE21AB"/>
    <w:rsid w:val="00BE4FD0"/>
    <w:rsid w:val="00BE55CB"/>
    <w:rsid w:val="00BE6DEF"/>
    <w:rsid w:val="00BF37BE"/>
    <w:rsid w:val="00BF617A"/>
    <w:rsid w:val="00C0379D"/>
    <w:rsid w:val="00C03931"/>
    <w:rsid w:val="00C05FE3"/>
    <w:rsid w:val="00C2136D"/>
    <w:rsid w:val="00C214EE"/>
    <w:rsid w:val="00C22860"/>
    <w:rsid w:val="00C2314B"/>
    <w:rsid w:val="00C24971"/>
    <w:rsid w:val="00C26BE5"/>
    <w:rsid w:val="00C26E4D"/>
    <w:rsid w:val="00C27909"/>
    <w:rsid w:val="00C27B03"/>
    <w:rsid w:val="00C30491"/>
    <w:rsid w:val="00C314E1"/>
    <w:rsid w:val="00C32F55"/>
    <w:rsid w:val="00C34397"/>
    <w:rsid w:val="00C4095D"/>
    <w:rsid w:val="00C40D1F"/>
    <w:rsid w:val="00C52F29"/>
    <w:rsid w:val="00C55E9F"/>
    <w:rsid w:val="00C56627"/>
    <w:rsid w:val="00C601D2"/>
    <w:rsid w:val="00C657AB"/>
    <w:rsid w:val="00C65BCC"/>
    <w:rsid w:val="00C66970"/>
    <w:rsid w:val="00C71CD4"/>
    <w:rsid w:val="00C76B61"/>
    <w:rsid w:val="00C807C5"/>
    <w:rsid w:val="00C84AA9"/>
    <w:rsid w:val="00C8691C"/>
    <w:rsid w:val="00C944AF"/>
    <w:rsid w:val="00C96143"/>
    <w:rsid w:val="00CA01A6"/>
    <w:rsid w:val="00CA168A"/>
    <w:rsid w:val="00CA357E"/>
    <w:rsid w:val="00CA363F"/>
    <w:rsid w:val="00CA44F9"/>
    <w:rsid w:val="00CA483C"/>
    <w:rsid w:val="00CA4A69"/>
    <w:rsid w:val="00CC0F19"/>
    <w:rsid w:val="00CC1681"/>
    <w:rsid w:val="00CC3E0C"/>
    <w:rsid w:val="00CC58D3"/>
    <w:rsid w:val="00CC784D"/>
    <w:rsid w:val="00CD2668"/>
    <w:rsid w:val="00CD4AEA"/>
    <w:rsid w:val="00CE1C08"/>
    <w:rsid w:val="00CF00E6"/>
    <w:rsid w:val="00CF662B"/>
    <w:rsid w:val="00CF712B"/>
    <w:rsid w:val="00D0263E"/>
    <w:rsid w:val="00D0337B"/>
    <w:rsid w:val="00D06FF4"/>
    <w:rsid w:val="00D079B2"/>
    <w:rsid w:val="00D114E9"/>
    <w:rsid w:val="00D20CD2"/>
    <w:rsid w:val="00D2546B"/>
    <w:rsid w:val="00D2772E"/>
    <w:rsid w:val="00D429C6"/>
    <w:rsid w:val="00D47748"/>
    <w:rsid w:val="00D54CC3"/>
    <w:rsid w:val="00D559A1"/>
    <w:rsid w:val="00D57DA4"/>
    <w:rsid w:val="00D60079"/>
    <w:rsid w:val="00D6041A"/>
    <w:rsid w:val="00D633EB"/>
    <w:rsid w:val="00D67513"/>
    <w:rsid w:val="00D82FF7"/>
    <w:rsid w:val="00D847FE"/>
    <w:rsid w:val="00D93EB0"/>
    <w:rsid w:val="00D964EA"/>
    <w:rsid w:val="00D966D0"/>
    <w:rsid w:val="00D97FCF"/>
    <w:rsid w:val="00DA00BA"/>
    <w:rsid w:val="00DA0C59"/>
    <w:rsid w:val="00DA3991"/>
    <w:rsid w:val="00DA78C0"/>
    <w:rsid w:val="00DB7E6C"/>
    <w:rsid w:val="00DC04F5"/>
    <w:rsid w:val="00DD5A29"/>
    <w:rsid w:val="00DD5D9D"/>
    <w:rsid w:val="00DE35CB"/>
    <w:rsid w:val="00DE5383"/>
    <w:rsid w:val="00DF21E9"/>
    <w:rsid w:val="00E00F14"/>
    <w:rsid w:val="00E06386"/>
    <w:rsid w:val="00E15FC4"/>
    <w:rsid w:val="00E24AA9"/>
    <w:rsid w:val="00E24EB4"/>
    <w:rsid w:val="00E306C9"/>
    <w:rsid w:val="00E30A72"/>
    <w:rsid w:val="00E320ED"/>
    <w:rsid w:val="00E33AFB"/>
    <w:rsid w:val="00E34218"/>
    <w:rsid w:val="00E46282"/>
    <w:rsid w:val="00E5216E"/>
    <w:rsid w:val="00E6688F"/>
    <w:rsid w:val="00E67F53"/>
    <w:rsid w:val="00E70316"/>
    <w:rsid w:val="00E82344"/>
    <w:rsid w:val="00E82F8E"/>
    <w:rsid w:val="00E83DA9"/>
    <w:rsid w:val="00E84107"/>
    <w:rsid w:val="00E84C82"/>
    <w:rsid w:val="00E84D64"/>
    <w:rsid w:val="00E87408"/>
    <w:rsid w:val="00E914C4"/>
    <w:rsid w:val="00E933D9"/>
    <w:rsid w:val="00E934F5"/>
    <w:rsid w:val="00E96961"/>
    <w:rsid w:val="00EA72EC"/>
    <w:rsid w:val="00EB11CB"/>
    <w:rsid w:val="00EB275A"/>
    <w:rsid w:val="00EB786A"/>
    <w:rsid w:val="00EC1578"/>
    <w:rsid w:val="00EC168E"/>
    <w:rsid w:val="00EC1C72"/>
    <w:rsid w:val="00EC3CC9"/>
    <w:rsid w:val="00EC680A"/>
    <w:rsid w:val="00ED2534"/>
    <w:rsid w:val="00ED293D"/>
    <w:rsid w:val="00ED2FF0"/>
    <w:rsid w:val="00EE2BED"/>
    <w:rsid w:val="00EE374B"/>
    <w:rsid w:val="00EE56B2"/>
    <w:rsid w:val="00EE7731"/>
    <w:rsid w:val="00F050DA"/>
    <w:rsid w:val="00F063DC"/>
    <w:rsid w:val="00F11BB5"/>
    <w:rsid w:val="00F1417B"/>
    <w:rsid w:val="00F258DF"/>
    <w:rsid w:val="00F34B99"/>
    <w:rsid w:val="00F47885"/>
    <w:rsid w:val="00F517C3"/>
    <w:rsid w:val="00F52DAB"/>
    <w:rsid w:val="00F543F0"/>
    <w:rsid w:val="00F60A11"/>
    <w:rsid w:val="00F64A5E"/>
    <w:rsid w:val="00F66DC0"/>
    <w:rsid w:val="00F80611"/>
    <w:rsid w:val="00F81D29"/>
    <w:rsid w:val="00F91C4D"/>
    <w:rsid w:val="00F92FD9"/>
    <w:rsid w:val="00F9603E"/>
    <w:rsid w:val="00F975B0"/>
    <w:rsid w:val="00FA34C2"/>
    <w:rsid w:val="00FA6684"/>
    <w:rsid w:val="00FA731E"/>
    <w:rsid w:val="00FB2B38"/>
    <w:rsid w:val="00FC3489"/>
    <w:rsid w:val="00FC6358"/>
    <w:rsid w:val="00FD2245"/>
    <w:rsid w:val="00FD320D"/>
    <w:rsid w:val="00FE08C1"/>
    <w:rsid w:val="00FE23DE"/>
    <w:rsid w:val="00FE5EF0"/>
    <w:rsid w:val="045B7AF3"/>
    <w:rsid w:val="0B30232A"/>
    <w:rsid w:val="11837F45"/>
    <w:rsid w:val="18322525"/>
    <w:rsid w:val="18E54245"/>
    <w:rsid w:val="1A7732BA"/>
    <w:rsid w:val="1AD378D5"/>
    <w:rsid w:val="1E6F71E1"/>
    <w:rsid w:val="21F90151"/>
    <w:rsid w:val="28950A1B"/>
    <w:rsid w:val="2AF1341D"/>
    <w:rsid w:val="2B513E2A"/>
    <w:rsid w:val="2C3703A2"/>
    <w:rsid w:val="35C87488"/>
    <w:rsid w:val="384D4AA9"/>
    <w:rsid w:val="38A60D28"/>
    <w:rsid w:val="39F15AAA"/>
    <w:rsid w:val="39FB0D56"/>
    <w:rsid w:val="3A7D32BA"/>
    <w:rsid w:val="3B5D2652"/>
    <w:rsid w:val="40BB22FF"/>
    <w:rsid w:val="496D1151"/>
    <w:rsid w:val="4A6F4A0A"/>
    <w:rsid w:val="4AF1032A"/>
    <w:rsid w:val="4E324BB9"/>
    <w:rsid w:val="53F442CD"/>
    <w:rsid w:val="5E927B2E"/>
    <w:rsid w:val="609251BF"/>
    <w:rsid w:val="62967347"/>
    <w:rsid w:val="687D256D"/>
    <w:rsid w:val="6B151245"/>
    <w:rsid w:val="6BBB1E42"/>
    <w:rsid w:val="6CE519A6"/>
    <w:rsid w:val="706323F0"/>
    <w:rsid w:val="708A7EC5"/>
    <w:rsid w:val="71912528"/>
    <w:rsid w:val="76D94C31"/>
    <w:rsid w:val="775C74B0"/>
    <w:rsid w:val="7A686464"/>
    <w:rsid w:val="7CFE14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d">
    <w:name w:val="Normal"/>
    <w:qFormat/>
    <w:rsid w:val="00B46735"/>
    <w:pPr>
      <w:widowControl w:val="0"/>
      <w:jc w:val="both"/>
    </w:pPr>
    <w:rPr>
      <w:kern w:val="2"/>
      <w:sz w:val="21"/>
      <w:szCs w:val="24"/>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7">
    <w:name w:val="toc 7"/>
    <w:basedOn w:val="afd"/>
    <w:next w:val="afd"/>
    <w:semiHidden/>
    <w:qFormat/>
    <w:rsid w:val="00B46735"/>
    <w:pPr>
      <w:tabs>
        <w:tab w:val="right" w:leader="dot" w:pos="9241"/>
      </w:tabs>
      <w:ind w:firstLineChars="500" w:firstLine="500"/>
      <w:jc w:val="left"/>
    </w:pPr>
    <w:rPr>
      <w:rFonts w:ascii="宋体"/>
      <w:szCs w:val="21"/>
    </w:rPr>
  </w:style>
  <w:style w:type="paragraph" w:styleId="8">
    <w:name w:val="index 8"/>
    <w:basedOn w:val="afd"/>
    <w:next w:val="afd"/>
    <w:qFormat/>
    <w:rsid w:val="00B46735"/>
    <w:pPr>
      <w:ind w:left="1680" w:hanging="210"/>
      <w:jc w:val="left"/>
    </w:pPr>
    <w:rPr>
      <w:rFonts w:ascii="Calibri" w:hAnsi="Calibri"/>
      <w:sz w:val="20"/>
      <w:szCs w:val="20"/>
    </w:rPr>
  </w:style>
  <w:style w:type="paragraph" w:styleId="aff1">
    <w:name w:val="caption"/>
    <w:basedOn w:val="afd"/>
    <w:next w:val="afd"/>
    <w:qFormat/>
    <w:rsid w:val="00B46735"/>
    <w:pPr>
      <w:spacing w:before="152" w:after="160"/>
    </w:pPr>
    <w:rPr>
      <w:rFonts w:ascii="Arial" w:eastAsia="黑体" w:hAnsi="Arial" w:cs="Arial"/>
      <w:sz w:val="20"/>
      <w:szCs w:val="20"/>
    </w:rPr>
  </w:style>
  <w:style w:type="paragraph" w:styleId="5">
    <w:name w:val="index 5"/>
    <w:basedOn w:val="afd"/>
    <w:next w:val="afd"/>
    <w:qFormat/>
    <w:rsid w:val="00B46735"/>
    <w:pPr>
      <w:ind w:left="1050" w:hanging="210"/>
      <w:jc w:val="left"/>
    </w:pPr>
    <w:rPr>
      <w:rFonts w:ascii="Calibri" w:hAnsi="Calibri"/>
      <w:sz w:val="20"/>
      <w:szCs w:val="20"/>
    </w:rPr>
  </w:style>
  <w:style w:type="paragraph" w:styleId="aff2">
    <w:name w:val="Document Map"/>
    <w:basedOn w:val="afd"/>
    <w:semiHidden/>
    <w:qFormat/>
    <w:rsid w:val="00B46735"/>
    <w:pPr>
      <w:shd w:val="clear" w:color="auto" w:fill="000080"/>
    </w:pPr>
  </w:style>
  <w:style w:type="paragraph" w:styleId="6">
    <w:name w:val="index 6"/>
    <w:basedOn w:val="afd"/>
    <w:next w:val="afd"/>
    <w:qFormat/>
    <w:rsid w:val="00B46735"/>
    <w:pPr>
      <w:ind w:left="1260" w:hanging="210"/>
      <w:jc w:val="left"/>
    </w:pPr>
    <w:rPr>
      <w:rFonts w:ascii="Calibri" w:hAnsi="Calibri"/>
      <w:sz w:val="20"/>
      <w:szCs w:val="20"/>
    </w:rPr>
  </w:style>
  <w:style w:type="paragraph" w:styleId="4">
    <w:name w:val="index 4"/>
    <w:basedOn w:val="afd"/>
    <w:next w:val="afd"/>
    <w:qFormat/>
    <w:rsid w:val="00B46735"/>
    <w:pPr>
      <w:ind w:left="840" w:hanging="210"/>
      <w:jc w:val="left"/>
    </w:pPr>
    <w:rPr>
      <w:rFonts w:ascii="Calibri" w:hAnsi="Calibri"/>
      <w:sz w:val="20"/>
      <w:szCs w:val="20"/>
    </w:rPr>
  </w:style>
  <w:style w:type="paragraph" w:styleId="50">
    <w:name w:val="toc 5"/>
    <w:basedOn w:val="afd"/>
    <w:next w:val="afd"/>
    <w:semiHidden/>
    <w:qFormat/>
    <w:rsid w:val="00B46735"/>
    <w:pPr>
      <w:tabs>
        <w:tab w:val="right" w:leader="dot" w:pos="9241"/>
      </w:tabs>
      <w:ind w:firstLineChars="300" w:firstLine="300"/>
      <w:jc w:val="left"/>
    </w:pPr>
    <w:rPr>
      <w:rFonts w:ascii="宋体"/>
      <w:szCs w:val="21"/>
    </w:rPr>
  </w:style>
  <w:style w:type="paragraph" w:styleId="3">
    <w:name w:val="toc 3"/>
    <w:basedOn w:val="afd"/>
    <w:next w:val="afd"/>
    <w:semiHidden/>
    <w:qFormat/>
    <w:rsid w:val="00B46735"/>
    <w:pPr>
      <w:tabs>
        <w:tab w:val="right" w:leader="dot" w:pos="9241"/>
      </w:tabs>
      <w:ind w:firstLineChars="100" w:firstLine="100"/>
      <w:jc w:val="left"/>
    </w:pPr>
    <w:rPr>
      <w:rFonts w:ascii="宋体"/>
      <w:szCs w:val="21"/>
    </w:rPr>
  </w:style>
  <w:style w:type="paragraph" w:styleId="80">
    <w:name w:val="toc 8"/>
    <w:basedOn w:val="afd"/>
    <w:next w:val="afd"/>
    <w:semiHidden/>
    <w:qFormat/>
    <w:rsid w:val="00B46735"/>
    <w:pPr>
      <w:tabs>
        <w:tab w:val="right" w:leader="dot" w:pos="9241"/>
      </w:tabs>
      <w:ind w:firstLineChars="600" w:firstLine="607"/>
      <w:jc w:val="left"/>
    </w:pPr>
    <w:rPr>
      <w:rFonts w:ascii="宋体"/>
      <w:szCs w:val="21"/>
    </w:rPr>
  </w:style>
  <w:style w:type="paragraph" w:styleId="30">
    <w:name w:val="index 3"/>
    <w:basedOn w:val="afd"/>
    <w:next w:val="afd"/>
    <w:qFormat/>
    <w:rsid w:val="00B46735"/>
    <w:pPr>
      <w:ind w:left="630" w:hanging="210"/>
      <w:jc w:val="left"/>
    </w:pPr>
    <w:rPr>
      <w:rFonts w:ascii="Calibri" w:hAnsi="Calibri"/>
      <w:sz w:val="20"/>
      <w:szCs w:val="20"/>
    </w:rPr>
  </w:style>
  <w:style w:type="paragraph" w:styleId="aff3">
    <w:name w:val="Date"/>
    <w:basedOn w:val="afd"/>
    <w:next w:val="afd"/>
    <w:link w:val="Char"/>
    <w:qFormat/>
    <w:rsid w:val="00B46735"/>
    <w:pPr>
      <w:ind w:leftChars="2500" w:left="100"/>
    </w:pPr>
  </w:style>
  <w:style w:type="paragraph" w:styleId="aff4">
    <w:name w:val="endnote text"/>
    <w:basedOn w:val="afd"/>
    <w:semiHidden/>
    <w:qFormat/>
    <w:rsid w:val="00B46735"/>
    <w:pPr>
      <w:snapToGrid w:val="0"/>
      <w:jc w:val="left"/>
    </w:pPr>
  </w:style>
  <w:style w:type="paragraph" w:styleId="aff5">
    <w:name w:val="Balloon Text"/>
    <w:basedOn w:val="afd"/>
    <w:link w:val="Char0"/>
    <w:qFormat/>
    <w:rsid w:val="00B46735"/>
    <w:rPr>
      <w:sz w:val="18"/>
      <w:szCs w:val="18"/>
    </w:rPr>
  </w:style>
  <w:style w:type="paragraph" w:styleId="aff6">
    <w:name w:val="footer"/>
    <w:basedOn w:val="afd"/>
    <w:qFormat/>
    <w:rsid w:val="00B46735"/>
    <w:pPr>
      <w:snapToGrid w:val="0"/>
      <w:ind w:rightChars="100" w:right="210"/>
      <w:jc w:val="right"/>
    </w:pPr>
    <w:rPr>
      <w:sz w:val="18"/>
      <w:szCs w:val="18"/>
    </w:rPr>
  </w:style>
  <w:style w:type="paragraph" w:styleId="aff7">
    <w:name w:val="header"/>
    <w:basedOn w:val="afd"/>
    <w:qFormat/>
    <w:rsid w:val="00B46735"/>
    <w:pPr>
      <w:snapToGrid w:val="0"/>
      <w:jc w:val="left"/>
    </w:pPr>
    <w:rPr>
      <w:sz w:val="18"/>
      <w:szCs w:val="18"/>
    </w:rPr>
  </w:style>
  <w:style w:type="paragraph" w:styleId="1">
    <w:name w:val="toc 1"/>
    <w:basedOn w:val="afd"/>
    <w:next w:val="afd"/>
    <w:semiHidden/>
    <w:qFormat/>
    <w:rsid w:val="00B46735"/>
    <w:pPr>
      <w:tabs>
        <w:tab w:val="right" w:leader="dot" w:pos="9242"/>
      </w:tabs>
      <w:spacing w:beforeLines="25" w:afterLines="25"/>
      <w:jc w:val="left"/>
    </w:pPr>
    <w:rPr>
      <w:rFonts w:ascii="宋体"/>
      <w:szCs w:val="21"/>
    </w:rPr>
  </w:style>
  <w:style w:type="paragraph" w:styleId="40">
    <w:name w:val="toc 4"/>
    <w:basedOn w:val="afd"/>
    <w:next w:val="afd"/>
    <w:semiHidden/>
    <w:qFormat/>
    <w:rsid w:val="00B46735"/>
    <w:pPr>
      <w:tabs>
        <w:tab w:val="right" w:leader="dot" w:pos="9241"/>
      </w:tabs>
      <w:ind w:firstLineChars="200" w:firstLine="200"/>
      <w:jc w:val="left"/>
    </w:pPr>
    <w:rPr>
      <w:rFonts w:ascii="宋体"/>
      <w:szCs w:val="21"/>
    </w:rPr>
  </w:style>
  <w:style w:type="paragraph" w:styleId="aff8">
    <w:name w:val="index heading"/>
    <w:basedOn w:val="afd"/>
    <w:next w:val="10"/>
    <w:qFormat/>
    <w:rsid w:val="00B46735"/>
    <w:pPr>
      <w:spacing w:before="120" w:after="120"/>
      <w:jc w:val="center"/>
    </w:pPr>
    <w:rPr>
      <w:rFonts w:ascii="Calibri" w:hAnsi="Calibri"/>
      <w:b/>
      <w:bCs/>
      <w:iCs/>
      <w:szCs w:val="20"/>
    </w:rPr>
  </w:style>
  <w:style w:type="paragraph" w:styleId="10">
    <w:name w:val="index 1"/>
    <w:basedOn w:val="afd"/>
    <w:next w:val="aff9"/>
    <w:qFormat/>
    <w:rsid w:val="00B46735"/>
    <w:pPr>
      <w:tabs>
        <w:tab w:val="right" w:leader="dot" w:pos="9299"/>
      </w:tabs>
      <w:jc w:val="left"/>
    </w:pPr>
    <w:rPr>
      <w:rFonts w:ascii="宋体"/>
      <w:szCs w:val="21"/>
    </w:rPr>
  </w:style>
  <w:style w:type="paragraph" w:customStyle="1" w:styleId="aff9">
    <w:name w:val="段"/>
    <w:link w:val="Char1"/>
    <w:qFormat/>
    <w:rsid w:val="00B46735"/>
    <w:pPr>
      <w:tabs>
        <w:tab w:val="center" w:pos="4201"/>
        <w:tab w:val="right" w:leader="dot" w:pos="9298"/>
      </w:tabs>
      <w:autoSpaceDE w:val="0"/>
      <w:autoSpaceDN w:val="0"/>
      <w:ind w:firstLineChars="200" w:firstLine="420"/>
      <w:jc w:val="both"/>
    </w:pPr>
    <w:rPr>
      <w:rFonts w:ascii="宋体"/>
      <w:sz w:val="21"/>
    </w:rPr>
  </w:style>
  <w:style w:type="paragraph" w:styleId="ad">
    <w:name w:val="footnote text"/>
    <w:basedOn w:val="afd"/>
    <w:qFormat/>
    <w:rsid w:val="00B46735"/>
    <w:pPr>
      <w:numPr>
        <w:numId w:val="1"/>
      </w:numPr>
      <w:snapToGrid w:val="0"/>
      <w:jc w:val="left"/>
    </w:pPr>
    <w:rPr>
      <w:rFonts w:ascii="宋体"/>
      <w:sz w:val="18"/>
      <w:szCs w:val="18"/>
    </w:rPr>
  </w:style>
  <w:style w:type="paragraph" w:styleId="60">
    <w:name w:val="toc 6"/>
    <w:basedOn w:val="afd"/>
    <w:next w:val="afd"/>
    <w:semiHidden/>
    <w:qFormat/>
    <w:rsid w:val="00B46735"/>
    <w:pPr>
      <w:tabs>
        <w:tab w:val="right" w:leader="dot" w:pos="9241"/>
      </w:tabs>
      <w:ind w:firstLineChars="400" w:firstLine="400"/>
      <w:jc w:val="left"/>
    </w:pPr>
    <w:rPr>
      <w:rFonts w:ascii="宋体"/>
      <w:szCs w:val="21"/>
    </w:rPr>
  </w:style>
  <w:style w:type="paragraph" w:styleId="70">
    <w:name w:val="index 7"/>
    <w:basedOn w:val="afd"/>
    <w:next w:val="afd"/>
    <w:qFormat/>
    <w:rsid w:val="00B46735"/>
    <w:pPr>
      <w:ind w:left="1470" w:hanging="210"/>
      <w:jc w:val="left"/>
    </w:pPr>
    <w:rPr>
      <w:rFonts w:ascii="Calibri" w:hAnsi="Calibri"/>
      <w:sz w:val="20"/>
      <w:szCs w:val="20"/>
    </w:rPr>
  </w:style>
  <w:style w:type="paragraph" w:styleId="9">
    <w:name w:val="index 9"/>
    <w:basedOn w:val="afd"/>
    <w:next w:val="afd"/>
    <w:qFormat/>
    <w:rsid w:val="00B46735"/>
    <w:pPr>
      <w:ind w:left="1890" w:hanging="210"/>
      <w:jc w:val="left"/>
    </w:pPr>
    <w:rPr>
      <w:rFonts w:ascii="Calibri" w:hAnsi="Calibri"/>
      <w:sz w:val="20"/>
      <w:szCs w:val="20"/>
    </w:rPr>
  </w:style>
  <w:style w:type="paragraph" w:styleId="2">
    <w:name w:val="toc 2"/>
    <w:basedOn w:val="afd"/>
    <w:next w:val="afd"/>
    <w:semiHidden/>
    <w:qFormat/>
    <w:rsid w:val="00B46735"/>
    <w:pPr>
      <w:tabs>
        <w:tab w:val="right" w:leader="dot" w:pos="9242"/>
      </w:tabs>
    </w:pPr>
    <w:rPr>
      <w:rFonts w:ascii="宋体"/>
      <w:szCs w:val="21"/>
    </w:rPr>
  </w:style>
  <w:style w:type="paragraph" w:styleId="90">
    <w:name w:val="toc 9"/>
    <w:basedOn w:val="afd"/>
    <w:next w:val="afd"/>
    <w:semiHidden/>
    <w:qFormat/>
    <w:rsid w:val="00B46735"/>
    <w:pPr>
      <w:ind w:left="1470"/>
      <w:jc w:val="left"/>
    </w:pPr>
    <w:rPr>
      <w:sz w:val="20"/>
      <w:szCs w:val="20"/>
    </w:rPr>
  </w:style>
  <w:style w:type="paragraph" w:styleId="20">
    <w:name w:val="index 2"/>
    <w:basedOn w:val="afd"/>
    <w:next w:val="afd"/>
    <w:qFormat/>
    <w:rsid w:val="00B46735"/>
    <w:pPr>
      <w:ind w:left="420" w:hanging="210"/>
      <w:jc w:val="left"/>
    </w:pPr>
    <w:rPr>
      <w:rFonts w:ascii="Calibri" w:hAnsi="Calibri"/>
      <w:sz w:val="20"/>
      <w:szCs w:val="20"/>
    </w:rPr>
  </w:style>
  <w:style w:type="table" w:styleId="affa">
    <w:name w:val="Table Grid"/>
    <w:basedOn w:val="aff"/>
    <w:qFormat/>
    <w:rsid w:val="00B46735"/>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b">
    <w:name w:val="endnote reference"/>
    <w:semiHidden/>
    <w:qFormat/>
    <w:rsid w:val="00B46735"/>
    <w:rPr>
      <w:vertAlign w:val="superscript"/>
    </w:rPr>
  </w:style>
  <w:style w:type="character" w:styleId="affc">
    <w:name w:val="page number"/>
    <w:qFormat/>
    <w:rsid w:val="00B46735"/>
    <w:rPr>
      <w:rFonts w:ascii="Times New Roman" w:eastAsia="宋体" w:hAnsi="Times New Roman"/>
      <w:sz w:val="18"/>
    </w:rPr>
  </w:style>
  <w:style w:type="character" w:styleId="affd">
    <w:name w:val="FollowedHyperlink"/>
    <w:qFormat/>
    <w:rsid w:val="00B46735"/>
    <w:rPr>
      <w:color w:val="800080"/>
      <w:u w:val="single"/>
    </w:rPr>
  </w:style>
  <w:style w:type="character" w:styleId="affe">
    <w:name w:val="Hyperlink"/>
    <w:qFormat/>
    <w:rsid w:val="00B46735"/>
    <w:rPr>
      <w:color w:val="0000FF"/>
      <w:spacing w:val="0"/>
      <w:w w:val="100"/>
      <w:szCs w:val="21"/>
      <w:u w:val="single"/>
    </w:rPr>
  </w:style>
  <w:style w:type="character" w:styleId="afff">
    <w:name w:val="footnote reference"/>
    <w:semiHidden/>
    <w:qFormat/>
    <w:rsid w:val="00B46735"/>
    <w:rPr>
      <w:vertAlign w:val="superscript"/>
    </w:rPr>
  </w:style>
  <w:style w:type="paragraph" w:customStyle="1" w:styleId="11">
    <w:name w:val="封面标准号1"/>
    <w:qFormat/>
    <w:rsid w:val="00B46735"/>
    <w:pPr>
      <w:widowControl w:val="0"/>
      <w:kinsoku w:val="0"/>
      <w:overflowPunct w:val="0"/>
      <w:autoSpaceDE w:val="0"/>
      <w:autoSpaceDN w:val="0"/>
      <w:spacing w:before="308"/>
      <w:jc w:val="right"/>
      <w:textAlignment w:val="center"/>
    </w:pPr>
    <w:rPr>
      <w:sz w:val="28"/>
    </w:rPr>
  </w:style>
  <w:style w:type="paragraph" w:customStyle="1" w:styleId="afff0">
    <w:name w:val="标准书脚_奇数页"/>
    <w:qFormat/>
    <w:rsid w:val="00B46735"/>
    <w:pPr>
      <w:spacing w:before="120"/>
      <w:ind w:right="198"/>
      <w:jc w:val="right"/>
    </w:pPr>
    <w:rPr>
      <w:rFonts w:ascii="宋体"/>
      <w:sz w:val="18"/>
      <w:szCs w:val="18"/>
    </w:rPr>
  </w:style>
  <w:style w:type="paragraph" w:customStyle="1" w:styleId="a">
    <w:name w:val="注×："/>
    <w:qFormat/>
    <w:rsid w:val="00B46735"/>
    <w:pPr>
      <w:widowControl w:val="0"/>
      <w:numPr>
        <w:numId w:val="2"/>
      </w:numPr>
      <w:autoSpaceDE w:val="0"/>
      <w:autoSpaceDN w:val="0"/>
      <w:jc w:val="both"/>
    </w:pPr>
    <w:rPr>
      <w:rFonts w:ascii="宋体"/>
      <w:sz w:val="18"/>
      <w:szCs w:val="18"/>
    </w:rPr>
  </w:style>
  <w:style w:type="paragraph" w:customStyle="1" w:styleId="afc">
    <w:name w:val="编号列项（三级）"/>
    <w:qFormat/>
    <w:rsid w:val="00B46735"/>
    <w:pPr>
      <w:numPr>
        <w:ilvl w:val="2"/>
        <w:numId w:val="3"/>
      </w:numPr>
    </w:pPr>
    <w:rPr>
      <w:rFonts w:ascii="宋体"/>
      <w:sz w:val="21"/>
    </w:rPr>
  </w:style>
  <w:style w:type="paragraph" w:customStyle="1" w:styleId="afff1">
    <w:name w:val="示例内容"/>
    <w:qFormat/>
    <w:rsid w:val="00B46735"/>
    <w:pPr>
      <w:ind w:firstLineChars="200" w:firstLine="200"/>
    </w:pPr>
    <w:rPr>
      <w:rFonts w:ascii="宋体"/>
      <w:sz w:val="18"/>
      <w:szCs w:val="18"/>
    </w:rPr>
  </w:style>
  <w:style w:type="paragraph" w:customStyle="1" w:styleId="afff2">
    <w:name w:val="参考文献"/>
    <w:basedOn w:val="afd"/>
    <w:next w:val="aff9"/>
    <w:qFormat/>
    <w:rsid w:val="00B4673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3">
    <w:name w:val="其他标准标志"/>
    <w:basedOn w:val="afff4"/>
    <w:qFormat/>
    <w:rsid w:val="00B46735"/>
    <w:pPr>
      <w:framePr w:w="6101" w:wrap="around" w:vAnchor="page" w:hAnchor="page" w:x="4673" w:y="942"/>
    </w:pPr>
    <w:rPr>
      <w:w w:val="130"/>
    </w:rPr>
  </w:style>
  <w:style w:type="paragraph" w:customStyle="1" w:styleId="afff4">
    <w:name w:val="标准标志"/>
    <w:next w:val="afd"/>
    <w:qFormat/>
    <w:rsid w:val="00B46735"/>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7">
    <w:name w:val="五级条标题"/>
    <w:basedOn w:val="a6"/>
    <w:next w:val="aff9"/>
    <w:qFormat/>
    <w:rsid w:val="00B46735"/>
    <w:pPr>
      <w:numPr>
        <w:ilvl w:val="5"/>
      </w:numPr>
      <w:outlineLvl w:val="6"/>
    </w:pPr>
  </w:style>
  <w:style w:type="paragraph" w:customStyle="1" w:styleId="a6">
    <w:name w:val="四级条标题"/>
    <w:basedOn w:val="afff5"/>
    <w:next w:val="aff9"/>
    <w:qFormat/>
    <w:rsid w:val="00B46735"/>
    <w:pPr>
      <w:numPr>
        <w:ilvl w:val="4"/>
        <w:numId w:val="4"/>
      </w:numPr>
      <w:outlineLvl w:val="5"/>
    </w:pPr>
  </w:style>
  <w:style w:type="paragraph" w:customStyle="1" w:styleId="afff5">
    <w:name w:val="三级条标题"/>
    <w:basedOn w:val="afff6"/>
    <w:next w:val="aff9"/>
    <w:qFormat/>
    <w:rsid w:val="00B46735"/>
    <w:pPr>
      <w:outlineLvl w:val="4"/>
    </w:pPr>
  </w:style>
  <w:style w:type="paragraph" w:customStyle="1" w:styleId="afff6">
    <w:name w:val="二级条标题"/>
    <w:basedOn w:val="a5"/>
    <w:next w:val="aff9"/>
    <w:qFormat/>
    <w:rsid w:val="00B46735"/>
    <w:pPr>
      <w:numPr>
        <w:ilvl w:val="0"/>
        <w:numId w:val="0"/>
      </w:numPr>
      <w:spacing w:before="50" w:after="50"/>
      <w:outlineLvl w:val="3"/>
    </w:pPr>
  </w:style>
  <w:style w:type="paragraph" w:customStyle="1" w:styleId="a5">
    <w:name w:val="一级条标题"/>
    <w:next w:val="aff9"/>
    <w:qFormat/>
    <w:rsid w:val="00B46735"/>
    <w:pPr>
      <w:numPr>
        <w:ilvl w:val="1"/>
        <w:numId w:val="4"/>
      </w:numPr>
      <w:spacing w:beforeLines="50" w:afterLines="50"/>
      <w:outlineLvl w:val="2"/>
    </w:pPr>
    <w:rPr>
      <w:rFonts w:ascii="黑体" w:eastAsia="黑体"/>
      <w:sz w:val="21"/>
      <w:szCs w:val="21"/>
    </w:rPr>
  </w:style>
  <w:style w:type="paragraph" w:customStyle="1" w:styleId="aa">
    <w:name w:val="列项——（一级）"/>
    <w:qFormat/>
    <w:rsid w:val="00B46735"/>
    <w:pPr>
      <w:widowControl w:val="0"/>
      <w:numPr>
        <w:numId w:val="5"/>
      </w:numPr>
      <w:jc w:val="both"/>
    </w:pPr>
    <w:rPr>
      <w:rFonts w:ascii="宋体"/>
      <w:sz w:val="21"/>
    </w:rPr>
  </w:style>
  <w:style w:type="paragraph" w:customStyle="1" w:styleId="ac">
    <w:name w:val="列项◆（三级）"/>
    <w:basedOn w:val="afd"/>
    <w:qFormat/>
    <w:rsid w:val="00B46735"/>
    <w:pPr>
      <w:numPr>
        <w:ilvl w:val="2"/>
        <w:numId w:val="5"/>
      </w:numPr>
    </w:pPr>
    <w:rPr>
      <w:rFonts w:ascii="宋体"/>
      <w:szCs w:val="21"/>
    </w:rPr>
  </w:style>
  <w:style w:type="paragraph" w:customStyle="1" w:styleId="afff7">
    <w:name w:val="文献分类号"/>
    <w:qFormat/>
    <w:rsid w:val="00B46735"/>
    <w:pPr>
      <w:framePr w:hSpace="180" w:vSpace="180" w:wrap="around" w:hAnchor="margin" w:y="1" w:anchorLock="1"/>
      <w:widowControl w:val="0"/>
      <w:textAlignment w:val="center"/>
    </w:pPr>
    <w:rPr>
      <w:rFonts w:ascii="黑体" w:eastAsia="黑体"/>
      <w:sz w:val="21"/>
      <w:szCs w:val="21"/>
    </w:rPr>
  </w:style>
  <w:style w:type="paragraph" w:customStyle="1" w:styleId="afff8">
    <w:name w:val="封面正文"/>
    <w:qFormat/>
    <w:rsid w:val="00B46735"/>
    <w:pPr>
      <w:jc w:val="both"/>
    </w:pPr>
  </w:style>
  <w:style w:type="paragraph" w:customStyle="1" w:styleId="21">
    <w:name w:val="封面一致性程度标识2"/>
    <w:basedOn w:val="afff9"/>
    <w:qFormat/>
    <w:rsid w:val="00B46735"/>
    <w:pPr>
      <w:framePr w:wrap="around" w:y="4469"/>
    </w:pPr>
  </w:style>
  <w:style w:type="paragraph" w:customStyle="1" w:styleId="afff9">
    <w:name w:val="封面一致性程度标识"/>
    <w:basedOn w:val="afffa"/>
    <w:qFormat/>
    <w:rsid w:val="00B46735"/>
    <w:pPr>
      <w:framePr w:wrap="around"/>
      <w:spacing w:before="440"/>
    </w:pPr>
    <w:rPr>
      <w:rFonts w:ascii="宋体" w:eastAsia="宋体"/>
    </w:rPr>
  </w:style>
  <w:style w:type="paragraph" w:customStyle="1" w:styleId="afffa">
    <w:name w:val="封面标准英文名称"/>
    <w:basedOn w:val="afffb"/>
    <w:qFormat/>
    <w:rsid w:val="00B46735"/>
    <w:pPr>
      <w:framePr w:wrap="around"/>
      <w:spacing w:before="370" w:line="400" w:lineRule="exact"/>
    </w:pPr>
    <w:rPr>
      <w:rFonts w:ascii="Times New Roman"/>
      <w:sz w:val="28"/>
      <w:szCs w:val="28"/>
    </w:rPr>
  </w:style>
  <w:style w:type="paragraph" w:customStyle="1" w:styleId="afffb">
    <w:name w:val="封面标准名称"/>
    <w:qFormat/>
    <w:rsid w:val="00B46735"/>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e">
    <w:name w:val="示例×："/>
    <w:basedOn w:val="a4"/>
    <w:qFormat/>
    <w:rsid w:val="00B46735"/>
    <w:pPr>
      <w:numPr>
        <w:numId w:val="6"/>
      </w:numPr>
      <w:spacing w:beforeLines="0" w:afterLines="0"/>
      <w:outlineLvl w:val="9"/>
    </w:pPr>
    <w:rPr>
      <w:rFonts w:ascii="宋体" w:eastAsia="宋体"/>
      <w:sz w:val="18"/>
      <w:szCs w:val="18"/>
    </w:rPr>
  </w:style>
  <w:style w:type="paragraph" w:customStyle="1" w:styleId="a4">
    <w:name w:val="章标题"/>
    <w:next w:val="aff9"/>
    <w:qFormat/>
    <w:rsid w:val="00B46735"/>
    <w:pPr>
      <w:numPr>
        <w:numId w:val="4"/>
      </w:numPr>
      <w:spacing w:beforeLines="100" w:afterLines="100"/>
      <w:jc w:val="both"/>
      <w:outlineLvl w:val="1"/>
    </w:pPr>
    <w:rPr>
      <w:rFonts w:ascii="黑体" w:eastAsia="黑体"/>
      <w:sz w:val="21"/>
    </w:rPr>
  </w:style>
  <w:style w:type="paragraph" w:customStyle="1" w:styleId="afffc">
    <w:name w:val="附录标题"/>
    <w:basedOn w:val="aff9"/>
    <w:next w:val="aff9"/>
    <w:qFormat/>
    <w:rsid w:val="00B46735"/>
    <w:pPr>
      <w:ind w:firstLineChars="0" w:firstLine="0"/>
      <w:jc w:val="center"/>
    </w:pPr>
    <w:rPr>
      <w:rFonts w:ascii="黑体" w:eastAsia="黑体"/>
    </w:rPr>
  </w:style>
  <w:style w:type="paragraph" w:customStyle="1" w:styleId="afffd">
    <w:name w:val="其他实施日期"/>
    <w:basedOn w:val="afffe"/>
    <w:qFormat/>
    <w:rsid w:val="00B46735"/>
    <w:pPr>
      <w:framePr w:wrap="around"/>
    </w:pPr>
  </w:style>
  <w:style w:type="paragraph" w:customStyle="1" w:styleId="afffe">
    <w:name w:val="实施日期"/>
    <w:basedOn w:val="affff"/>
    <w:qFormat/>
    <w:rsid w:val="00B46735"/>
    <w:pPr>
      <w:framePr w:wrap="around" w:vAnchor="page" w:hAnchor="text"/>
      <w:jc w:val="right"/>
    </w:pPr>
  </w:style>
  <w:style w:type="paragraph" w:customStyle="1" w:styleId="affff">
    <w:name w:val="发布日期"/>
    <w:qFormat/>
    <w:rsid w:val="00B46735"/>
    <w:pPr>
      <w:framePr w:w="3997" w:h="471" w:hRule="exact" w:vSpace="181" w:wrap="around" w:hAnchor="page" w:x="7089" w:y="14097" w:anchorLock="1"/>
    </w:pPr>
    <w:rPr>
      <w:rFonts w:eastAsia="黑体"/>
      <w:sz w:val="28"/>
    </w:rPr>
  </w:style>
  <w:style w:type="paragraph" w:customStyle="1" w:styleId="22">
    <w:name w:val="封面标准名称2"/>
    <w:basedOn w:val="afffb"/>
    <w:qFormat/>
    <w:rsid w:val="00B46735"/>
    <w:pPr>
      <w:framePr w:wrap="around" w:y="4469"/>
      <w:spacing w:beforeLines="630"/>
    </w:pPr>
  </w:style>
  <w:style w:type="paragraph" w:customStyle="1" w:styleId="affff0">
    <w:name w:val="标准书脚_偶数页"/>
    <w:qFormat/>
    <w:rsid w:val="00B46735"/>
    <w:pPr>
      <w:spacing w:before="120"/>
      <w:ind w:left="221"/>
    </w:pPr>
    <w:rPr>
      <w:rFonts w:ascii="宋体"/>
      <w:sz w:val="18"/>
      <w:szCs w:val="18"/>
    </w:rPr>
  </w:style>
  <w:style w:type="paragraph" w:customStyle="1" w:styleId="affff1">
    <w:name w:val="标准书眉一"/>
    <w:qFormat/>
    <w:rsid w:val="00B46735"/>
    <w:pPr>
      <w:jc w:val="both"/>
    </w:pPr>
  </w:style>
  <w:style w:type="paragraph" w:customStyle="1" w:styleId="af8">
    <w:name w:val="附录字母编号列项（一级）"/>
    <w:qFormat/>
    <w:rsid w:val="00B46735"/>
    <w:pPr>
      <w:numPr>
        <w:numId w:val="7"/>
      </w:numPr>
    </w:pPr>
    <w:rPr>
      <w:rFonts w:ascii="宋体"/>
      <w:sz w:val="21"/>
    </w:rPr>
  </w:style>
  <w:style w:type="paragraph" w:customStyle="1" w:styleId="afb">
    <w:name w:val="数字编号列项（二级）"/>
    <w:qFormat/>
    <w:rsid w:val="00B46735"/>
    <w:pPr>
      <w:numPr>
        <w:ilvl w:val="1"/>
        <w:numId w:val="3"/>
      </w:numPr>
      <w:jc w:val="both"/>
    </w:pPr>
    <w:rPr>
      <w:rFonts w:ascii="宋体"/>
      <w:sz w:val="21"/>
    </w:rPr>
  </w:style>
  <w:style w:type="paragraph" w:customStyle="1" w:styleId="af6">
    <w:name w:val="附录二级条标题"/>
    <w:basedOn w:val="afd"/>
    <w:next w:val="aff9"/>
    <w:qFormat/>
    <w:rsid w:val="00B46735"/>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二级无"/>
    <w:basedOn w:val="afff6"/>
    <w:qFormat/>
    <w:rsid w:val="00B46735"/>
    <w:pPr>
      <w:spacing w:beforeLines="0" w:afterLines="0"/>
    </w:pPr>
    <w:rPr>
      <w:rFonts w:ascii="宋体" w:eastAsia="宋体"/>
    </w:rPr>
  </w:style>
  <w:style w:type="paragraph" w:customStyle="1" w:styleId="affff3">
    <w:name w:val="正文公式编号制表符"/>
    <w:basedOn w:val="aff9"/>
    <w:next w:val="aff9"/>
    <w:qFormat/>
    <w:rsid w:val="00B46735"/>
    <w:pPr>
      <w:ind w:firstLineChars="0" w:firstLine="0"/>
    </w:pPr>
  </w:style>
  <w:style w:type="paragraph" w:customStyle="1" w:styleId="af9">
    <w:name w:val="附录数字编号列项（二级）"/>
    <w:qFormat/>
    <w:rsid w:val="00B46735"/>
    <w:pPr>
      <w:numPr>
        <w:ilvl w:val="1"/>
        <w:numId w:val="7"/>
      </w:numPr>
    </w:pPr>
    <w:rPr>
      <w:rFonts w:ascii="宋体"/>
      <w:sz w:val="21"/>
    </w:rPr>
  </w:style>
  <w:style w:type="paragraph" w:customStyle="1" w:styleId="affff4">
    <w:name w:val="标准书眉_偶数页"/>
    <w:basedOn w:val="affff5"/>
    <w:next w:val="afd"/>
    <w:qFormat/>
    <w:rsid w:val="00B46735"/>
    <w:pPr>
      <w:jc w:val="left"/>
    </w:pPr>
  </w:style>
  <w:style w:type="paragraph" w:customStyle="1" w:styleId="affff5">
    <w:name w:val="标准书眉_奇数页"/>
    <w:next w:val="afd"/>
    <w:qFormat/>
    <w:rsid w:val="00B46735"/>
    <w:pPr>
      <w:tabs>
        <w:tab w:val="center" w:pos="4154"/>
        <w:tab w:val="right" w:pos="8306"/>
      </w:tabs>
      <w:spacing w:after="220"/>
      <w:jc w:val="right"/>
    </w:pPr>
    <w:rPr>
      <w:rFonts w:ascii="黑体" w:eastAsia="黑体"/>
      <w:sz w:val="21"/>
      <w:szCs w:val="21"/>
    </w:rPr>
  </w:style>
  <w:style w:type="paragraph" w:customStyle="1" w:styleId="affff6">
    <w:name w:val="列项说明数字编号"/>
    <w:qFormat/>
    <w:rsid w:val="00B46735"/>
    <w:pPr>
      <w:ind w:leftChars="400" w:left="600" w:hangingChars="200" w:hanging="200"/>
    </w:pPr>
    <w:rPr>
      <w:rFonts w:ascii="宋体"/>
      <w:sz w:val="21"/>
    </w:rPr>
  </w:style>
  <w:style w:type="paragraph" w:customStyle="1" w:styleId="a1">
    <w:name w:val="示例"/>
    <w:next w:val="afff1"/>
    <w:qFormat/>
    <w:rsid w:val="00B46735"/>
    <w:pPr>
      <w:widowControl w:val="0"/>
      <w:numPr>
        <w:numId w:val="9"/>
      </w:numPr>
      <w:jc w:val="both"/>
    </w:pPr>
    <w:rPr>
      <w:rFonts w:ascii="宋体"/>
      <w:sz w:val="18"/>
      <w:szCs w:val="18"/>
    </w:rPr>
  </w:style>
  <w:style w:type="paragraph" w:customStyle="1" w:styleId="af2">
    <w:name w:val="正文表标题"/>
    <w:next w:val="aff9"/>
    <w:qFormat/>
    <w:rsid w:val="00B46735"/>
    <w:pPr>
      <w:numPr>
        <w:numId w:val="10"/>
      </w:numPr>
      <w:tabs>
        <w:tab w:val="left" w:pos="360"/>
      </w:tabs>
      <w:spacing w:beforeLines="50" w:afterLines="50"/>
      <w:jc w:val="center"/>
    </w:pPr>
    <w:rPr>
      <w:rFonts w:ascii="黑体" w:eastAsia="黑体"/>
      <w:sz w:val="21"/>
    </w:rPr>
  </w:style>
  <w:style w:type="paragraph" w:customStyle="1" w:styleId="af4">
    <w:name w:val="附录章标题"/>
    <w:next w:val="aff9"/>
    <w:qFormat/>
    <w:rsid w:val="00B46735"/>
    <w:pPr>
      <w:numPr>
        <w:ilvl w:val="1"/>
        <w:numId w:val="8"/>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23">
    <w:name w:val="封面标准文稿类别2"/>
    <w:basedOn w:val="affff7"/>
    <w:qFormat/>
    <w:rsid w:val="00B46735"/>
    <w:pPr>
      <w:framePr w:wrap="around" w:y="4469"/>
    </w:pPr>
  </w:style>
  <w:style w:type="paragraph" w:customStyle="1" w:styleId="affff7">
    <w:name w:val="封面标准文稿类别"/>
    <w:basedOn w:val="afff9"/>
    <w:qFormat/>
    <w:rsid w:val="00B46735"/>
    <w:pPr>
      <w:framePr w:wrap="around"/>
      <w:spacing w:after="160" w:line="240" w:lineRule="auto"/>
    </w:pPr>
    <w:rPr>
      <w:sz w:val="24"/>
    </w:rPr>
  </w:style>
  <w:style w:type="paragraph" w:customStyle="1" w:styleId="af">
    <w:name w:val="正文图标题"/>
    <w:next w:val="aff9"/>
    <w:qFormat/>
    <w:rsid w:val="00B46735"/>
    <w:pPr>
      <w:numPr>
        <w:numId w:val="11"/>
      </w:numPr>
      <w:tabs>
        <w:tab w:val="left" w:pos="360"/>
      </w:tabs>
      <w:spacing w:beforeLines="50" w:afterLines="50"/>
      <w:jc w:val="center"/>
    </w:pPr>
    <w:rPr>
      <w:rFonts w:ascii="黑体" w:eastAsia="黑体"/>
      <w:sz w:val="21"/>
    </w:rPr>
  </w:style>
  <w:style w:type="paragraph" w:customStyle="1" w:styleId="affff8">
    <w:name w:val="三级无"/>
    <w:basedOn w:val="afff5"/>
    <w:qFormat/>
    <w:rsid w:val="00B46735"/>
    <w:pPr>
      <w:spacing w:beforeLines="0" w:afterLines="0"/>
    </w:pPr>
    <w:rPr>
      <w:rFonts w:ascii="宋体" w:eastAsia="宋体"/>
    </w:rPr>
  </w:style>
  <w:style w:type="paragraph" w:customStyle="1" w:styleId="affff9">
    <w:name w:val="发布部门"/>
    <w:next w:val="aff9"/>
    <w:qFormat/>
    <w:rsid w:val="00B46735"/>
    <w:pPr>
      <w:framePr w:w="7938" w:h="1134" w:hRule="exact" w:hSpace="125" w:vSpace="181" w:wrap="around" w:vAnchor="page" w:hAnchor="page" w:x="2150" w:y="14630" w:anchorLock="1"/>
      <w:jc w:val="center"/>
    </w:pPr>
    <w:rPr>
      <w:rFonts w:ascii="宋体"/>
      <w:b/>
      <w:spacing w:val="20"/>
      <w:w w:val="135"/>
      <w:sz w:val="28"/>
    </w:rPr>
  </w:style>
  <w:style w:type="paragraph" w:customStyle="1" w:styleId="affffa">
    <w:name w:val="附录三级无"/>
    <w:basedOn w:val="affffb"/>
    <w:qFormat/>
    <w:rsid w:val="00B46735"/>
    <w:pPr>
      <w:spacing w:beforeLines="0" w:afterLines="0"/>
    </w:pPr>
    <w:rPr>
      <w:rFonts w:ascii="宋体" w:eastAsia="宋体"/>
      <w:szCs w:val="21"/>
    </w:rPr>
  </w:style>
  <w:style w:type="paragraph" w:customStyle="1" w:styleId="affffb">
    <w:name w:val="附录三级条标题"/>
    <w:basedOn w:val="af6"/>
    <w:next w:val="aff9"/>
    <w:qFormat/>
    <w:rsid w:val="00B46735"/>
    <w:pPr>
      <w:numPr>
        <w:ilvl w:val="0"/>
        <w:numId w:val="0"/>
      </w:numPr>
      <w:outlineLvl w:val="4"/>
    </w:pPr>
  </w:style>
  <w:style w:type="paragraph" w:customStyle="1" w:styleId="affffc">
    <w:name w:val="附录五级无"/>
    <w:basedOn w:val="affffd"/>
    <w:qFormat/>
    <w:rsid w:val="00B46735"/>
    <w:pPr>
      <w:spacing w:beforeLines="0" w:afterLines="0"/>
    </w:pPr>
    <w:rPr>
      <w:rFonts w:ascii="宋体" w:eastAsia="宋体"/>
      <w:szCs w:val="21"/>
    </w:rPr>
  </w:style>
  <w:style w:type="paragraph" w:customStyle="1" w:styleId="affffd">
    <w:name w:val="附录五级条标题"/>
    <w:basedOn w:val="af7"/>
    <w:next w:val="aff9"/>
    <w:qFormat/>
    <w:rsid w:val="00B46735"/>
    <w:pPr>
      <w:numPr>
        <w:ilvl w:val="0"/>
        <w:numId w:val="0"/>
      </w:numPr>
      <w:outlineLvl w:val="6"/>
    </w:pPr>
  </w:style>
  <w:style w:type="paragraph" w:customStyle="1" w:styleId="af7">
    <w:name w:val="附录四级条标题"/>
    <w:basedOn w:val="affffb"/>
    <w:next w:val="aff9"/>
    <w:qFormat/>
    <w:rsid w:val="00B46735"/>
    <w:pPr>
      <w:numPr>
        <w:ilvl w:val="5"/>
        <w:numId w:val="8"/>
      </w:numPr>
      <w:outlineLvl w:val="5"/>
    </w:pPr>
  </w:style>
  <w:style w:type="paragraph" w:customStyle="1" w:styleId="a3">
    <w:name w:val="注×：（正文）"/>
    <w:qFormat/>
    <w:rsid w:val="00B46735"/>
    <w:pPr>
      <w:numPr>
        <w:numId w:val="12"/>
      </w:numPr>
      <w:jc w:val="both"/>
    </w:pPr>
    <w:rPr>
      <w:rFonts w:ascii="宋体"/>
      <w:sz w:val="18"/>
      <w:szCs w:val="18"/>
    </w:rPr>
  </w:style>
  <w:style w:type="paragraph" w:customStyle="1" w:styleId="a9">
    <w:name w:val="附录图标题"/>
    <w:basedOn w:val="afd"/>
    <w:next w:val="aff9"/>
    <w:qFormat/>
    <w:rsid w:val="00B46735"/>
    <w:pPr>
      <w:numPr>
        <w:ilvl w:val="1"/>
        <w:numId w:val="13"/>
      </w:numPr>
      <w:tabs>
        <w:tab w:val="left" w:pos="363"/>
      </w:tabs>
      <w:spacing w:beforeLines="50" w:afterLines="50"/>
      <w:ind w:left="0" w:firstLine="0"/>
      <w:jc w:val="center"/>
    </w:pPr>
    <w:rPr>
      <w:rFonts w:ascii="黑体" w:eastAsia="黑体"/>
      <w:szCs w:val="21"/>
    </w:rPr>
  </w:style>
  <w:style w:type="paragraph" w:customStyle="1" w:styleId="affffe">
    <w:name w:val="前言、引言标题"/>
    <w:next w:val="aff9"/>
    <w:qFormat/>
    <w:rsid w:val="00B46735"/>
    <w:pPr>
      <w:keepNext/>
      <w:pageBreakBefore/>
      <w:shd w:val="clear" w:color="FFFFFF" w:fill="FFFFFF"/>
      <w:spacing w:before="640" w:after="560"/>
      <w:jc w:val="center"/>
      <w:outlineLvl w:val="0"/>
    </w:pPr>
    <w:rPr>
      <w:rFonts w:ascii="黑体" w:eastAsia="黑体"/>
      <w:sz w:val="32"/>
    </w:rPr>
  </w:style>
  <w:style w:type="paragraph" w:customStyle="1" w:styleId="af5">
    <w:name w:val="附录一级条标题"/>
    <w:basedOn w:val="af4"/>
    <w:next w:val="aff9"/>
    <w:qFormat/>
    <w:rsid w:val="00B46735"/>
    <w:pPr>
      <w:numPr>
        <w:ilvl w:val="2"/>
      </w:numPr>
      <w:autoSpaceDN w:val="0"/>
      <w:spacing w:beforeLines="50" w:afterLines="50"/>
      <w:outlineLvl w:val="2"/>
    </w:pPr>
  </w:style>
  <w:style w:type="paragraph" w:customStyle="1" w:styleId="afffff">
    <w:name w:val="列项说明"/>
    <w:basedOn w:val="afd"/>
    <w:qFormat/>
    <w:rsid w:val="00B46735"/>
    <w:pPr>
      <w:adjustRightInd w:val="0"/>
      <w:spacing w:line="320" w:lineRule="exact"/>
      <w:ind w:leftChars="200" w:left="400" w:hangingChars="200" w:hanging="200"/>
      <w:jc w:val="left"/>
      <w:textAlignment w:val="baseline"/>
    </w:pPr>
    <w:rPr>
      <w:rFonts w:ascii="宋体"/>
      <w:kern w:val="0"/>
      <w:szCs w:val="20"/>
    </w:rPr>
  </w:style>
  <w:style w:type="paragraph" w:customStyle="1" w:styleId="afffff0">
    <w:name w:val="标准称谓"/>
    <w:next w:val="afd"/>
    <w:qFormat/>
    <w:rsid w:val="00B46735"/>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1">
    <w:name w:val="条文脚注"/>
    <w:basedOn w:val="ad"/>
    <w:qFormat/>
    <w:rsid w:val="00B46735"/>
    <w:pPr>
      <w:numPr>
        <w:numId w:val="0"/>
      </w:numPr>
      <w:jc w:val="both"/>
    </w:pPr>
  </w:style>
  <w:style w:type="paragraph" w:customStyle="1" w:styleId="ab">
    <w:name w:val="列项●（二级）"/>
    <w:qFormat/>
    <w:rsid w:val="00B46735"/>
    <w:pPr>
      <w:numPr>
        <w:ilvl w:val="1"/>
        <w:numId w:val="5"/>
      </w:numPr>
      <w:tabs>
        <w:tab w:val="left" w:pos="840"/>
      </w:tabs>
      <w:jc w:val="both"/>
    </w:pPr>
    <w:rPr>
      <w:rFonts w:ascii="宋体"/>
      <w:sz w:val="21"/>
    </w:rPr>
  </w:style>
  <w:style w:type="paragraph" w:customStyle="1" w:styleId="afffff2">
    <w:name w:val="附录二级无"/>
    <w:basedOn w:val="af6"/>
    <w:qFormat/>
    <w:rsid w:val="00B46735"/>
    <w:pPr>
      <w:tabs>
        <w:tab w:val="clear" w:pos="360"/>
      </w:tabs>
      <w:spacing w:beforeLines="0" w:afterLines="0"/>
    </w:pPr>
    <w:rPr>
      <w:rFonts w:ascii="宋体" w:eastAsia="宋体"/>
      <w:szCs w:val="21"/>
    </w:rPr>
  </w:style>
  <w:style w:type="paragraph" w:customStyle="1" w:styleId="afffff3">
    <w:name w:val="一级无"/>
    <w:basedOn w:val="a5"/>
    <w:qFormat/>
    <w:rsid w:val="00B46735"/>
    <w:pPr>
      <w:spacing w:beforeLines="0" w:afterLines="0"/>
    </w:pPr>
    <w:rPr>
      <w:rFonts w:ascii="宋体" w:eastAsia="宋体"/>
    </w:rPr>
  </w:style>
  <w:style w:type="paragraph" w:customStyle="1" w:styleId="afffff4">
    <w:name w:val="附录一级无"/>
    <w:basedOn w:val="af5"/>
    <w:qFormat/>
    <w:rsid w:val="00B46735"/>
    <w:pPr>
      <w:tabs>
        <w:tab w:val="clear" w:pos="360"/>
      </w:tabs>
      <w:spacing w:beforeLines="0" w:afterLines="0"/>
    </w:pPr>
    <w:rPr>
      <w:rFonts w:ascii="宋体" w:eastAsia="宋体"/>
      <w:szCs w:val="21"/>
    </w:rPr>
  </w:style>
  <w:style w:type="paragraph" w:customStyle="1" w:styleId="afffff5">
    <w:name w:val="五级无"/>
    <w:basedOn w:val="a7"/>
    <w:qFormat/>
    <w:rsid w:val="00B46735"/>
    <w:pPr>
      <w:spacing w:beforeLines="0" w:afterLines="0"/>
    </w:pPr>
    <w:rPr>
      <w:rFonts w:ascii="宋体" w:eastAsia="宋体"/>
    </w:rPr>
  </w:style>
  <w:style w:type="paragraph" w:customStyle="1" w:styleId="afffff6">
    <w:name w:val="图标脚注说明"/>
    <w:basedOn w:val="aff9"/>
    <w:qFormat/>
    <w:rsid w:val="00B46735"/>
    <w:pPr>
      <w:ind w:left="840" w:firstLineChars="0" w:hanging="420"/>
    </w:pPr>
    <w:rPr>
      <w:sz w:val="18"/>
      <w:szCs w:val="18"/>
    </w:rPr>
  </w:style>
  <w:style w:type="paragraph" w:customStyle="1" w:styleId="24">
    <w:name w:val="封面标准文稿编辑信息2"/>
    <w:basedOn w:val="afffff7"/>
    <w:qFormat/>
    <w:rsid w:val="00B46735"/>
    <w:pPr>
      <w:framePr w:wrap="around" w:y="4469"/>
    </w:pPr>
  </w:style>
  <w:style w:type="paragraph" w:customStyle="1" w:styleId="afffff7">
    <w:name w:val="封面标准文稿编辑信息"/>
    <w:basedOn w:val="affff7"/>
    <w:qFormat/>
    <w:rsid w:val="00B46735"/>
    <w:pPr>
      <w:framePr w:wrap="around"/>
      <w:spacing w:before="180" w:line="180" w:lineRule="exact"/>
    </w:pPr>
    <w:rPr>
      <w:sz w:val="21"/>
    </w:rPr>
  </w:style>
  <w:style w:type="paragraph" w:customStyle="1" w:styleId="a2">
    <w:name w:val="图表脚注说明"/>
    <w:basedOn w:val="afd"/>
    <w:qFormat/>
    <w:rsid w:val="00B46735"/>
    <w:pPr>
      <w:numPr>
        <w:numId w:val="14"/>
      </w:numPr>
    </w:pPr>
    <w:rPr>
      <w:rFonts w:ascii="宋体"/>
      <w:sz w:val="18"/>
      <w:szCs w:val="18"/>
    </w:rPr>
  </w:style>
  <w:style w:type="paragraph" w:customStyle="1" w:styleId="afffff8">
    <w:name w:val="图的脚注"/>
    <w:next w:val="aff9"/>
    <w:qFormat/>
    <w:rsid w:val="00B46735"/>
    <w:pPr>
      <w:widowControl w:val="0"/>
      <w:ind w:leftChars="200" w:left="840" w:hangingChars="200" w:hanging="420"/>
      <w:jc w:val="both"/>
    </w:pPr>
    <w:rPr>
      <w:rFonts w:ascii="宋体"/>
      <w:sz w:val="18"/>
    </w:rPr>
  </w:style>
  <w:style w:type="paragraph" w:customStyle="1" w:styleId="afffff9">
    <w:name w:val="注：（正文）"/>
    <w:basedOn w:val="afffffa"/>
    <w:next w:val="aff9"/>
    <w:qFormat/>
    <w:rsid w:val="00B46735"/>
  </w:style>
  <w:style w:type="paragraph" w:customStyle="1" w:styleId="afffffa">
    <w:name w:val="注："/>
    <w:next w:val="aff9"/>
    <w:qFormat/>
    <w:rsid w:val="00B46735"/>
    <w:pPr>
      <w:widowControl w:val="0"/>
      <w:autoSpaceDE w:val="0"/>
      <w:autoSpaceDN w:val="0"/>
      <w:ind w:left="726" w:hanging="363"/>
      <w:jc w:val="both"/>
    </w:pPr>
    <w:rPr>
      <w:rFonts w:ascii="宋体"/>
      <w:sz w:val="18"/>
      <w:szCs w:val="18"/>
    </w:rPr>
  </w:style>
  <w:style w:type="paragraph" w:customStyle="1" w:styleId="a0">
    <w:name w:val="首示例"/>
    <w:next w:val="aff9"/>
    <w:link w:val="Char2"/>
    <w:qFormat/>
    <w:rsid w:val="00B46735"/>
    <w:pPr>
      <w:numPr>
        <w:numId w:val="15"/>
      </w:numPr>
      <w:tabs>
        <w:tab w:val="left" w:pos="360"/>
      </w:tabs>
      <w:ind w:firstLine="0"/>
    </w:pPr>
    <w:rPr>
      <w:rFonts w:ascii="宋体" w:hAnsi="宋体"/>
      <w:kern w:val="2"/>
      <w:sz w:val="18"/>
      <w:szCs w:val="18"/>
    </w:rPr>
  </w:style>
  <w:style w:type="paragraph" w:customStyle="1" w:styleId="afffffb">
    <w:name w:val="参考文献、索引标题"/>
    <w:basedOn w:val="afd"/>
    <w:next w:val="aff9"/>
    <w:qFormat/>
    <w:rsid w:val="00B4673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c">
    <w:name w:val="封面标准代替信息"/>
    <w:qFormat/>
    <w:rsid w:val="00B46735"/>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d">
    <w:name w:val="其他发布部门"/>
    <w:basedOn w:val="affff9"/>
    <w:qFormat/>
    <w:rsid w:val="00B46735"/>
    <w:pPr>
      <w:framePr w:wrap="around" w:y="15310"/>
      <w:spacing w:line="0" w:lineRule="atLeast"/>
    </w:pPr>
    <w:rPr>
      <w:rFonts w:ascii="黑体" w:eastAsia="黑体"/>
      <w:b w:val="0"/>
    </w:rPr>
  </w:style>
  <w:style w:type="paragraph" w:customStyle="1" w:styleId="afffffe">
    <w:name w:val="附录四级无"/>
    <w:basedOn w:val="af7"/>
    <w:qFormat/>
    <w:rsid w:val="00B46735"/>
    <w:pPr>
      <w:tabs>
        <w:tab w:val="clear" w:pos="360"/>
      </w:tabs>
      <w:spacing w:beforeLines="0" w:afterLines="0"/>
    </w:pPr>
    <w:rPr>
      <w:rFonts w:ascii="宋体" w:eastAsia="宋体"/>
      <w:szCs w:val="21"/>
    </w:rPr>
  </w:style>
  <w:style w:type="paragraph" w:customStyle="1" w:styleId="affffff">
    <w:name w:val="其他标准称谓"/>
    <w:next w:val="afd"/>
    <w:qFormat/>
    <w:rsid w:val="00B46735"/>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0">
    <w:name w:val="我的表格文字"/>
    <w:basedOn w:val="afd"/>
    <w:qFormat/>
    <w:rsid w:val="00B46735"/>
    <w:pPr>
      <w:autoSpaceDE w:val="0"/>
      <w:spacing w:line="440" w:lineRule="exact"/>
    </w:pPr>
    <w:rPr>
      <w:rFonts w:ascii="仿宋_GB2312" w:hAnsi="Arial" w:cs="宋体"/>
      <w:szCs w:val="21"/>
    </w:rPr>
  </w:style>
  <w:style w:type="paragraph" w:customStyle="1" w:styleId="25">
    <w:name w:val="封面标准英文名称2"/>
    <w:basedOn w:val="afffa"/>
    <w:qFormat/>
    <w:rsid w:val="00B46735"/>
    <w:pPr>
      <w:framePr w:wrap="around" w:y="4469"/>
    </w:pPr>
  </w:style>
  <w:style w:type="paragraph" w:customStyle="1" w:styleId="26">
    <w:name w:val="封面标准号2"/>
    <w:qFormat/>
    <w:rsid w:val="00B46735"/>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1">
    <w:name w:val="终结线"/>
    <w:basedOn w:val="afd"/>
    <w:qFormat/>
    <w:rsid w:val="00B46735"/>
    <w:pPr>
      <w:framePr w:hSpace="181" w:vSpace="181" w:wrap="around" w:vAnchor="text" w:hAnchor="margin" w:xAlign="center" w:y="285"/>
    </w:pPr>
  </w:style>
  <w:style w:type="paragraph" w:customStyle="1" w:styleId="afa">
    <w:name w:val="字母编号列项（一级）"/>
    <w:qFormat/>
    <w:rsid w:val="00B46735"/>
    <w:pPr>
      <w:numPr>
        <w:numId w:val="3"/>
      </w:numPr>
      <w:jc w:val="both"/>
    </w:pPr>
    <w:rPr>
      <w:rFonts w:ascii="宋体"/>
      <w:sz w:val="21"/>
    </w:rPr>
  </w:style>
  <w:style w:type="paragraph" w:customStyle="1" w:styleId="af1">
    <w:name w:val="附录表标题"/>
    <w:basedOn w:val="afd"/>
    <w:next w:val="aff9"/>
    <w:qFormat/>
    <w:rsid w:val="00B46735"/>
    <w:pPr>
      <w:numPr>
        <w:ilvl w:val="1"/>
        <w:numId w:val="16"/>
      </w:numPr>
      <w:tabs>
        <w:tab w:val="left" w:pos="180"/>
      </w:tabs>
      <w:spacing w:beforeLines="50" w:afterLines="50"/>
      <w:ind w:left="0" w:firstLine="0"/>
      <w:jc w:val="center"/>
    </w:pPr>
    <w:rPr>
      <w:rFonts w:ascii="黑体" w:eastAsia="黑体"/>
      <w:szCs w:val="21"/>
    </w:rPr>
  </w:style>
  <w:style w:type="paragraph" w:customStyle="1" w:styleId="af3">
    <w:name w:val="附录标识"/>
    <w:basedOn w:val="afd"/>
    <w:next w:val="aff9"/>
    <w:qFormat/>
    <w:rsid w:val="00B46735"/>
    <w:pPr>
      <w:keepNext/>
      <w:widowControl/>
      <w:numPr>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0">
    <w:name w:val="附录表标号"/>
    <w:basedOn w:val="afd"/>
    <w:next w:val="aff9"/>
    <w:qFormat/>
    <w:rsid w:val="00B46735"/>
    <w:pPr>
      <w:numPr>
        <w:numId w:val="16"/>
      </w:numPr>
      <w:tabs>
        <w:tab w:val="clear" w:pos="0"/>
      </w:tabs>
      <w:spacing w:line="14" w:lineRule="exact"/>
      <w:ind w:left="811" w:hanging="448"/>
      <w:jc w:val="center"/>
      <w:outlineLvl w:val="0"/>
    </w:pPr>
    <w:rPr>
      <w:color w:val="FFFFFF"/>
    </w:rPr>
  </w:style>
  <w:style w:type="paragraph" w:customStyle="1" w:styleId="a8">
    <w:name w:val="附录图标号"/>
    <w:basedOn w:val="afd"/>
    <w:qFormat/>
    <w:rsid w:val="00B46735"/>
    <w:pPr>
      <w:keepNext/>
      <w:pageBreakBefore/>
      <w:widowControl/>
      <w:numPr>
        <w:numId w:val="13"/>
      </w:numPr>
      <w:spacing w:line="14" w:lineRule="exact"/>
      <w:ind w:left="0" w:firstLine="363"/>
      <w:jc w:val="center"/>
      <w:outlineLvl w:val="0"/>
    </w:pPr>
    <w:rPr>
      <w:color w:val="FFFFFF"/>
    </w:rPr>
  </w:style>
  <w:style w:type="paragraph" w:customStyle="1" w:styleId="affffff2">
    <w:name w:val="其他发布日期"/>
    <w:basedOn w:val="affff"/>
    <w:qFormat/>
    <w:rsid w:val="00B46735"/>
    <w:pPr>
      <w:framePr w:wrap="around" w:vAnchor="page" w:hAnchor="text" w:x="1419"/>
    </w:pPr>
  </w:style>
  <w:style w:type="paragraph" w:customStyle="1" w:styleId="affffff3">
    <w:name w:val="附录公式"/>
    <w:basedOn w:val="aff9"/>
    <w:next w:val="aff9"/>
    <w:link w:val="Char3"/>
    <w:qFormat/>
    <w:rsid w:val="00B46735"/>
  </w:style>
  <w:style w:type="paragraph" w:customStyle="1" w:styleId="affffff4">
    <w:name w:val="四级无"/>
    <w:basedOn w:val="a6"/>
    <w:qFormat/>
    <w:rsid w:val="00B46735"/>
    <w:pPr>
      <w:spacing w:beforeLines="0" w:afterLines="0"/>
    </w:pPr>
    <w:rPr>
      <w:rFonts w:ascii="宋体" w:eastAsia="宋体"/>
    </w:rPr>
  </w:style>
  <w:style w:type="paragraph" w:customStyle="1" w:styleId="affffff5">
    <w:name w:val="附录公式编号制表符"/>
    <w:basedOn w:val="afd"/>
    <w:next w:val="aff9"/>
    <w:qFormat/>
    <w:rsid w:val="00B46735"/>
    <w:pPr>
      <w:widowControl/>
      <w:tabs>
        <w:tab w:val="center" w:pos="4201"/>
        <w:tab w:val="right" w:leader="dot" w:pos="9298"/>
      </w:tabs>
      <w:autoSpaceDE w:val="0"/>
      <w:autoSpaceDN w:val="0"/>
    </w:pPr>
    <w:rPr>
      <w:rFonts w:ascii="宋体"/>
      <w:kern w:val="0"/>
      <w:szCs w:val="20"/>
    </w:rPr>
  </w:style>
  <w:style w:type="paragraph" w:customStyle="1" w:styleId="affffff6">
    <w:name w:val="目次、索引正文"/>
    <w:qFormat/>
    <w:rsid w:val="00B46735"/>
    <w:pPr>
      <w:spacing w:line="320" w:lineRule="exact"/>
      <w:jc w:val="both"/>
    </w:pPr>
    <w:rPr>
      <w:rFonts w:ascii="宋体"/>
      <w:sz w:val="21"/>
    </w:rPr>
  </w:style>
  <w:style w:type="paragraph" w:customStyle="1" w:styleId="affffff7">
    <w:name w:val="示例后文字"/>
    <w:basedOn w:val="aff9"/>
    <w:next w:val="aff9"/>
    <w:qFormat/>
    <w:rsid w:val="00B46735"/>
    <w:pPr>
      <w:ind w:firstLine="360"/>
    </w:pPr>
    <w:rPr>
      <w:sz w:val="18"/>
    </w:rPr>
  </w:style>
  <w:style w:type="paragraph" w:customStyle="1" w:styleId="12">
    <w:name w:val="正文1"/>
    <w:qFormat/>
    <w:rsid w:val="00B46735"/>
    <w:pPr>
      <w:jc w:val="both"/>
    </w:pPr>
    <w:rPr>
      <w:kern w:val="2"/>
      <w:sz w:val="21"/>
      <w:szCs w:val="21"/>
    </w:rPr>
  </w:style>
  <w:style w:type="paragraph" w:customStyle="1" w:styleId="affffff8">
    <w:name w:val="目次、标准名称标题"/>
    <w:basedOn w:val="afd"/>
    <w:next w:val="aff9"/>
    <w:qFormat/>
    <w:rsid w:val="00B4673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Char1">
    <w:name w:val="段 Char"/>
    <w:link w:val="aff9"/>
    <w:qFormat/>
    <w:rsid w:val="00B46735"/>
    <w:rPr>
      <w:rFonts w:ascii="宋体"/>
      <w:sz w:val="21"/>
      <w:lang w:val="en-US" w:eastAsia="zh-CN" w:bidi="ar-SA"/>
    </w:rPr>
  </w:style>
  <w:style w:type="character" w:customStyle="1" w:styleId="affffff9">
    <w:name w:val="发布"/>
    <w:qFormat/>
    <w:rsid w:val="00B46735"/>
    <w:rPr>
      <w:rFonts w:ascii="黑体" w:eastAsia="黑体"/>
      <w:spacing w:val="85"/>
      <w:w w:val="100"/>
      <w:position w:val="3"/>
      <w:sz w:val="28"/>
      <w:szCs w:val="28"/>
    </w:rPr>
  </w:style>
  <w:style w:type="character" w:customStyle="1" w:styleId="Char2">
    <w:name w:val="首示例 Char"/>
    <w:link w:val="a0"/>
    <w:qFormat/>
    <w:rsid w:val="00B46735"/>
    <w:rPr>
      <w:rFonts w:ascii="宋体" w:hAnsi="宋体"/>
      <w:kern w:val="2"/>
      <w:sz w:val="18"/>
      <w:szCs w:val="18"/>
      <w:lang w:val="en-US" w:eastAsia="zh-CN" w:bidi="ar-SA"/>
    </w:rPr>
  </w:style>
  <w:style w:type="character" w:customStyle="1" w:styleId="Char3">
    <w:name w:val="附录公式 Char"/>
    <w:basedOn w:val="Char1"/>
    <w:link w:val="affffff3"/>
    <w:qFormat/>
    <w:rsid w:val="00B46735"/>
    <w:rPr>
      <w:rFonts w:ascii="宋体"/>
      <w:sz w:val="21"/>
      <w:lang w:val="en-US" w:eastAsia="zh-CN" w:bidi="ar-SA"/>
    </w:rPr>
  </w:style>
  <w:style w:type="character" w:customStyle="1" w:styleId="Char0">
    <w:name w:val="批注框文本 Char"/>
    <w:basedOn w:val="afe"/>
    <w:link w:val="aff5"/>
    <w:qFormat/>
    <w:rsid w:val="00B46735"/>
    <w:rPr>
      <w:kern w:val="2"/>
      <w:sz w:val="18"/>
      <w:szCs w:val="18"/>
    </w:rPr>
  </w:style>
  <w:style w:type="character" w:customStyle="1" w:styleId="Char">
    <w:name w:val="日期 Char"/>
    <w:basedOn w:val="afe"/>
    <w:link w:val="aff3"/>
    <w:qFormat/>
    <w:rsid w:val="00B46735"/>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d">
    <w:name w:val="Normal"/>
    <w:qFormat/>
    <w:pPr>
      <w:widowControl w:val="0"/>
      <w:jc w:val="both"/>
    </w:p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013;&#21704;&#22269;&#38469;&#26631;&#20934;&#25991;&#26412;.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9"/>
    <customShpInfo spid="_x0000_s1030"/>
    <customShpInfo spid="_x0000_s1028"/>
    <customShpInfo spid="_x0000_s1027"/>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中哈国际标准文本.doc</Template>
  <TotalTime>0</TotalTime>
  <Pages>13</Pages>
  <Words>1214</Words>
  <Characters>6923</Characters>
  <Application>Microsoft Office Word</Application>
  <DocSecurity>0</DocSecurity>
  <Lines>57</Lines>
  <Paragraphs>16</Paragraphs>
  <ScaleCrop>false</ScaleCrop>
  <LinksUpToDate>false</LinksUpToDate>
  <CharactersWithSpaces>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cp:lastPrinted>2021-08-04T07:55:00Z</cp:lastPrinted>
  <dcterms:created xsi:type="dcterms:W3CDTF">2022-01-20T09:21:00Z</dcterms:created>
  <dcterms:modified xsi:type="dcterms:W3CDTF">2022-02-15T02:14:00Z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FA387434BC6648A6AD028F49E173B334</vt:lpwstr>
  </property>
</Properties>
</file>