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3472CA">
        <w:tc>
          <w:tcPr>
            <w:tcW w:w="509" w:type="dxa"/>
          </w:tcPr>
          <w:p w:rsidR="003472CA" w:rsidRDefault="00994478">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3472CA" w:rsidRDefault="00994478">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03.120.20</w:t>
            </w:r>
            <w:r>
              <w:rPr>
                <w:rFonts w:ascii="黑体" w:eastAsia="黑体" w:hAnsi="黑体"/>
                <w:sz w:val="21"/>
                <w:szCs w:val="21"/>
              </w:rPr>
              <w:fldChar w:fldCharType="end"/>
            </w:r>
            <w:bookmarkEnd w:id="0"/>
          </w:p>
        </w:tc>
      </w:tr>
      <w:tr w:rsidR="003472CA">
        <w:tc>
          <w:tcPr>
            <w:tcW w:w="509" w:type="dxa"/>
          </w:tcPr>
          <w:p w:rsidR="003472CA" w:rsidRDefault="00994478">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rsidR="003472CA" w:rsidRDefault="00994478">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Z10/39</w:t>
            </w:r>
            <w:r>
              <w:rPr>
                <w:rFonts w:ascii="黑体" w:eastAsia="黑体" w:hAnsi="黑体"/>
                <w:sz w:val="21"/>
                <w:szCs w:val="21"/>
              </w:rPr>
              <w:fldChar w:fldCharType="end"/>
            </w:r>
            <w:bookmarkEnd w:id="1"/>
          </w:p>
        </w:tc>
      </w:tr>
    </w:tbl>
    <w:tbl>
      <w:tblPr>
        <w:tblStyle w:val="a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3472CA">
        <w:tc>
          <w:tcPr>
            <w:tcW w:w="6407" w:type="dxa"/>
          </w:tcPr>
          <w:p w:rsidR="003472CA" w:rsidRDefault="00994478">
            <w:pPr>
              <w:pStyle w:val="affffa"/>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rsidR="003472CA" w:rsidRDefault="00994478">
      <w:pPr>
        <w:pStyle w:val="affffb"/>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3472CA" w:rsidRDefault="00994478">
      <w:pPr>
        <w:pStyle w:val="afffffffffd"/>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w:t>
      </w:r>
      <w:r>
        <w:rPr>
          <w:lang w:val="fr-FR"/>
        </w:rPr>
        <w:t>/T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2021</w:t>
      </w:r>
      <w:r>
        <w:fldChar w:fldCharType="end"/>
      </w:r>
      <w:bookmarkEnd w:id="7"/>
    </w:p>
    <w:p w:rsidR="003472CA" w:rsidRDefault="00994478">
      <w:pPr>
        <w:pStyle w:val="afffffffffe"/>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3472CA" w:rsidRDefault="00875C70">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3472CA" w:rsidRDefault="003472CA">
      <w:pPr>
        <w:pStyle w:val="affffb"/>
        <w:framePr w:w="9639" w:h="6976" w:hRule="exact" w:hSpace="0" w:vSpace="0" w:wrap="around" w:hAnchor="page" w:y="6408"/>
        <w:jc w:val="center"/>
        <w:rPr>
          <w:rFonts w:ascii="黑体" w:eastAsia="黑体" w:hAnsi="黑体"/>
          <w:b w:val="0"/>
          <w:bCs w:val="0"/>
          <w:w w:val="100"/>
        </w:rPr>
      </w:pPr>
    </w:p>
    <w:p w:rsidR="003472CA" w:rsidRDefault="00994478">
      <w:pPr>
        <w:pStyle w:val="affffffffff"/>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2C356B">
        <w:t>水下隧道结构健康监测技术规程</w:t>
      </w:r>
      <w:r>
        <w:fldChar w:fldCharType="end"/>
      </w:r>
      <w:bookmarkEnd w:id="9"/>
    </w:p>
    <w:p w:rsidR="003472CA" w:rsidRDefault="003472CA">
      <w:pPr>
        <w:framePr w:w="9639" w:h="6974" w:hRule="exact" w:wrap="around" w:vAnchor="page" w:hAnchor="page" w:x="1419" w:y="6408" w:anchorLock="1"/>
        <w:ind w:left="-1418"/>
      </w:pPr>
    </w:p>
    <w:p w:rsidR="003472CA" w:rsidRDefault="00994478">
      <w:pPr>
        <w:pStyle w:val="afffffff3"/>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Technical specification of structure health monitoring for underwater tunnel</w:t>
      </w:r>
      <w:r>
        <w:rPr>
          <w:rFonts w:eastAsia="黑体"/>
          <w:szCs w:val="28"/>
        </w:rPr>
        <w:fldChar w:fldCharType="end"/>
      </w:r>
      <w:bookmarkEnd w:id="10"/>
    </w:p>
    <w:p w:rsidR="003472CA" w:rsidRDefault="003472CA">
      <w:pPr>
        <w:framePr w:w="9639" w:h="6974" w:hRule="exact" w:wrap="around" w:vAnchor="page" w:hAnchor="page" w:x="1419" w:y="6408" w:anchorLock="1"/>
        <w:spacing w:line="760" w:lineRule="exact"/>
        <w:ind w:left="-1418"/>
      </w:pPr>
    </w:p>
    <w:p w:rsidR="003472CA" w:rsidRDefault="003472CA">
      <w:pPr>
        <w:pStyle w:val="afffffff3"/>
        <w:framePr w:w="9639" w:h="6974" w:hRule="exact" w:wrap="around" w:vAnchor="page" w:hAnchor="page" w:x="1419" w:y="6408" w:anchorLock="1"/>
        <w:textAlignment w:val="bottom"/>
        <w:rPr>
          <w:rFonts w:eastAsia="黑体"/>
          <w:szCs w:val="28"/>
        </w:rPr>
      </w:pPr>
    </w:p>
    <w:p w:rsidR="003472CA" w:rsidRDefault="00994478">
      <w:pPr>
        <w:pStyle w:val="afffffff3"/>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3472CA" w:rsidRDefault="00994478">
      <w:pPr>
        <w:pStyle w:val="afffffff3"/>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3472CA" w:rsidRDefault="00994478">
      <w:pPr>
        <w:pStyle w:val="afffffff3"/>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3472CA" w:rsidRDefault="00994478">
      <w:pPr>
        <w:pStyle w:val="afffffffffb"/>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w:t>
      </w:r>
      <w:r w:rsidR="002C356B">
        <w:rPr>
          <w:rFonts w:ascii="黑体" w:hint="eastAsia"/>
        </w:rPr>
        <w:t>2</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3472CA" w:rsidRDefault="00994478">
      <w:pPr>
        <w:pStyle w:val="afffffffffc"/>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w:t>
      </w:r>
      <w:r w:rsidR="002C356B">
        <w:rPr>
          <w:rFonts w:ascii="黑体" w:hint="eastAsia"/>
        </w:rPr>
        <w:t>2</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3472CA" w:rsidRDefault="00994478">
      <w:pPr>
        <w:pStyle w:val="affffffff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 江苏省</w:t>
      </w:r>
      <w:r>
        <w:rPr>
          <w:rFonts w:hAnsi="黑体"/>
          <w:w w:val="100"/>
          <w:sz w:val="28"/>
        </w:rPr>
        <w:t>住房和城乡建设厅</w:t>
      </w:r>
      <w:r>
        <w:rPr>
          <w:rFonts w:hAnsi="黑体"/>
          <w:w w:val="100"/>
          <w:sz w:val="28"/>
        </w:rPr>
        <w:fldChar w:fldCharType="end"/>
      </w:r>
      <w:bookmarkEnd w:id="20"/>
      <w:r>
        <w:rPr>
          <w:rFonts w:ascii="Times New Roman"/>
          <w:w w:val="100"/>
          <w:sz w:val="28"/>
        </w:rPr>
        <w:t>  </w:t>
      </w:r>
      <w:r>
        <w:rPr>
          <w:rStyle w:val="afffffffffff4"/>
          <w:rFonts w:hAnsi="黑体" w:hint="eastAsia"/>
          <w:position w:val="0"/>
        </w:rPr>
        <w:t>发</w:t>
      </w:r>
      <w:r>
        <w:rPr>
          <w:rStyle w:val="afffffffffff4"/>
          <w:rFonts w:hAnsi="黑体" w:hint="eastAsia"/>
          <w:spacing w:val="0"/>
          <w:position w:val="0"/>
        </w:rPr>
        <w:t>布</w:t>
      </w:r>
    </w:p>
    <w:p w:rsidR="003472CA" w:rsidRDefault="00875C70">
      <w:pPr>
        <w:rPr>
          <w:rFonts w:ascii="宋体" w:hAnsi="宋体"/>
          <w:sz w:val="28"/>
          <w:szCs w:val="28"/>
        </w:rPr>
        <w:sectPr w:rsidR="003472CA">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3472CA" w:rsidRDefault="00994478">
      <w:pPr>
        <w:pStyle w:val="affffff5"/>
        <w:spacing w:after="468"/>
      </w:pPr>
      <w:bookmarkStart w:id="21" w:name="BookMark1"/>
      <w:r>
        <w:rPr>
          <w:rFonts w:hint="eastAsia"/>
          <w:spacing w:val="320"/>
        </w:rPr>
        <w:lastRenderedPageBreak/>
        <w:t>目</w:t>
      </w:r>
      <w:r>
        <w:rPr>
          <w:rFonts w:hint="eastAsia"/>
        </w:rPr>
        <w:t>次</w:t>
      </w:r>
    </w:p>
    <w:p w:rsidR="003472CA" w:rsidRDefault="00994478">
      <w:pPr>
        <w:pStyle w:val="10"/>
        <w:tabs>
          <w:tab w:val="right" w:leader="dot" w:pos="9344"/>
        </w:tabs>
        <w:rPr>
          <w:rFonts w:asciiTheme="minorHAnsi" w:eastAsiaTheme="minorEastAsia" w:hAnsiTheme="minorHAnsi" w:cstheme="minorBidi"/>
          <w:szCs w:val="22"/>
        </w:rPr>
      </w:pPr>
      <w:r>
        <w:fldChar w:fldCharType="begin"/>
      </w:r>
      <w:r>
        <w:instrText xml:space="preserve"> </w:instrText>
      </w:r>
      <w:r>
        <w:rPr>
          <w:rFonts w:hint="eastAsia"/>
        </w:rPr>
        <w:instrText>TOC \o "1-1" \h \t "标准文件_一级条标题,2,标准文件_二级条标题,3,标准文件_附录一级条标题,2,标准文件_附录二级条标题,3,"</w:instrText>
      </w:r>
      <w:r>
        <w:instrText xml:space="preserve"> </w:instrText>
      </w:r>
      <w:r>
        <w:fldChar w:fldCharType="separate"/>
      </w:r>
      <w:hyperlink w:anchor="_Toc87718402" w:history="1">
        <w:r>
          <w:rPr>
            <w:rStyle w:val="affff6"/>
            <w:spacing w:val="320"/>
          </w:rPr>
          <w:t>前</w:t>
        </w:r>
        <w:r>
          <w:rPr>
            <w:rStyle w:val="affff6"/>
          </w:rPr>
          <w:t>言</w:t>
        </w:r>
        <w:r>
          <w:tab/>
        </w:r>
        <w:r>
          <w:fldChar w:fldCharType="begin"/>
        </w:r>
        <w:r>
          <w:instrText xml:space="preserve"> PAGEREF _Toc87718402 \h </w:instrText>
        </w:r>
        <w:r>
          <w:fldChar w:fldCharType="separate"/>
        </w:r>
        <w:r>
          <w:t>II</w:t>
        </w:r>
        <w:r>
          <w:fldChar w:fldCharType="end"/>
        </w:r>
      </w:hyperlink>
    </w:p>
    <w:p w:rsidR="003472CA" w:rsidRDefault="00994478">
      <w:pPr>
        <w:pStyle w:val="10"/>
        <w:tabs>
          <w:tab w:val="right" w:leader="dot" w:pos="9344"/>
        </w:tabs>
        <w:rPr>
          <w:rFonts w:asciiTheme="minorHAnsi" w:eastAsiaTheme="minorEastAsia" w:hAnsiTheme="minorHAnsi" w:cstheme="minorBidi"/>
          <w:szCs w:val="22"/>
        </w:rPr>
      </w:pPr>
      <w:hyperlink w:anchor="_Toc87718403" w:history="1">
        <w:r>
          <w:rPr>
            <w:rStyle w:val="affff6"/>
          </w:rPr>
          <w:t>1 总则</w:t>
        </w:r>
        <w:r>
          <w:tab/>
        </w:r>
        <w:r>
          <w:fldChar w:fldCharType="begin"/>
        </w:r>
        <w:r>
          <w:instrText xml:space="preserve"> PAGEREF _Toc87718403 \h </w:instrText>
        </w:r>
        <w:r>
          <w:fldChar w:fldCharType="separate"/>
        </w:r>
        <w:r>
          <w:t>1</w:t>
        </w:r>
        <w:r>
          <w:fldChar w:fldCharType="end"/>
        </w:r>
      </w:hyperlink>
    </w:p>
    <w:p w:rsidR="003472CA" w:rsidRDefault="00994478">
      <w:pPr>
        <w:pStyle w:val="10"/>
        <w:tabs>
          <w:tab w:val="right" w:leader="dot" w:pos="9344"/>
        </w:tabs>
        <w:rPr>
          <w:rFonts w:asciiTheme="minorHAnsi" w:eastAsiaTheme="minorEastAsia" w:hAnsiTheme="minorHAnsi" w:cstheme="minorBidi"/>
          <w:szCs w:val="22"/>
        </w:rPr>
      </w:pPr>
      <w:hyperlink w:anchor="_Toc87718404" w:history="1">
        <w:r>
          <w:rPr>
            <w:rStyle w:val="affff6"/>
          </w:rPr>
          <w:t>2 规范性引用文件</w:t>
        </w:r>
        <w:r>
          <w:tab/>
        </w:r>
        <w:r>
          <w:fldChar w:fldCharType="begin"/>
        </w:r>
        <w:r>
          <w:instrText xml:space="preserve"> PAGEREF _Toc87718404 \h </w:instrText>
        </w:r>
        <w:r>
          <w:fldChar w:fldCharType="separate"/>
        </w:r>
        <w:r>
          <w:t>1</w:t>
        </w:r>
        <w:r>
          <w:fldChar w:fldCharType="end"/>
        </w:r>
      </w:hyperlink>
    </w:p>
    <w:p w:rsidR="003472CA" w:rsidRDefault="00994478">
      <w:pPr>
        <w:pStyle w:val="10"/>
        <w:tabs>
          <w:tab w:val="right" w:leader="dot" w:pos="9344"/>
        </w:tabs>
        <w:rPr>
          <w:rFonts w:asciiTheme="minorHAnsi" w:eastAsiaTheme="minorEastAsia" w:hAnsiTheme="minorHAnsi" w:cstheme="minorBidi"/>
          <w:szCs w:val="22"/>
        </w:rPr>
      </w:pPr>
      <w:hyperlink w:anchor="_Toc87718405" w:history="1">
        <w:r>
          <w:rPr>
            <w:rStyle w:val="affff6"/>
          </w:rPr>
          <w:t>3 术语和符号</w:t>
        </w:r>
        <w:r>
          <w:tab/>
        </w:r>
        <w:r>
          <w:fldChar w:fldCharType="begin"/>
        </w:r>
        <w:r>
          <w:instrText xml:space="preserve"> PAGEREF _Toc87718405 \h </w:instrText>
        </w:r>
        <w:r>
          <w:fldChar w:fldCharType="separate"/>
        </w:r>
        <w:r>
          <w:t>1</w:t>
        </w:r>
        <w:r>
          <w:fldChar w:fldCharType="end"/>
        </w:r>
      </w:hyperlink>
    </w:p>
    <w:p w:rsidR="003472CA" w:rsidRDefault="00994478">
      <w:pPr>
        <w:pStyle w:val="10"/>
        <w:tabs>
          <w:tab w:val="right" w:leader="dot" w:pos="9344"/>
        </w:tabs>
        <w:rPr>
          <w:rFonts w:asciiTheme="minorHAnsi" w:eastAsiaTheme="minorEastAsia" w:hAnsiTheme="minorHAnsi" w:cstheme="minorBidi"/>
          <w:szCs w:val="22"/>
        </w:rPr>
      </w:pPr>
      <w:hyperlink w:anchor="_Toc87718406" w:history="1">
        <w:r>
          <w:rPr>
            <w:rStyle w:val="affff6"/>
          </w:rPr>
          <w:t>4 基本规定</w:t>
        </w:r>
        <w:r>
          <w:tab/>
        </w:r>
        <w:r>
          <w:fldChar w:fldCharType="begin"/>
        </w:r>
        <w:r>
          <w:instrText xml:space="preserve"> PAGEREF _Toc87718406 \h </w:instrText>
        </w:r>
        <w:r>
          <w:fldChar w:fldCharType="separate"/>
        </w:r>
        <w:r>
          <w:t>3</w:t>
        </w:r>
        <w:r>
          <w:fldChar w:fldCharType="end"/>
        </w:r>
      </w:hyperlink>
    </w:p>
    <w:p w:rsidR="003472CA" w:rsidRDefault="00994478">
      <w:pPr>
        <w:pStyle w:val="10"/>
        <w:tabs>
          <w:tab w:val="right" w:leader="dot" w:pos="9344"/>
        </w:tabs>
        <w:rPr>
          <w:rFonts w:asciiTheme="minorHAnsi" w:eastAsiaTheme="minorEastAsia" w:hAnsiTheme="minorHAnsi" w:cstheme="minorBidi"/>
          <w:szCs w:val="22"/>
        </w:rPr>
      </w:pPr>
      <w:hyperlink w:anchor="_Toc87718407" w:history="1">
        <w:r>
          <w:rPr>
            <w:rStyle w:val="affff6"/>
          </w:rPr>
          <w:t>5 结构健康监测的内容</w:t>
        </w:r>
        <w:r>
          <w:tab/>
        </w:r>
        <w:r>
          <w:fldChar w:fldCharType="begin"/>
        </w:r>
        <w:r>
          <w:instrText xml:space="preserve"> PAGEREF _Toc87718407 \h </w:instrText>
        </w:r>
        <w:r>
          <w:fldChar w:fldCharType="separate"/>
        </w:r>
        <w:r>
          <w:t>4</w:t>
        </w:r>
        <w:r>
          <w:fldChar w:fldCharType="end"/>
        </w:r>
      </w:hyperlink>
    </w:p>
    <w:p w:rsidR="003472CA" w:rsidRDefault="00994478">
      <w:pPr>
        <w:pStyle w:val="23"/>
        <w:rPr>
          <w:rFonts w:asciiTheme="minorHAnsi" w:eastAsiaTheme="minorEastAsia" w:hAnsiTheme="minorHAnsi" w:cstheme="minorBidi"/>
          <w:szCs w:val="22"/>
        </w:rPr>
      </w:pPr>
      <w:hyperlink w:anchor="_Toc87718408" w:history="1">
        <w:r>
          <w:rPr>
            <w:rStyle w:val="affff6"/>
          </w:rPr>
          <w:t>5.1 一般规定</w:t>
        </w:r>
        <w:r>
          <w:tab/>
        </w:r>
        <w:r>
          <w:fldChar w:fldCharType="begin"/>
        </w:r>
        <w:r>
          <w:instrText xml:space="preserve"> PAGEREF _Toc87718408 \h </w:instrText>
        </w:r>
        <w:r>
          <w:fldChar w:fldCharType="separate"/>
        </w:r>
        <w:r>
          <w:t>4</w:t>
        </w:r>
        <w:r>
          <w:fldChar w:fldCharType="end"/>
        </w:r>
      </w:hyperlink>
    </w:p>
    <w:p w:rsidR="003472CA" w:rsidRDefault="00994478">
      <w:pPr>
        <w:pStyle w:val="23"/>
        <w:rPr>
          <w:rFonts w:asciiTheme="minorHAnsi" w:eastAsiaTheme="minorEastAsia" w:hAnsiTheme="minorHAnsi" w:cstheme="minorBidi"/>
          <w:szCs w:val="22"/>
        </w:rPr>
      </w:pPr>
      <w:hyperlink w:anchor="_Toc87718409" w:history="1">
        <w:r>
          <w:rPr>
            <w:rStyle w:val="affff6"/>
          </w:rPr>
          <w:t>5.2 监测项目与数据要求</w:t>
        </w:r>
        <w:r>
          <w:tab/>
        </w:r>
        <w:r>
          <w:fldChar w:fldCharType="begin"/>
        </w:r>
        <w:r>
          <w:instrText xml:space="preserve"> PAGEREF _Toc87718409 \h </w:instrText>
        </w:r>
        <w:r>
          <w:fldChar w:fldCharType="separate"/>
        </w:r>
        <w:r>
          <w:t>5</w:t>
        </w:r>
        <w:r>
          <w:fldChar w:fldCharType="end"/>
        </w:r>
      </w:hyperlink>
    </w:p>
    <w:p w:rsidR="003472CA" w:rsidRDefault="00994478">
      <w:pPr>
        <w:pStyle w:val="23"/>
        <w:rPr>
          <w:rFonts w:asciiTheme="minorHAnsi" w:eastAsiaTheme="minorEastAsia" w:hAnsiTheme="minorHAnsi" w:cstheme="minorBidi"/>
          <w:szCs w:val="22"/>
        </w:rPr>
      </w:pPr>
      <w:hyperlink w:anchor="_Toc87718410" w:history="1">
        <w:r>
          <w:rPr>
            <w:rStyle w:val="affff6"/>
          </w:rPr>
          <w:t>5.3 监测区段、监测断面及测点</w:t>
        </w:r>
        <w:r>
          <w:tab/>
        </w:r>
        <w:r>
          <w:fldChar w:fldCharType="begin"/>
        </w:r>
        <w:r>
          <w:instrText xml:space="preserve"> PAGEREF _Toc87718410 \h </w:instrText>
        </w:r>
        <w:r>
          <w:fldChar w:fldCharType="separate"/>
        </w:r>
        <w:r>
          <w:t>7</w:t>
        </w:r>
        <w:r>
          <w:fldChar w:fldCharType="end"/>
        </w:r>
      </w:hyperlink>
    </w:p>
    <w:p w:rsidR="003472CA" w:rsidRDefault="00994478">
      <w:pPr>
        <w:pStyle w:val="10"/>
        <w:tabs>
          <w:tab w:val="right" w:leader="dot" w:pos="9344"/>
        </w:tabs>
        <w:rPr>
          <w:rFonts w:asciiTheme="minorHAnsi" w:eastAsiaTheme="minorEastAsia" w:hAnsiTheme="minorHAnsi" w:cstheme="minorBidi"/>
          <w:szCs w:val="22"/>
        </w:rPr>
      </w:pPr>
      <w:hyperlink w:anchor="_Toc87718411" w:history="1">
        <w:r>
          <w:rPr>
            <w:rStyle w:val="affff6"/>
          </w:rPr>
          <w:t>6 结构健康监测系统设计</w:t>
        </w:r>
        <w:r>
          <w:tab/>
        </w:r>
        <w:r>
          <w:fldChar w:fldCharType="begin"/>
        </w:r>
        <w:r>
          <w:instrText xml:space="preserve"> PAGEREF _Toc87718411 \h </w:instrText>
        </w:r>
        <w:r>
          <w:fldChar w:fldCharType="separate"/>
        </w:r>
        <w:r>
          <w:t>8</w:t>
        </w:r>
        <w:r>
          <w:fldChar w:fldCharType="end"/>
        </w:r>
      </w:hyperlink>
    </w:p>
    <w:p w:rsidR="003472CA" w:rsidRDefault="00994478">
      <w:pPr>
        <w:pStyle w:val="23"/>
        <w:rPr>
          <w:rFonts w:asciiTheme="minorHAnsi" w:eastAsiaTheme="minorEastAsia" w:hAnsiTheme="minorHAnsi" w:cstheme="minorBidi"/>
          <w:szCs w:val="22"/>
        </w:rPr>
      </w:pPr>
      <w:hyperlink w:anchor="_Toc87718412" w:history="1">
        <w:r>
          <w:rPr>
            <w:rStyle w:val="affff6"/>
          </w:rPr>
          <w:t>6.1 一般规定与总体设计</w:t>
        </w:r>
        <w:r>
          <w:tab/>
        </w:r>
        <w:r>
          <w:fldChar w:fldCharType="begin"/>
        </w:r>
        <w:r>
          <w:instrText xml:space="preserve"> PAGEREF _Toc87718412 \h </w:instrText>
        </w:r>
        <w:r>
          <w:fldChar w:fldCharType="separate"/>
        </w:r>
        <w:r>
          <w:t>8</w:t>
        </w:r>
        <w:r>
          <w:fldChar w:fldCharType="end"/>
        </w:r>
      </w:hyperlink>
    </w:p>
    <w:p w:rsidR="003472CA" w:rsidRDefault="00994478">
      <w:pPr>
        <w:pStyle w:val="23"/>
        <w:rPr>
          <w:rFonts w:asciiTheme="minorHAnsi" w:eastAsiaTheme="minorEastAsia" w:hAnsiTheme="minorHAnsi" w:cstheme="minorBidi"/>
          <w:szCs w:val="22"/>
        </w:rPr>
      </w:pPr>
      <w:hyperlink w:anchor="_Toc87718413" w:history="1">
        <w:r>
          <w:rPr>
            <w:rStyle w:val="affff6"/>
          </w:rPr>
          <w:t>6.2 传感器子系统</w:t>
        </w:r>
        <w:r>
          <w:tab/>
        </w:r>
        <w:r>
          <w:fldChar w:fldCharType="begin"/>
        </w:r>
        <w:r>
          <w:instrText xml:space="preserve"> PAGEREF _Toc87718413 \h </w:instrText>
        </w:r>
        <w:r>
          <w:fldChar w:fldCharType="separate"/>
        </w:r>
        <w:r>
          <w:t>9</w:t>
        </w:r>
        <w:r>
          <w:fldChar w:fldCharType="end"/>
        </w:r>
      </w:hyperlink>
    </w:p>
    <w:p w:rsidR="003472CA" w:rsidRDefault="00994478">
      <w:pPr>
        <w:pStyle w:val="23"/>
        <w:rPr>
          <w:rFonts w:asciiTheme="minorHAnsi" w:eastAsiaTheme="minorEastAsia" w:hAnsiTheme="minorHAnsi" w:cstheme="minorBidi"/>
          <w:szCs w:val="22"/>
        </w:rPr>
      </w:pPr>
      <w:hyperlink w:anchor="_Toc87718414" w:history="1">
        <w:r>
          <w:rPr>
            <w:rStyle w:val="affff6"/>
          </w:rPr>
          <w:t>6.3 数据采集与传输子系统</w:t>
        </w:r>
        <w:r>
          <w:tab/>
        </w:r>
        <w:r>
          <w:fldChar w:fldCharType="begin"/>
        </w:r>
        <w:r>
          <w:instrText xml:space="preserve"> PAGEREF _Toc87718414 \h </w:instrText>
        </w:r>
        <w:r>
          <w:fldChar w:fldCharType="separate"/>
        </w:r>
        <w:r>
          <w:t>9</w:t>
        </w:r>
        <w:r>
          <w:fldChar w:fldCharType="end"/>
        </w:r>
      </w:hyperlink>
    </w:p>
    <w:p w:rsidR="003472CA" w:rsidRDefault="00994478">
      <w:pPr>
        <w:pStyle w:val="23"/>
        <w:rPr>
          <w:rFonts w:asciiTheme="minorHAnsi" w:eastAsiaTheme="minorEastAsia" w:hAnsiTheme="minorHAnsi" w:cstheme="minorBidi"/>
          <w:szCs w:val="22"/>
        </w:rPr>
      </w:pPr>
      <w:hyperlink w:anchor="_Toc87718415" w:history="1">
        <w:r>
          <w:rPr>
            <w:rStyle w:val="affff6"/>
          </w:rPr>
          <w:t>6.4 数据处理与控制子系统</w:t>
        </w:r>
        <w:r>
          <w:tab/>
        </w:r>
        <w:r>
          <w:fldChar w:fldCharType="begin"/>
        </w:r>
        <w:r>
          <w:instrText xml:space="preserve"> PAGEREF _Toc87718415 \h </w:instrText>
        </w:r>
        <w:r>
          <w:fldChar w:fldCharType="separate"/>
        </w:r>
        <w:r>
          <w:t>10</w:t>
        </w:r>
        <w:r>
          <w:fldChar w:fldCharType="end"/>
        </w:r>
      </w:hyperlink>
    </w:p>
    <w:p w:rsidR="003472CA" w:rsidRDefault="00994478">
      <w:pPr>
        <w:pStyle w:val="23"/>
        <w:rPr>
          <w:rFonts w:asciiTheme="minorHAnsi" w:eastAsiaTheme="minorEastAsia" w:hAnsiTheme="minorHAnsi" w:cstheme="minorBidi"/>
          <w:szCs w:val="22"/>
        </w:rPr>
      </w:pPr>
      <w:hyperlink w:anchor="_Toc87718416" w:history="1">
        <w:r>
          <w:rPr>
            <w:rStyle w:val="affff6"/>
          </w:rPr>
          <w:t>6.5 数据存储与管理子雄</w:t>
        </w:r>
        <w:r>
          <w:tab/>
        </w:r>
        <w:r>
          <w:fldChar w:fldCharType="begin"/>
        </w:r>
        <w:r>
          <w:instrText xml:space="preserve"> PAGEREF _Toc87718416 \h </w:instrText>
        </w:r>
        <w:r>
          <w:fldChar w:fldCharType="separate"/>
        </w:r>
        <w:r>
          <w:t>11</w:t>
        </w:r>
        <w:r>
          <w:fldChar w:fldCharType="end"/>
        </w:r>
      </w:hyperlink>
    </w:p>
    <w:p w:rsidR="003472CA" w:rsidRDefault="00994478">
      <w:pPr>
        <w:pStyle w:val="23"/>
        <w:rPr>
          <w:rFonts w:asciiTheme="minorHAnsi" w:eastAsiaTheme="minorEastAsia" w:hAnsiTheme="minorHAnsi" w:cstheme="minorBidi"/>
          <w:szCs w:val="22"/>
        </w:rPr>
      </w:pPr>
      <w:hyperlink w:anchor="_Toc87718417" w:history="1">
        <w:r>
          <w:rPr>
            <w:rStyle w:val="affff6"/>
          </w:rPr>
          <w:t>6.6 状态评估与预警子系统</w:t>
        </w:r>
        <w:r>
          <w:tab/>
        </w:r>
        <w:r>
          <w:fldChar w:fldCharType="begin"/>
        </w:r>
        <w:r>
          <w:instrText xml:space="preserve"> PAGEREF _Toc87718417 \h </w:instrText>
        </w:r>
        <w:r>
          <w:fldChar w:fldCharType="separate"/>
        </w:r>
        <w:r>
          <w:t>11</w:t>
        </w:r>
        <w:r>
          <w:fldChar w:fldCharType="end"/>
        </w:r>
      </w:hyperlink>
    </w:p>
    <w:p w:rsidR="003472CA" w:rsidRDefault="00994478">
      <w:pPr>
        <w:pStyle w:val="23"/>
        <w:rPr>
          <w:rFonts w:asciiTheme="minorHAnsi" w:eastAsiaTheme="minorEastAsia" w:hAnsiTheme="minorHAnsi" w:cstheme="minorBidi"/>
          <w:szCs w:val="22"/>
        </w:rPr>
      </w:pPr>
      <w:hyperlink w:anchor="_Toc87718418" w:history="1">
        <w:r>
          <w:rPr>
            <w:rStyle w:val="affff6"/>
          </w:rPr>
          <w:t>6.7 用户界面子系统</w:t>
        </w:r>
        <w:r>
          <w:tab/>
        </w:r>
        <w:r>
          <w:fldChar w:fldCharType="begin"/>
        </w:r>
        <w:r>
          <w:instrText xml:space="preserve"> PAGEREF _Toc87718418 \h </w:instrText>
        </w:r>
        <w:r>
          <w:fldChar w:fldCharType="separate"/>
        </w:r>
        <w:r>
          <w:t>12</w:t>
        </w:r>
        <w:r>
          <w:fldChar w:fldCharType="end"/>
        </w:r>
      </w:hyperlink>
    </w:p>
    <w:p w:rsidR="003472CA" w:rsidRDefault="00994478">
      <w:pPr>
        <w:pStyle w:val="10"/>
        <w:tabs>
          <w:tab w:val="right" w:leader="dot" w:pos="9344"/>
        </w:tabs>
        <w:rPr>
          <w:rFonts w:asciiTheme="minorHAnsi" w:eastAsiaTheme="minorEastAsia" w:hAnsiTheme="minorHAnsi" w:cstheme="minorBidi"/>
          <w:szCs w:val="22"/>
        </w:rPr>
      </w:pPr>
      <w:hyperlink w:anchor="_Toc87718419" w:history="1">
        <w:r>
          <w:rPr>
            <w:rStyle w:val="affff6"/>
          </w:rPr>
          <w:t>7 施工结构健康监测系统施工与验收</w:t>
        </w:r>
        <w:r>
          <w:tab/>
        </w:r>
        <w:r>
          <w:fldChar w:fldCharType="begin"/>
        </w:r>
        <w:r>
          <w:instrText xml:space="preserve"> PAGEREF _Toc87718419 \h </w:instrText>
        </w:r>
        <w:r>
          <w:fldChar w:fldCharType="separate"/>
        </w:r>
        <w:r>
          <w:t>13</w:t>
        </w:r>
        <w:r>
          <w:fldChar w:fldCharType="end"/>
        </w:r>
      </w:hyperlink>
    </w:p>
    <w:p w:rsidR="003472CA" w:rsidRDefault="00994478">
      <w:pPr>
        <w:pStyle w:val="23"/>
        <w:rPr>
          <w:rFonts w:asciiTheme="minorHAnsi" w:eastAsiaTheme="minorEastAsia" w:hAnsiTheme="minorHAnsi" w:cstheme="minorBidi"/>
          <w:szCs w:val="22"/>
        </w:rPr>
      </w:pPr>
      <w:hyperlink w:anchor="_Toc87718420" w:history="1">
        <w:r>
          <w:rPr>
            <w:rStyle w:val="affff6"/>
          </w:rPr>
          <w:t>7.1 一般规定</w:t>
        </w:r>
        <w:r>
          <w:tab/>
        </w:r>
        <w:r>
          <w:fldChar w:fldCharType="begin"/>
        </w:r>
        <w:r>
          <w:instrText xml:space="preserve"> PAGEREF _Toc87718420 \h </w:instrText>
        </w:r>
        <w:r>
          <w:fldChar w:fldCharType="separate"/>
        </w:r>
        <w:r>
          <w:t>13</w:t>
        </w:r>
        <w:r>
          <w:fldChar w:fldCharType="end"/>
        </w:r>
      </w:hyperlink>
    </w:p>
    <w:p w:rsidR="003472CA" w:rsidRDefault="00994478">
      <w:pPr>
        <w:pStyle w:val="23"/>
        <w:rPr>
          <w:rFonts w:asciiTheme="minorHAnsi" w:eastAsiaTheme="minorEastAsia" w:hAnsiTheme="minorHAnsi" w:cstheme="minorBidi"/>
          <w:szCs w:val="22"/>
        </w:rPr>
      </w:pPr>
      <w:hyperlink w:anchor="_Toc87718421" w:history="1">
        <w:r>
          <w:rPr>
            <w:rStyle w:val="affff6"/>
          </w:rPr>
          <w:t>7.2 传感器安装</w:t>
        </w:r>
        <w:r>
          <w:tab/>
        </w:r>
        <w:r>
          <w:fldChar w:fldCharType="begin"/>
        </w:r>
        <w:r>
          <w:instrText xml:space="preserve"> PAGEREF _Toc87718421 \h </w:instrText>
        </w:r>
        <w:r>
          <w:fldChar w:fldCharType="separate"/>
        </w:r>
        <w:r>
          <w:t>14</w:t>
        </w:r>
        <w:r>
          <w:fldChar w:fldCharType="end"/>
        </w:r>
      </w:hyperlink>
    </w:p>
    <w:p w:rsidR="003472CA" w:rsidRDefault="00994478">
      <w:pPr>
        <w:pStyle w:val="23"/>
        <w:rPr>
          <w:rFonts w:asciiTheme="minorHAnsi" w:eastAsiaTheme="minorEastAsia" w:hAnsiTheme="minorHAnsi" w:cstheme="minorBidi"/>
          <w:szCs w:val="22"/>
        </w:rPr>
      </w:pPr>
      <w:hyperlink w:anchor="_Toc87718422" w:history="1">
        <w:r>
          <w:rPr>
            <w:rStyle w:val="affff6"/>
          </w:rPr>
          <w:t>7.3 综合布线</w:t>
        </w:r>
        <w:r>
          <w:tab/>
        </w:r>
        <w:r>
          <w:fldChar w:fldCharType="begin"/>
        </w:r>
        <w:r>
          <w:instrText xml:space="preserve"> PAGEREF _Toc87718422 \h </w:instrText>
        </w:r>
        <w:r>
          <w:fldChar w:fldCharType="separate"/>
        </w:r>
        <w:r>
          <w:t>16</w:t>
        </w:r>
        <w:r>
          <w:fldChar w:fldCharType="end"/>
        </w:r>
      </w:hyperlink>
    </w:p>
    <w:p w:rsidR="003472CA" w:rsidRDefault="00994478">
      <w:pPr>
        <w:pStyle w:val="23"/>
        <w:rPr>
          <w:rFonts w:asciiTheme="minorHAnsi" w:eastAsiaTheme="minorEastAsia" w:hAnsiTheme="minorHAnsi" w:cstheme="minorBidi"/>
          <w:szCs w:val="22"/>
        </w:rPr>
      </w:pPr>
      <w:hyperlink w:anchor="_Toc87718423" w:history="1">
        <w:r>
          <w:rPr>
            <w:rStyle w:val="affff6"/>
          </w:rPr>
          <w:t>7.4 采集站与机房安装</w:t>
        </w:r>
        <w:r>
          <w:tab/>
        </w:r>
        <w:r>
          <w:fldChar w:fldCharType="begin"/>
        </w:r>
        <w:r>
          <w:instrText xml:space="preserve"> PAGEREF _Toc87718423 \h </w:instrText>
        </w:r>
        <w:r>
          <w:fldChar w:fldCharType="separate"/>
        </w:r>
        <w:r>
          <w:t>18</w:t>
        </w:r>
        <w:r>
          <w:fldChar w:fldCharType="end"/>
        </w:r>
      </w:hyperlink>
    </w:p>
    <w:p w:rsidR="003472CA" w:rsidRDefault="00994478">
      <w:pPr>
        <w:pStyle w:val="23"/>
        <w:rPr>
          <w:rFonts w:asciiTheme="minorHAnsi" w:eastAsiaTheme="minorEastAsia" w:hAnsiTheme="minorHAnsi" w:cstheme="minorBidi"/>
          <w:szCs w:val="22"/>
        </w:rPr>
      </w:pPr>
      <w:hyperlink w:anchor="_Toc87718424" w:history="1">
        <w:r>
          <w:rPr>
            <w:rStyle w:val="affff6"/>
          </w:rPr>
          <w:t>7.5 软件开发、测试与部署</w:t>
        </w:r>
        <w:r>
          <w:tab/>
        </w:r>
        <w:r>
          <w:fldChar w:fldCharType="begin"/>
        </w:r>
        <w:r>
          <w:instrText xml:space="preserve"> PAGEREF _Toc87718424 \h </w:instrText>
        </w:r>
        <w:r>
          <w:fldChar w:fldCharType="separate"/>
        </w:r>
        <w:r>
          <w:t>19</w:t>
        </w:r>
        <w:r>
          <w:fldChar w:fldCharType="end"/>
        </w:r>
      </w:hyperlink>
    </w:p>
    <w:p w:rsidR="003472CA" w:rsidRDefault="00994478">
      <w:pPr>
        <w:pStyle w:val="23"/>
        <w:rPr>
          <w:rFonts w:asciiTheme="minorHAnsi" w:eastAsiaTheme="minorEastAsia" w:hAnsiTheme="minorHAnsi" w:cstheme="minorBidi"/>
          <w:szCs w:val="22"/>
        </w:rPr>
      </w:pPr>
      <w:hyperlink w:anchor="_Toc87718425" w:history="1">
        <w:r>
          <w:rPr>
            <w:rStyle w:val="affff6"/>
          </w:rPr>
          <w:t>7.6 系统调试</w:t>
        </w:r>
        <w:r>
          <w:tab/>
        </w:r>
        <w:r>
          <w:fldChar w:fldCharType="begin"/>
        </w:r>
        <w:r>
          <w:instrText xml:space="preserve"> PAGEREF _Toc87718425 \h </w:instrText>
        </w:r>
        <w:r>
          <w:fldChar w:fldCharType="separate"/>
        </w:r>
        <w:r>
          <w:t>20</w:t>
        </w:r>
        <w:r>
          <w:fldChar w:fldCharType="end"/>
        </w:r>
      </w:hyperlink>
    </w:p>
    <w:p w:rsidR="003472CA" w:rsidRDefault="00994478">
      <w:pPr>
        <w:pStyle w:val="23"/>
        <w:rPr>
          <w:rFonts w:asciiTheme="minorHAnsi" w:eastAsiaTheme="minorEastAsia" w:hAnsiTheme="minorHAnsi" w:cstheme="minorBidi"/>
          <w:szCs w:val="22"/>
        </w:rPr>
      </w:pPr>
      <w:hyperlink w:anchor="_Toc87718426" w:history="1">
        <w:r>
          <w:rPr>
            <w:rStyle w:val="affff6"/>
          </w:rPr>
          <w:t>7.7 系统试运行</w:t>
        </w:r>
        <w:r>
          <w:tab/>
        </w:r>
        <w:r>
          <w:fldChar w:fldCharType="begin"/>
        </w:r>
        <w:r>
          <w:instrText xml:space="preserve"> PAGEREF _Toc87718426 \h </w:instrText>
        </w:r>
        <w:r>
          <w:fldChar w:fldCharType="separate"/>
        </w:r>
        <w:r>
          <w:t>20</w:t>
        </w:r>
        <w:r>
          <w:fldChar w:fldCharType="end"/>
        </w:r>
      </w:hyperlink>
    </w:p>
    <w:p w:rsidR="003472CA" w:rsidRDefault="00994478">
      <w:pPr>
        <w:pStyle w:val="23"/>
        <w:rPr>
          <w:rFonts w:asciiTheme="minorHAnsi" w:eastAsiaTheme="minorEastAsia" w:hAnsiTheme="minorHAnsi" w:cstheme="minorBidi"/>
          <w:szCs w:val="22"/>
        </w:rPr>
      </w:pPr>
      <w:hyperlink w:anchor="_Toc87718427" w:history="1">
        <w:r>
          <w:rPr>
            <w:rStyle w:val="affff6"/>
          </w:rPr>
          <w:t>7.8 系统验收</w:t>
        </w:r>
        <w:r>
          <w:tab/>
        </w:r>
        <w:r>
          <w:fldChar w:fldCharType="begin"/>
        </w:r>
        <w:r>
          <w:instrText xml:space="preserve"> PAGEREF _Toc87718427 \h </w:instrText>
        </w:r>
        <w:r>
          <w:fldChar w:fldCharType="separate"/>
        </w:r>
        <w:r>
          <w:t>21</w:t>
        </w:r>
        <w:r>
          <w:fldChar w:fldCharType="end"/>
        </w:r>
      </w:hyperlink>
    </w:p>
    <w:p w:rsidR="003472CA" w:rsidRDefault="00994478">
      <w:pPr>
        <w:pStyle w:val="10"/>
        <w:tabs>
          <w:tab w:val="right" w:leader="dot" w:pos="9344"/>
        </w:tabs>
        <w:rPr>
          <w:rFonts w:asciiTheme="minorHAnsi" w:eastAsiaTheme="minorEastAsia" w:hAnsiTheme="minorHAnsi" w:cstheme="minorBidi"/>
          <w:szCs w:val="22"/>
        </w:rPr>
      </w:pPr>
      <w:hyperlink w:anchor="_Toc87718428" w:history="1">
        <w:r>
          <w:rPr>
            <w:rStyle w:val="affff6"/>
          </w:rPr>
          <w:t>8 结构健康监测系统维护</w:t>
        </w:r>
        <w:r>
          <w:tab/>
        </w:r>
        <w:r>
          <w:fldChar w:fldCharType="begin"/>
        </w:r>
        <w:r>
          <w:instrText xml:space="preserve"> PAGEREF _Toc87718428 \h </w:instrText>
        </w:r>
        <w:r>
          <w:fldChar w:fldCharType="separate"/>
        </w:r>
        <w:r>
          <w:t>24</w:t>
        </w:r>
        <w:r>
          <w:fldChar w:fldCharType="end"/>
        </w:r>
      </w:hyperlink>
    </w:p>
    <w:p w:rsidR="003472CA" w:rsidRDefault="00994478">
      <w:pPr>
        <w:pStyle w:val="23"/>
        <w:rPr>
          <w:rFonts w:asciiTheme="minorHAnsi" w:eastAsiaTheme="minorEastAsia" w:hAnsiTheme="minorHAnsi" w:cstheme="minorBidi"/>
          <w:szCs w:val="22"/>
        </w:rPr>
      </w:pPr>
      <w:hyperlink w:anchor="_Toc87718429" w:history="1">
        <w:r>
          <w:rPr>
            <w:rStyle w:val="affff6"/>
          </w:rPr>
          <w:t>8.1 一般规定</w:t>
        </w:r>
        <w:r>
          <w:tab/>
        </w:r>
        <w:r>
          <w:fldChar w:fldCharType="begin"/>
        </w:r>
        <w:r>
          <w:instrText xml:space="preserve"> PAGEREF _Toc87718429 \h </w:instrText>
        </w:r>
        <w:r>
          <w:fldChar w:fldCharType="separate"/>
        </w:r>
        <w:r>
          <w:t>24</w:t>
        </w:r>
        <w:r>
          <w:fldChar w:fldCharType="end"/>
        </w:r>
      </w:hyperlink>
    </w:p>
    <w:p w:rsidR="003472CA" w:rsidRDefault="00994478">
      <w:pPr>
        <w:pStyle w:val="23"/>
        <w:rPr>
          <w:rFonts w:asciiTheme="minorHAnsi" w:eastAsiaTheme="minorEastAsia" w:hAnsiTheme="minorHAnsi" w:cstheme="minorBidi"/>
          <w:szCs w:val="22"/>
        </w:rPr>
      </w:pPr>
      <w:hyperlink w:anchor="_Toc87718430" w:history="1">
        <w:r>
          <w:rPr>
            <w:rStyle w:val="affff6"/>
          </w:rPr>
          <w:t>8.2 传感器子系统</w:t>
        </w:r>
        <w:r>
          <w:tab/>
        </w:r>
        <w:r>
          <w:fldChar w:fldCharType="begin"/>
        </w:r>
        <w:r>
          <w:instrText xml:space="preserve"> PAGEREF _Toc87718430 \h </w:instrText>
        </w:r>
        <w:r>
          <w:fldChar w:fldCharType="separate"/>
        </w:r>
        <w:r>
          <w:t>25</w:t>
        </w:r>
        <w:r>
          <w:fldChar w:fldCharType="end"/>
        </w:r>
      </w:hyperlink>
    </w:p>
    <w:p w:rsidR="003472CA" w:rsidRDefault="00994478">
      <w:pPr>
        <w:pStyle w:val="23"/>
        <w:rPr>
          <w:rFonts w:asciiTheme="minorHAnsi" w:eastAsiaTheme="minorEastAsia" w:hAnsiTheme="minorHAnsi" w:cstheme="minorBidi"/>
          <w:szCs w:val="22"/>
        </w:rPr>
      </w:pPr>
      <w:hyperlink w:anchor="_Toc87718431" w:history="1">
        <w:r>
          <w:rPr>
            <w:rStyle w:val="affff6"/>
          </w:rPr>
          <w:t>8.3 数据采集与传输子系统</w:t>
        </w:r>
        <w:r>
          <w:tab/>
        </w:r>
        <w:r>
          <w:fldChar w:fldCharType="begin"/>
        </w:r>
        <w:r>
          <w:instrText xml:space="preserve"> PAGEREF _Toc87718431 \h </w:instrText>
        </w:r>
        <w:r>
          <w:fldChar w:fldCharType="separate"/>
        </w:r>
        <w:r>
          <w:t>25</w:t>
        </w:r>
        <w:r>
          <w:fldChar w:fldCharType="end"/>
        </w:r>
      </w:hyperlink>
    </w:p>
    <w:p w:rsidR="003472CA" w:rsidRDefault="00994478">
      <w:pPr>
        <w:pStyle w:val="23"/>
        <w:rPr>
          <w:rFonts w:asciiTheme="minorHAnsi" w:eastAsiaTheme="minorEastAsia" w:hAnsiTheme="minorHAnsi" w:cstheme="minorBidi"/>
          <w:szCs w:val="22"/>
        </w:rPr>
      </w:pPr>
      <w:hyperlink w:anchor="_Toc87718432" w:history="1">
        <w:r>
          <w:rPr>
            <w:rStyle w:val="affff6"/>
          </w:rPr>
          <w:t>8.4 数据处理与控制子系统</w:t>
        </w:r>
        <w:r>
          <w:tab/>
        </w:r>
        <w:r>
          <w:fldChar w:fldCharType="begin"/>
        </w:r>
        <w:r>
          <w:instrText xml:space="preserve"> PAGEREF _Toc87718432 \h </w:instrText>
        </w:r>
        <w:r>
          <w:fldChar w:fldCharType="separate"/>
        </w:r>
        <w:r>
          <w:t>26</w:t>
        </w:r>
        <w:r>
          <w:fldChar w:fldCharType="end"/>
        </w:r>
      </w:hyperlink>
    </w:p>
    <w:p w:rsidR="003472CA" w:rsidRDefault="00994478">
      <w:pPr>
        <w:pStyle w:val="23"/>
        <w:rPr>
          <w:rFonts w:asciiTheme="minorHAnsi" w:eastAsiaTheme="minorEastAsia" w:hAnsiTheme="minorHAnsi" w:cstheme="minorBidi"/>
          <w:szCs w:val="22"/>
        </w:rPr>
      </w:pPr>
      <w:hyperlink w:anchor="_Toc87718433" w:history="1">
        <w:r>
          <w:rPr>
            <w:rStyle w:val="affff6"/>
          </w:rPr>
          <w:t>8.5 数据存储与管理子系统</w:t>
        </w:r>
        <w:r>
          <w:tab/>
        </w:r>
        <w:r>
          <w:fldChar w:fldCharType="begin"/>
        </w:r>
        <w:r>
          <w:instrText xml:space="preserve"> PAGEREF _Toc87718433 \h </w:instrText>
        </w:r>
        <w:r>
          <w:fldChar w:fldCharType="separate"/>
        </w:r>
        <w:r>
          <w:t>26</w:t>
        </w:r>
        <w:r>
          <w:fldChar w:fldCharType="end"/>
        </w:r>
      </w:hyperlink>
    </w:p>
    <w:p w:rsidR="003472CA" w:rsidRDefault="00994478">
      <w:pPr>
        <w:pStyle w:val="23"/>
        <w:rPr>
          <w:rFonts w:asciiTheme="minorHAnsi" w:eastAsiaTheme="minorEastAsia" w:hAnsiTheme="minorHAnsi" w:cstheme="minorBidi"/>
          <w:szCs w:val="22"/>
        </w:rPr>
      </w:pPr>
      <w:hyperlink w:anchor="_Toc87718434" w:history="1">
        <w:r>
          <w:rPr>
            <w:rStyle w:val="affff6"/>
          </w:rPr>
          <w:t>8.6 状态评估与预警子系统</w:t>
        </w:r>
        <w:r>
          <w:tab/>
        </w:r>
        <w:r>
          <w:fldChar w:fldCharType="begin"/>
        </w:r>
        <w:r>
          <w:instrText xml:space="preserve"> PAGEREF _Toc87718434 \h </w:instrText>
        </w:r>
        <w:r>
          <w:fldChar w:fldCharType="separate"/>
        </w:r>
        <w:r>
          <w:t>27</w:t>
        </w:r>
        <w:r>
          <w:fldChar w:fldCharType="end"/>
        </w:r>
      </w:hyperlink>
    </w:p>
    <w:p w:rsidR="003472CA" w:rsidRDefault="00994478">
      <w:pPr>
        <w:pStyle w:val="23"/>
        <w:rPr>
          <w:rFonts w:asciiTheme="minorHAnsi" w:eastAsiaTheme="minorEastAsia" w:hAnsiTheme="minorHAnsi" w:cstheme="minorBidi"/>
          <w:szCs w:val="22"/>
        </w:rPr>
      </w:pPr>
      <w:hyperlink w:anchor="_Toc87718435" w:history="1">
        <w:r>
          <w:rPr>
            <w:rStyle w:val="affff6"/>
          </w:rPr>
          <w:t>8.7 用户界面子系统</w:t>
        </w:r>
        <w:r>
          <w:tab/>
        </w:r>
        <w:r>
          <w:fldChar w:fldCharType="begin"/>
        </w:r>
        <w:r>
          <w:instrText xml:space="preserve"> PAGEREF _Toc87718435 \h </w:instrText>
        </w:r>
        <w:r>
          <w:fldChar w:fldCharType="separate"/>
        </w:r>
        <w:r>
          <w:t>27</w:t>
        </w:r>
        <w:r>
          <w:fldChar w:fldCharType="end"/>
        </w:r>
      </w:hyperlink>
    </w:p>
    <w:p w:rsidR="003472CA" w:rsidRDefault="00994478">
      <w:pPr>
        <w:pStyle w:val="10"/>
        <w:tabs>
          <w:tab w:val="right" w:leader="dot" w:pos="9344"/>
        </w:tabs>
        <w:rPr>
          <w:rFonts w:asciiTheme="minorHAnsi" w:eastAsiaTheme="minorEastAsia" w:hAnsiTheme="minorHAnsi" w:cstheme="minorBidi"/>
          <w:szCs w:val="22"/>
        </w:rPr>
      </w:pPr>
      <w:hyperlink w:anchor="_Toc87718436" w:history="1">
        <w:r>
          <w:rPr>
            <w:rStyle w:val="affff6"/>
            <w:spacing w:val="100"/>
          </w:rPr>
          <w:t>附录A</w:t>
        </w:r>
        <w:r>
          <w:rPr>
            <w:rStyle w:val="affff6"/>
          </w:rPr>
          <w:t xml:space="preserve"> （资料性） 水下隧道结构健康监测常用传感器</w:t>
        </w:r>
        <w:r>
          <w:tab/>
        </w:r>
        <w:r>
          <w:fldChar w:fldCharType="begin"/>
        </w:r>
        <w:r>
          <w:instrText xml:space="preserve"> PAGEREF _Toc87718436 \h </w:instrText>
        </w:r>
        <w:r>
          <w:fldChar w:fldCharType="separate"/>
        </w:r>
        <w:r>
          <w:t>28</w:t>
        </w:r>
        <w:r>
          <w:fldChar w:fldCharType="end"/>
        </w:r>
      </w:hyperlink>
    </w:p>
    <w:p w:rsidR="003472CA" w:rsidRDefault="00994478">
      <w:pPr>
        <w:pStyle w:val="10"/>
        <w:tabs>
          <w:tab w:val="right" w:leader="dot" w:pos="9344"/>
        </w:tabs>
        <w:rPr>
          <w:rFonts w:asciiTheme="minorHAnsi" w:eastAsiaTheme="minorEastAsia" w:hAnsiTheme="minorHAnsi" w:cstheme="minorBidi"/>
          <w:szCs w:val="22"/>
        </w:rPr>
      </w:pPr>
      <w:hyperlink w:anchor="_Toc87718437" w:history="1">
        <w:r>
          <w:rPr>
            <w:rStyle w:val="affff6"/>
            <w:spacing w:val="100"/>
          </w:rPr>
          <w:t>附录B</w:t>
        </w:r>
        <w:r>
          <w:rPr>
            <w:rStyle w:val="affff6"/>
          </w:rPr>
          <w:t xml:space="preserve"> （资料性） 层次分析法</w:t>
        </w:r>
        <w:r>
          <w:tab/>
        </w:r>
        <w:r>
          <w:fldChar w:fldCharType="begin"/>
        </w:r>
        <w:r>
          <w:instrText xml:space="preserve"> PAGEREF _Toc87718437 \h </w:instrText>
        </w:r>
        <w:r>
          <w:fldChar w:fldCharType="separate"/>
        </w:r>
        <w:r>
          <w:t>31</w:t>
        </w:r>
        <w:r>
          <w:fldChar w:fldCharType="end"/>
        </w:r>
      </w:hyperlink>
    </w:p>
    <w:p w:rsidR="003472CA" w:rsidRDefault="00994478">
      <w:pPr>
        <w:pStyle w:val="affffff5"/>
        <w:spacing w:after="468"/>
        <w:sectPr w:rsidR="003472CA">
          <w:headerReference w:type="even" r:id="rId17"/>
          <w:headerReference w:type="default" r:id="rId18"/>
          <w:footerReference w:type="even" r:id="rId19"/>
          <w:footerReference w:type="default" r:id="rId20"/>
          <w:pgSz w:w="11906" w:h="16838"/>
          <w:pgMar w:top="567" w:right="1134" w:bottom="1134" w:left="1134" w:header="1418" w:footer="1134" w:gutter="284"/>
          <w:pgNumType w:fmt="upperRoman" w:start="1"/>
          <w:cols w:space="425"/>
          <w:formProt w:val="0"/>
          <w:docGrid w:type="lines" w:linePitch="312"/>
        </w:sectPr>
      </w:pPr>
      <w:r>
        <w:fldChar w:fldCharType="end"/>
      </w:r>
    </w:p>
    <w:p w:rsidR="003472CA" w:rsidRDefault="00994478">
      <w:pPr>
        <w:pStyle w:val="a6"/>
        <w:spacing w:after="468"/>
      </w:pPr>
      <w:bookmarkStart w:id="22" w:name="_Toc87718402"/>
      <w:bookmarkStart w:id="23" w:name="BookMark2"/>
      <w:bookmarkEnd w:id="21"/>
      <w:r>
        <w:rPr>
          <w:spacing w:val="320"/>
        </w:rPr>
        <w:lastRenderedPageBreak/>
        <w:t>前</w:t>
      </w:r>
      <w:r>
        <w:t>言</w:t>
      </w:r>
      <w:bookmarkEnd w:id="22"/>
    </w:p>
    <w:p w:rsidR="003472CA" w:rsidRDefault="00994478">
      <w:pPr>
        <w:pStyle w:val="afffff0"/>
        <w:ind w:firstLine="420"/>
      </w:pPr>
      <w:r>
        <w:rPr>
          <w:rFonts w:hint="eastAsia"/>
        </w:rPr>
        <w:t>本规程按照GB/T 1.1—2020《标准化工作导则  第1部分：标准化文件的结构和起草规则》的规定起草。</w:t>
      </w:r>
    </w:p>
    <w:p w:rsidR="003472CA" w:rsidRDefault="00994478">
      <w:pPr>
        <w:pStyle w:val="afffff0"/>
        <w:ind w:firstLine="420"/>
      </w:pPr>
      <w:r>
        <w:rPr>
          <w:rFonts w:hint="eastAsia"/>
        </w:rPr>
        <w:t>本规程由</w:t>
      </w:r>
      <w:r>
        <w:rPr>
          <w:rFonts w:ascii="Times New Roman"/>
        </w:rPr>
        <w:t>江苏省住房和城乡建设厅</w:t>
      </w:r>
      <w:r>
        <w:rPr>
          <w:rFonts w:hint="eastAsia"/>
        </w:rPr>
        <w:t>提出。</w:t>
      </w:r>
    </w:p>
    <w:p w:rsidR="003472CA" w:rsidRDefault="00994478">
      <w:pPr>
        <w:pStyle w:val="afffff0"/>
        <w:ind w:firstLine="420"/>
      </w:pPr>
      <w:r>
        <w:rPr>
          <w:rFonts w:hint="eastAsia"/>
        </w:rPr>
        <w:t>本规程由</w:t>
      </w:r>
      <w:r>
        <w:rPr>
          <w:rFonts w:ascii="Times New Roman"/>
        </w:rPr>
        <w:t>江苏省住房和城乡建设厅</w:t>
      </w:r>
      <w:r>
        <w:rPr>
          <w:rFonts w:hint="eastAsia"/>
        </w:rPr>
        <w:t>归口。</w:t>
      </w:r>
    </w:p>
    <w:p w:rsidR="003472CA" w:rsidRDefault="00994478">
      <w:pPr>
        <w:pStyle w:val="afffffffffff5"/>
        <w:ind w:leftChars="200" w:left="420" w:firstLineChars="0" w:firstLine="0"/>
        <w:jc w:val="left"/>
      </w:pPr>
      <w:r>
        <w:rPr>
          <w:rFonts w:hint="eastAsia"/>
        </w:rPr>
        <w:t>本规程起草单位：苏交科集团股份有限公司、南京大学、南方科技大学、南京交通运营管理集团有限公司、南京市公共工程建设中心、扬州市隧道管理处。</w:t>
      </w:r>
    </w:p>
    <w:p w:rsidR="003472CA" w:rsidRDefault="00994478">
      <w:pPr>
        <w:pStyle w:val="afffffffffff5"/>
        <w:ind w:leftChars="200" w:left="420" w:firstLineChars="0" w:firstLine="0"/>
      </w:pPr>
      <w:r>
        <w:rPr>
          <w:rFonts w:hint="eastAsia"/>
        </w:rPr>
        <w:t>本规程主要起草人：黄俊、张巍、张忠宇、陈喜坤、邵理阳、沈阳、丁鸿志、鄂俊宇、闫立胜、房倩、黄大维、牛晓凯、李建春、董飞</w:t>
      </w:r>
      <w:r>
        <w:rPr>
          <w:rFonts w:hint="eastAsia"/>
          <w:szCs w:val="22"/>
        </w:rPr>
        <w:t>。</w:t>
      </w:r>
    </w:p>
    <w:p w:rsidR="003472CA" w:rsidRDefault="003472CA">
      <w:pPr>
        <w:pStyle w:val="afffff0"/>
        <w:ind w:firstLine="420"/>
      </w:pPr>
    </w:p>
    <w:p w:rsidR="003472CA" w:rsidRDefault="003472CA">
      <w:pPr>
        <w:pStyle w:val="afffff0"/>
        <w:ind w:firstLine="420"/>
        <w:sectPr w:rsidR="003472CA">
          <w:pgSz w:w="11906" w:h="16838"/>
          <w:pgMar w:top="567" w:right="1134" w:bottom="1134" w:left="1134" w:header="1418" w:footer="1134" w:gutter="284"/>
          <w:pgNumType w:fmt="upperRoman"/>
          <w:cols w:space="425"/>
          <w:formProt w:val="0"/>
          <w:docGrid w:type="lines" w:linePitch="312"/>
        </w:sectPr>
      </w:pPr>
    </w:p>
    <w:p w:rsidR="003472CA" w:rsidRDefault="003472CA">
      <w:pPr>
        <w:spacing w:line="20" w:lineRule="exact"/>
        <w:jc w:val="center"/>
        <w:rPr>
          <w:rFonts w:ascii="黑体" w:eastAsia="黑体" w:hAnsi="黑体"/>
          <w:sz w:val="32"/>
          <w:szCs w:val="32"/>
        </w:rPr>
      </w:pPr>
      <w:bookmarkStart w:id="24" w:name="BookMark4"/>
      <w:bookmarkEnd w:id="23"/>
    </w:p>
    <w:p w:rsidR="003472CA" w:rsidRDefault="003472CA">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0B9AC1DAF4D94C6BB6F8661462FD8D92"/>
        </w:placeholder>
      </w:sdtPr>
      <w:sdtEndPr/>
      <w:sdtContent>
        <w:p w:rsidR="003472CA" w:rsidRDefault="00994478" w:rsidP="002C356B">
          <w:pPr>
            <w:pStyle w:val="afffffffff3"/>
            <w:spacing w:beforeLines="1" w:before="3" w:afterLines="220" w:after="686"/>
          </w:pPr>
          <w:r>
            <w:rPr>
              <w:rFonts w:hint="eastAsia"/>
            </w:rPr>
            <w:t>水下隧道结构健康监测技术规程</w:t>
          </w:r>
        </w:p>
      </w:sdtContent>
    </w:sdt>
    <w:p w:rsidR="003472CA" w:rsidRDefault="00994478">
      <w:pPr>
        <w:pStyle w:val="affc"/>
        <w:spacing w:before="312" w:after="312"/>
      </w:pPr>
      <w:bookmarkStart w:id="26" w:name="_Toc87718403"/>
      <w:bookmarkEnd w:id="25"/>
      <w:r>
        <w:rPr>
          <w:rFonts w:hint="eastAsia"/>
        </w:rPr>
        <w:t>总则</w:t>
      </w:r>
      <w:bookmarkEnd w:id="26"/>
    </w:p>
    <w:p w:rsidR="003472CA" w:rsidRDefault="00994478">
      <w:pPr>
        <w:pStyle w:val="afffff0"/>
        <w:ind w:firstLine="420"/>
      </w:pPr>
      <w:bookmarkStart w:id="27" w:name="_Toc17233334"/>
      <w:bookmarkStart w:id="28" w:name="_Toc24884212"/>
      <w:bookmarkStart w:id="29" w:name="_Toc24884219"/>
      <w:bookmarkStart w:id="30" w:name="_Toc17233326"/>
      <w:bookmarkStart w:id="31" w:name="_Toc26648466"/>
      <w:r>
        <w:rPr>
          <w:rFonts w:hint="eastAsia"/>
        </w:rPr>
        <w:t>1.0.1 为规范结构健康监测技术在水下隧道中的应用，提高水下隧道结构维护管理水平，促进相关技术的提升，制订本规程。</w:t>
      </w:r>
    </w:p>
    <w:p w:rsidR="003472CA" w:rsidRDefault="00994478">
      <w:pPr>
        <w:pStyle w:val="afffff0"/>
        <w:ind w:firstLine="420"/>
      </w:pPr>
      <w:r>
        <w:rPr>
          <w:rFonts w:hint="eastAsia"/>
        </w:rPr>
        <w:t>1.0.2 本规程适用于盾构法、堰筑法、钻爆法、顶管法及沉管法水下隧道的结构健康监测，其他类型隧道可参照执行。</w:t>
      </w:r>
    </w:p>
    <w:p w:rsidR="003472CA" w:rsidRDefault="00994478">
      <w:pPr>
        <w:pStyle w:val="afffff0"/>
        <w:ind w:firstLine="420"/>
      </w:pPr>
      <w:r>
        <w:rPr>
          <w:rFonts w:hint="eastAsia"/>
        </w:rPr>
        <w:t>1.0.3 水下隧道结构健康监测除应符合本规程外，应同时符合国家现行有关标准的规定。</w:t>
      </w:r>
    </w:p>
    <w:p w:rsidR="003472CA" w:rsidRDefault="00994478">
      <w:pPr>
        <w:pStyle w:val="affc"/>
        <w:spacing w:before="312" w:after="312"/>
      </w:pPr>
      <w:bookmarkStart w:id="32" w:name="_Toc87718404"/>
      <w:bookmarkStart w:id="33" w:name="_Toc26718931"/>
      <w:bookmarkStart w:id="34" w:name="_Toc26986772"/>
      <w:bookmarkStart w:id="35" w:name="_Toc26986531"/>
      <w:r>
        <w:rPr>
          <w:rFonts w:hint="eastAsia"/>
        </w:rPr>
        <w:t>规范性引用文件</w:t>
      </w:r>
      <w:bookmarkEnd w:id="27"/>
      <w:bookmarkEnd w:id="28"/>
      <w:bookmarkEnd w:id="29"/>
      <w:bookmarkEnd w:id="30"/>
      <w:bookmarkEnd w:id="31"/>
      <w:bookmarkEnd w:id="32"/>
      <w:bookmarkEnd w:id="33"/>
      <w:bookmarkEnd w:id="34"/>
      <w:bookmarkEnd w:id="35"/>
    </w:p>
    <w:sdt>
      <w:sdtPr>
        <w:rPr>
          <w:rFonts w:hint="eastAsia"/>
        </w:rPr>
        <w:id w:val="715848253"/>
        <w:placeholder>
          <w:docPart w:val="B61532C5FF6E4BFBA109D27D2165E62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3472CA" w:rsidRDefault="00994478">
          <w:pPr>
            <w:pStyle w:val="afffff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472CA" w:rsidRDefault="00994478">
      <w:pPr>
        <w:pStyle w:val="afffff0"/>
        <w:ind w:firstLine="420"/>
      </w:pPr>
      <w:r>
        <w:rPr>
          <w:rFonts w:hint="eastAsia"/>
        </w:rPr>
        <w:t>GB 50982 建筑与桥梁结构监测技术规范</w:t>
      </w:r>
    </w:p>
    <w:p w:rsidR="003472CA" w:rsidRDefault="00994478">
      <w:pPr>
        <w:pStyle w:val="afffff0"/>
        <w:ind w:firstLine="420"/>
      </w:pPr>
      <w:r>
        <w:rPr>
          <w:rFonts w:hint="eastAsia"/>
        </w:rPr>
        <w:t>GB 50911 城市轨道交通工程监测技术规范</w:t>
      </w:r>
    </w:p>
    <w:p w:rsidR="003472CA" w:rsidRDefault="00994478">
      <w:pPr>
        <w:pStyle w:val="afffff0"/>
        <w:ind w:firstLine="420"/>
      </w:pPr>
      <w:r>
        <w:t>GB 50497</w:t>
      </w:r>
      <w:r>
        <w:rPr>
          <w:rFonts w:hint="eastAsia"/>
        </w:rPr>
        <w:t xml:space="preserve"> 建筑基坑工程监测技术标准</w:t>
      </w:r>
    </w:p>
    <w:p w:rsidR="003472CA" w:rsidRDefault="00994478">
      <w:pPr>
        <w:pStyle w:val="afffff0"/>
        <w:ind w:firstLine="420"/>
      </w:pPr>
      <w:r>
        <w:rPr>
          <w:rFonts w:hint="eastAsia"/>
        </w:rPr>
        <w:t>GB 50311 综合布线系统工程设计规范</w:t>
      </w:r>
    </w:p>
    <w:p w:rsidR="003472CA" w:rsidRDefault="00994478">
      <w:pPr>
        <w:pStyle w:val="afffff0"/>
        <w:ind w:firstLine="420"/>
      </w:pPr>
      <w:r>
        <w:rPr>
          <w:rFonts w:hint="eastAsia"/>
        </w:rPr>
        <w:t>GB 50312 综合布线系统工程验收规范</w:t>
      </w:r>
    </w:p>
    <w:p w:rsidR="003472CA" w:rsidRDefault="00994478">
      <w:pPr>
        <w:pStyle w:val="afffff0"/>
        <w:ind w:firstLine="420"/>
      </w:pPr>
      <w:r>
        <w:rPr>
          <w:rFonts w:hint="eastAsia"/>
        </w:rPr>
        <w:t xml:space="preserve">GB50446 盾构法隧道施工及验收规范 </w:t>
      </w:r>
    </w:p>
    <w:p w:rsidR="003472CA" w:rsidRDefault="00994478">
      <w:pPr>
        <w:pStyle w:val="afffff0"/>
        <w:ind w:firstLine="420"/>
      </w:pPr>
      <w:r>
        <w:rPr>
          <w:rFonts w:hint="eastAsia"/>
        </w:rPr>
        <w:t>GB</w:t>
      </w:r>
      <w:r>
        <w:t xml:space="preserve"> </w:t>
      </w:r>
      <w:r>
        <w:rPr>
          <w:rFonts w:hint="eastAsia"/>
        </w:rPr>
        <w:t>50300 建筑工程施工质量验收统一标准</w:t>
      </w:r>
    </w:p>
    <w:p w:rsidR="003472CA" w:rsidRDefault="00994478">
      <w:pPr>
        <w:pStyle w:val="afffff0"/>
        <w:ind w:firstLine="420"/>
      </w:pPr>
      <w:r>
        <w:rPr>
          <w:rFonts w:hint="eastAsia"/>
        </w:rPr>
        <w:t>GB/T 14412 机械振动与冲击 加速度计的机械安装</w:t>
      </w:r>
    </w:p>
    <w:p w:rsidR="003472CA" w:rsidRDefault="00994478">
      <w:pPr>
        <w:pStyle w:val="afffff0"/>
        <w:ind w:firstLine="420"/>
      </w:pPr>
      <w:r>
        <w:rPr>
          <w:rFonts w:hint="eastAsia"/>
        </w:rPr>
        <w:t>GB/T 15532 计算机软件测试规范</w:t>
      </w:r>
    </w:p>
    <w:p w:rsidR="003472CA" w:rsidRDefault="00994478">
      <w:pPr>
        <w:pStyle w:val="afffff0"/>
        <w:ind w:firstLine="420"/>
      </w:pPr>
      <w:r>
        <w:rPr>
          <w:rFonts w:hint="eastAsia"/>
        </w:rPr>
        <w:t>GB/T 9386 计算机软件测试文档编制规范</w:t>
      </w:r>
    </w:p>
    <w:p w:rsidR="003472CA" w:rsidRDefault="00994478">
      <w:pPr>
        <w:pStyle w:val="afffff0"/>
        <w:ind w:firstLine="420"/>
      </w:pPr>
      <w:r>
        <w:rPr>
          <w:rFonts w:hint="eastAsia"/>
        </w:rPr>
        <w:t>GB 50205 钢结构工程施工质量验收标准</w:t>
      </w:r>
    </w:p>
    <w:p w:rsidR="003472CA" w:rsidRDefault="00994478">
      <w:pPr>
        <w:pStyle w:val="afffff0"/>
        <w:ind w:firstLine="420"/>
      </w:pPr>
      <w:r>
        <w:rPr>
          <w:rFonts w:hint="eastAsia"/>
        </w:rPr>
        <w:t>GB 50303 建筑电气工程施工质量验收规范</w:t>
      </w:r>
    </w:p>
    <w:p w:rsidR="003472CA" w:rsidRDefault="00994478">
      <w:pPr>
        <w:pStyle w:val="afffff0"/>
        <w:ind w:firstLine="420"/>
      </w:pPr>
      <w:r>
        <w:rPr>
          <w:rFonts w:hint="eastAsia"/>
        </w:rPr>
        <w:t>GB</w:t>
      </w:r>
      <w:r>
        <w:t xml:space="preserve"> </w:t>
      </w:r>
      <w:r>
        <w:rPr>
          <w:rFonts w:hint="eastAsia"/>
        </w:rPr>
        <w:t>50343 建筑物电子信息系统防雷技术规范</w:t>
      </w:r>
    </w:p>
    <w:p w:rsidR="003472CA" w:rsidRDefault="00994478">
      <w:pPr>
        <w:pStyle w:val="afffff0"/>
        <w:ind w:firstLine="420"/>
      </w:pPr>
      <w:r>
        <w:rPr>
          <w:rFonts w:hint="eastAsia"/>
        </w:rPr>
        <w:t>JT/T 1037 公路桥梁结构安全监测系统技术规程</w:t>
      </w:r>
    </w:p>
    <w:p w:rsidR="003472CA" w:rsidRDefault="00994478">
      <w:pPr>
        <w:pStyle w:val="afffff0"/>
        <w:ind w:firstLine="420"/>
      </w:pPr>
      <w:r>
        <w:t>JTG H12</w:t>
      </w:r>
      <w:r>
        <w:rPr>
          <w:rFonts w:hint="eastAsia"/>
        </w:rPr>
        <w:t xml:space="preserve"> 公路隧道养护技术规范</w:t>
      </w:r>
    </w:p>
    <w:p w:rsidR="003472CA" w:rsidRDefault="00994478">
      <w:pPr>
        <w:pStyle w:val="afffff0"/>
        <w:ind w:firstLine="420"/>
      </w:pPr>
      <w:r>
        <w:t>CJJ/T 289</w:t>
      </w:r>
      <w:r>
        <w:rPr>
          <w:rFonts w:hint="eastAsia"/>
        </w:rPr>
        <w:t xml:space="preserve"> 城市轨道交通隧道结构养护技术标准</w:t>
      </w:r>
    </w:p>
    <w:p w:rsidR="003472CA" w:rsidRDefault="00994478">
      <w:pPr>
        <w:pStyle w:val="afffff0"/>
        <w:ind w:firstLine="420"/>
      </w:pPr>
      <w:r>
        <w:rPr>
          <w:rFonts w:hint="eastAsia"/>
        </w:rPr>
        <w:t>JTGF</w:t>
      </w:r>
      <w:r>
        <w:t xml:space="preserve"> </w:t>
      </w:r>
      <w:r>
        <w:rPr>
          <w:rFonts w:hint="eastAsia"/>
        </w:rPr>
        <w:t>80/1 公路工程质量检验评定标准</w:t>
      </w:r>
    </w:p>
    <w:p w:rsidR="003472CA" w:rsidRDefault="00994478">
      <w:pPr>
        <w:pStyle w:val="afffff0"/>
        <w:ind w:firstLine="420"/>
      </w:pPr>
      <w:r>
        <w:rPr>
          <w:rFonts w:hint="eastAsia"/>
        </w:rPr>
        <w:t>CECS 333 结构健康监测系统设计标准</w:t>
      </w:r>
    </w:p>
    <w:p w:rsidR="003472CA" w:rsidRDefault="00994478">
      <w:pPr>
        <w:pStyle w:val="afffff0"/>
        <w:ind w:firstLine="420"/>
      </w:pPr>
      <w:r>
        <w:rPr>
          <w:rFonts w:hint="eastAsia"/>
        </w:rPr>
        <w:t>T/CECS 652 结构健康监测系统运行维护与管理标准</w:t>
      </w:r>
    </w:p>
    <w:p w:rsidR="003472CA" w:rsidRDefault="00994478">
      <w:pPr>
        <w:pStyle w:val="afffff0"/>
        <w:ind w:firstLine="420"/>
      </w:pPr>
      <w:r>
        <w:rPr>
          <w:rFonts w:hint="eastAsia"/>
        </w:rPr>
        <w:t>T/CECS 529 大跨度桥梁结构健康监测系统预警阈值标准</w:t>
      </w:r>
    </w:p>
    <w:p w:rsidR="003472CA" w:rsidRDefault="00994478">
      <w:pPr>
        <w:pStyle w:val="afffff0"/>
        <w:ind w:firstLine="420"/>
      </w:pPr>
      <w:r>
        <w:rPr>
          <w:rFonts w:hint="eastAsia"/>
        </w:rPr>
        <w:t>DB</w:t>
      </w:r>
      <w:r>
        <w:t>32/T 2880</w:t>
      </w:r>
      <w:r>
        <w:rPr>
          <w:rFonts w:hint="eastAsia"/>
        </w:rPr>
        <w:t xml:space="preserve"> 光纤</w:t>
      </w:r>
      <w:r>
        <w:t>传感式桥隧结构健康监测系统设计、施工及维护规范</w:t>
      </w:r>
    </w:p>
    <w:p w:rsidR="003472CA" w:rsidRDefault="00994478">
      <w:pPr>
        <w:pStyle w:val="affc"/>
        <w:spacing w:before="312" w:after="312"/>
      </w:pPr>
      <w:bookmarkStart w:id="36" w:name="_Toc87718405"/>
      <w:r>
        <w:rPr>
          <w:rFonts w:hint="eastAsia"/>
          <w:szCs w:val="21"/>
        </w:rPr>
        <w:t>术语和符号</w:t>
      </w:r>
      <w:bookmarkEnd w:id="36"/>
    </w:p>
    <w:bookmarkStart w:id="37" w:name="_Toc26986532" w:displacedByCustomXml="next"/>
    <w:bookmarkEnd w:id="37" w:displacedByCustomXml="next"/>
    <w:sdt>
      <w:sdtPr>
        <w:rPr>
          <w:rFonts w:hint="eastAsia"/>
        </w:rPr>
        <w:id w:val="-1909835108"/>
        <w:placeholder>
          <w:docPart w:val="CCC8D6C67D014AA0ADC4A6423145A28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472CA" w:rsidRDefault="00994478">
          <w:pPr>
            <w:pStyle w:val="afffff0"/>
            <w:ind w:firstLine="420"/>
          </w:pPr>
          <w:r>
            <w:rPr>
              <w:rFonts w:hint="eastAsia"/>
            </w:rPr>
            <w:t>下列术语和符号适用于本文件。</w:t>
          </w:r>
        </w:p>
      </w:sdtContent>
    </w:sdt>
    <w:p w:rsidR="003472CA" w:rsidRDefault="00994478">
      <w:pPr>
        <w:pStyle w:val="afffffffffff"/>
        <w:ind w:left="424" w:hangingChars="202" w:hanging="424"/>
        <w:rPr>
          <w:rFonts w:ascii="黑体" w:eastAsia="黑体" w:hAnsi="黑体"/>
        </w:rPr>
      </w:pPr>
      <w:r>
        <w:rPr>
          <w:rFonts w:ascii="黑体" w:eastAsia="黑体" w:hAnsi="黑体"/>
        </w:rPr>
        <w:br/>
      </w:r>
      <w:r>
        <w:rPr>
          <w:rFonts w:ascii="黑体" w:eastAsia="黑体" w:hAnsi="黑体" w:hint="eastAsia"/>
        </w:rPr>
        <w:t xml:space="preserve">水下隧道Tunnel Underwater </w:t>
      </w:r>
    </w:p>
    <w:p w:rsidR="003472CA" w:rsidRDefault="00994478">
      <w:pPr>
        <w:pStyle w:val="afffff0"/>
        <w:ind w:firstLine="420"/>
      </w:pPr>
      <w:r>
        <w:rPr>
          <w:rFonts w:hint="eastAsia"/>
        </w:rPr>
        <w:lastRenderedPageBreak/>
        <w:t>下穿河流、湖泊、海湾或海峡等水域的隧道。</w:t>
      </w:r>
    </w:p>
    <w:p w:rsidR="003472CA" w:rsidRDefault="00994478">
      <w:pPr>
        <w:pStyle w:val="afffffffffff"/>
        <w:ind w:left="424" w:hangingChars="202" w:hanging="424"/>
        <w:rPr>
          <w:rFonts w:ascii="黑体" w:eastAsia="黑体" w:hAnsi="黑体"/>
        </w:rPr>
      </w:pPr>
      <w:r>
        <w:rPr>
          <w:rFonts w:ascii="黑体" w:eastAsia="黑体" w:hAnsi="黑体"/>
        </w:rPr>
        <w:br/>
      </w:r>
      <w:r>
        <w:rPr>
          <w:rFonts w:ascii="黑体" w:eastAsia="黑体" w:hAnsi="黑体" w:hint="eastAsia"/>
        </w:rPr>
        <w:t>结构健康监测Structural Health Monitoring</w:t>
      </w:r>
    </w:p>
    <w:p w:rsidR="003472CA" w:rsidRDefault="00994478">
      <w:pPr>
        <w:pStyle w:val="afffff0"/>
        <w:ind w:firstLine="420"/>
      </w:pPr>
      <w:r>
        <w:rPr>
          <w:rFonts w:hint="eastAsia"/>
        </w:rPr>
        <w:t>利用现场的、无损的方式采集结构与环境信息，分析结构反应的各种特征，获取结构因环境因素、损伤或退化而造成的改变。</w:t>
      </w:r>
    </w:p>
    <w:p w:rsidR="003472CA" w:rsidRDefault="00994478">
      <w:pPr>
        <w:pStyle w:val="afffffffffff"/>
        <w:ind w:leftChars="-1" w:left="422" w:hangingChars="202" w:hanging="424"/>
        <w:rPr>
          <w:rFonts w:ascii="黑体" w:eastAsia="黑体" w:hAnsi="黑体"/>
        </w:rPr>
      </w:pPr>
      <w:r>
        <w:rPr>
          <w:rFonts w:ascii="黑体" w:eastAsia="黑体" w:hAnsi="黑体"/>
        </w:rPr>
        <w:br/>
      </w:r>
      <w:r>
        <w:rPr>
          <w:rFonts w:ascii="黑体" w:eastAsia="黑体" w:hAnsi="黑体" w:hint="eastAsia"/>
        </w:rPr>
        <w:t>结构健康监测系统Structural Health Monitoring System</w:t>
      </w:r>
    </w:p>
    <w:p w:rsidR="003472CA" w:rsidRDefault="00994478">
      <w:pPr>
        <w:pStyle w:val="afffff0"/>
        <w:ind w:firstLine="420"/>
      </w:pPr>
      <w:r>
        <w:rPr>
          <w:rFonts w:hint="eastAsia"/>
        </w:rPr>
        <w:t>一种集传感、数据采集与传输、结构状态参数与损伤识别、性能评价与预测技术为一体的自动化、信息化监测系统，主要由传感器及采集仪器设备等硬件系统和数据分析及结构分析等软件系统构成，通过对结构进行连续性（包括实时或不同频度）测试，实现对结构当前及未来服役状况与潜在风险的分析和评价。</w:t>
      </w:r>
    </w:p>
    <w:p w:rsidR="003472CA" w:rsidRDefault="00994478">
      <w:pPr>
        <w:pStyle w:val="afffffffffff"/>
        <w:ind w:left="424" w:hangingChars="202" w:hanging="424"/>
        <w:rPr>
          <w:rFonts w:ascii="黑体" w:eastAsia="黑体" w:hAnsi="黑体"/>
        </w:rPr>
      </w:pPr>
      <w:r>
        <w:br/>
      </w:r>
      <w:r>
        <w:rPr>
          <w:rFonts w:ascii="黑体" w:eastAsia="黑体" w:hAnsi="黑体" w:hint="eastAsia"/>
        </w:rPr>
        <w:t>风险源Risk Source</w:t>
      </w:r>
    </w:p>
    <w:p w:rsidR="003472CA" w:rsidRDefault="00994478">
      <w:pPr>
        <w:pStyle w:val="afffff0"/>
        <w:ind w:firstLine="420"/>
      </w:pPr>
      <w:r>
        <w:rPr>
          <w:rFonts w:hint="eastAsia"/>
        </w:rPr>
        <w:t>可能导致事故发生的直接因素。</w:t>
      </w:r>
    </w:p>
    <w:p w:rsidR="003472CA" w:rsidRDefault="00994478">
      <w:pPr>
        <w:pStyle w:val="afffffffffff"/>
        <w:ind w:leftChars="1" w:left="424" w:hangingChars="201" w:hanging="422"/>
        <w:rPr>
          <w:rFonts w:ascii="黑体" w:eastAsia="黑体" w:hAnsi="黑体"/>
        </w:rPr>
      </w:pPr>
      <w:r>
        <w:br/>
      </w:r>
      <w:r>
        <w:rPr>
          <w:rFonts w:ascii="黑体" w:eastAsia="黑体" w:hAnsi="黑体" w:hint="eastAsia"/>
        </w:rPr>
        <w:t>风险Risk</w:t>
      </w:r>
    </w:p>
    <w:p w:rsidR="003472CA" w:rsidRDefault="00994478">
      <w:pPr>
        <w:pStyle w:val="afffff0"/>
        <w:ind w:firstLine="420"/>
      </w:pPr>
      <w:r>
        <w:rPr>
          <w:rFonts w:hint="eastAsia"/>
        </w:rPr>
        <w:t>采用山石或其它材质制作的仿山石，配置组合成山峦和山间局部形态。某一事故发生的可能性和严重程度的组合。</w:t>
      </w:r>
    </w:p>
    <w:p w:rsidR="003472CA" w:rsidRDefault="00994478">
      <w:pPr>
        <w:pStyle w:val="afffffffffff"/>
        <w:ind w:left="424" w:hangingChars="202" w:hanging="424"/>
        <w:rPr>
          <w:rFonts w:ascii="黑体" w:eastAsia="黑体" w:hAnsi="黑体"/>
        </w:rPr>
      </w:pPr>
      <w:r>
        <w:rPr>
          <w:rFonts w:ascii="黑体" w:eastAsia="黑体" w:hAnsi="黑体"/>
        </w:rPr>
        <w:br/>
      </w:r>
      <w:r>
        <w:rPr>
          <w:rFonts w:ascii="黑体" w:eastAsia="黑体" w:hAnsi="黑体" w:hint="eastAsia"/>
        </w:rPr>
        <w:t>结构安全风险分析Structural Safety Risk Analysis</w:t>
      </w:r>
    </w:p>
    <w:p w:rsidR="003472CA" w:rsidRDefault="00994478">
      <w:pPr>
        <w:pStyle w:val="afffff0"/>
        <w:ind w:firstLine="420"/>
      </w:pPr>
      <w:r>
        <w:rPr>
          <w:rFonts w:hint="eastAsia"/>
        </w:rPr>
        <w:t>对风险源可能导致的事故进行分析，找出可能致害物、事故原因等。</w:t>
      </w:r>
    </w:p>
    <w:p w:rsidR="003472CA" w:rsidRDefault="00994478">
      <w:pPr>
        <w:pStyle w:val="afffffffffff"/>
        <w:ind w:leftChars="1" w:left="424" w:hangingChars="201" w:hanging="422"/>
        <w:rPr>
          <w:rFonts w:ascii="黑体" w:eastAsia="黑体" w:hAnsi="黑体"/>
        </w:rPr>
      </w:pPr>
      <w:r>
        <w:br/>
      </w:r>
      <w:r>
        <w:rPr>
          <w:rFonts w:ascii="黑体" w:eastAsia="黑体" w:hAnsi="黑体" w:hint="eastAsia"/>
        </w:rPr>
        <w:t>隧道病害Tunnel Disease</w:t>
      </w:r>
    </w:p>
    <w:p w:rsidR="003472CA" w:rsidRDefault="00994478">
      <w:pPr>
        <w:pStyle w:val="afffff0"/>
        <w:ind w:firstLine="420"/>
      </w:pPr>
      <w:r>
        <w:rPr>
          <w:rFonts w:hint="eastAsia"/>
        </w:rPr>
        <w:t>隧道在运行过程中由于外力、材料劣化等造成的影响隧道使用功能的损伤及劣化状态。</w:t>
      </w:r>
    </w:p>
    <w:p w:rsidR="003472CA" w:rsidRDefault="00994478">
      <w:pPr>
        <w:pStyle w:val="afffffffffff"/>
        <w:ind w:left="424" w:hangingChars="202" w:hanging="424"/>
        <w:rPr>
          <w:rFonts w:ascii="黑体" w:eastAsia="黑体" w:hAnsi="黑体"/>
        </w:rPr>
      </w:pPr>
      <w:r>
        <w:rPr>
          <w:rFonts w:ascii="黑体" w:eastAsia="黑体" w:hAnsi="黑体"/>
        </w:rPr>
        <w:br/>
      </w:r>
      <w:r>
        <w:rPr>
          <w:rFonts w:ascii="黑体" w:eastAsia="黑体" w:hAnsi="黑体" w:hint="eastAsia"/>
        </w:rPr>
        <w:t>测点Measuring Point</w:t>
      </w:r>
    </w:p>
    <w:p w:rsidR="003472CA" w:rsidRDefault="00994478">
      <w:pPr>
        <w:pStyle w:val="afffff0"/>
        <w:ind w:firstLine="420"/>
      </w:pPr>
      <w:r>
        <w:rPr>
          <w:rFonts w:hint="eastAsia"/>
        </w:rPr>
        <w:t>布置传感器的点位。</w:t>
      </w:r>
    </w:p>
    <w:p w:rsidR="003472CA" w:rsidRDefault="00994478">
      <w:pPr>
        <w:pStyle w:val="afffffffffff"/>
        <w:ind w:left="424" w:hangingChars="202" w:hanging="424"/>
        <w:rPr>
          <w:rFonts w:ascii="黑体" w:eastAsia="黑体" w:hAnsi="黑体"/>
        </w:rPr>
      </w:pPr>
      <w:r>
        <w:rPr>
          <w:rFonts w:ascii="黑体" w:eastAsia="黑体" w:hAnsi="黑体"/>
        </w:rPr>
        <w:br/>
      </w:r>
      <w:r>
        <w:rPr>
          <w:rFonts w:ascii="黑体" w:eastAsia="黑体" w:hAnsi="黑体" w:hint="eastAsia"/>
        </w:rPr>
        <w:t>监测断面Monitoring Section</w:t>
      </w:r>
    </w:p>
    <w:p w:rsidR="003472CA" w:rsidRDefault="00994478">
      <w:pPr>
        <w:pStyle w:val="afffff0"/>
        <w:ind w:firstLine="420"/>
      </w:pPr>
      <w:r>
        <w:rPr>
          <w:rFonts w:hint="eastAsia"/>
        </w:rPr>
        <w:t>对应隧道某一桩号，进行测点布置的隧道断面。</w:t>
      </w:r>
    </w:p>
    <w:p w:rsidR="003472CA" w:rsidRDefault="00994478">
      <w:pPr>
        <w:pStyle w:val="afffffffffff"/>
        <w:ind w:left="424" w:hangingChars="202" w:hanging="424"/>
        <w:rPr>
          <w:rFonts w:ascii="黑体" w:eastAsia="黑体" w:hAnsi="黑体"/>
        </w:rPr>
      </w:pPr>
      <w:r>
        <w:rPr>
          <w:rFonts w:ascii="黑体" w:eastAsia="黑体" w:hAnsi="黑体"/>
        </w:rPr>
        <w:br/>
      </w:r>
      <w:r>
        <w:rPr>
          <w:rFonts w:ascii="黑体" w:eastAsia="黑体" w:hAnsi="黑体" w:hint="eastAsia"/>
        </w:rPr>
        <w:t>监测区段Monitoring Area</w:t>
      </w:r>
    </w:p>
    <w:p w:rsidR="003472CA" w:rsidRDefault="00994478">
      <w:pPr>
        <w:pStyle w:val="afffff0"/>
        <w:ind w:firstLine="420"/>
      </w:pPr>
      <w:r>
        <w:rPr>
          <w:rFonts w:hint="eastAsia"/>
        </w:rPr>
        <w:t>由多个监测断面组成，具有一定代表性，能够集中反映隧道结构或环境变化的连续监测范围。</w:t>
      </w:r>
    </w:p>
    <w:p w:rsidR="003472CA" w:rsidRDefault="00994478">
      <w:pPr>
        <w:pStyle w:val="afffffffffff"/>
        <w:ind w:leftChars="1" w:left="424" w:hangingChars="201" w:hanging="422"/>
        <w:rPr>
          <w:rFonts w:ascii="黑体" w:eastAsia="黑体" w:hAnsi="黑体"/>
        </w:rPr>
      </w:pPr>
      <w:r>
        <w:rPr>
          <w:rFonts w:ascii="黑体" w:eastAsia="黑体" w:hAnsi="黑体"/>
        </w:rPr>
        <w:br/>
      </w:r>
      <w:r>
        <w:rPr>
          <w:rFonts w:ascii="黑体" w:eastAsia="黑体" w:hAnsi="黑体" w:hint="eastAsia"/>
        </w:rPr>
        <w:t>采集站Measuring Unit</w:t>
      </w:r>
    </w:p>
    <w:p w:rsidR="003472CA" w:rsidRDefault="00994478">
      <w:pPr>
        <w:pStyle w:val="afffff0"/>
        <w:ind w:firstLine="420"/>
      </w:pPr>
      <w:r>
        <w:rPr>
          <w:rFonts w:hint="eastAsia"/>
        </w:rPr>
        <w:t>构成假山有特定形态和功能作用的石峰、石壁等石体。将不同被测参量的数据采集设备、数据传输设备集中安放的装置。</w:t>
      </w:r>
    </w:p>
    <w:p w:rsidR="003472CA" w:rsidRDefault="00994478">
      <w:pPr>
        <w:pStyle w:val="afffffffffff"/>
        <w:ind w:left="422" w:hangingChars="201" w:hanging="422"/>
        <w:rPr>
          <w:rFonts w:ascii="黑体" w:eastAsia="黑体" w:hAnsi="黑体"/>
        </w:rPr>
      </w:pPr>
      <w:r>
        <w:rPr>
          <w:rFonts w:ascii="黑体" w:eastAsia="黑体" w:hAnsi="黑体"/>
        </w:rPr>
        <w:br/>
      </w:r>
      <w:r>
        <w:rPr>
          <w:rFonts w:ascii="黑体" w:eastAsia="黑体" w:hAnsi="黑体" w:hint="eastAsia"/>
        </w:rPr>
        <w:t>温度补偿Temperature Compensation</w:t>
      </w:r>
    </w:p>
    <w:p w:rsidR="003472CA" w:rsidRDefault="00994478">
      <w:pPr>
        <w:pStyle w:val="afffff0"/>
        <w:ind w:firstLine="420"/>
      </w:pPr>
      <w:r>
        <w:rPr>
          <w:rFonts w:hint="eastAsia"/>
        </w:rPr>
        <w:t>岩体壁面裂隙和凹槽。采取有效措施以抵消或减弱温度变化对被测物理量特性造成的影响。</w:t>
      </w:r>
    </w:p>
    <w:p w:rsidR="003472CA" w:rsidRDefault="00994478">
      <w:pPr>
        <w:pStyle w:val="afffffffffff"/>
        <w:ind w:left="424" w:hangingChars="202" w:hanging="424"/>
        <w:rPr>
          <w:rFonts w:ascii="黑体" w:eastAsia="黑体" w:hAnsi="黑体"/>
        </w:rPr>
      </w:pPr>
      <w:r>
        <w:rPr>
          <w:rFonts w:ascii="黑体" w:eastAsia="黑体" w:hAnsi="黑体"/>
        </w:rPr>
        <w:br/>
      </w:r>
      <w:r>
        <w:rPr>
          <w:rFonts w:ascii="黑体" w:eastAsia="黑体" w:hAnsi="黑体" w:hint="eastAsia"/>
        </w:rPr>
        <w:t>监测频率Monitoring Frequency</w:t>
      </w:r>
    </w:p>
    <w:p w:rsidR="003472CA" w:rsidRDefault="00994478">
      <w:pPr>
        <w:pStyle w:val="afffff0"/>
        <w:ind w:firstLine="420"/>
      </w:pPr>
      <w:r>
        <w:rPr>
          <w:rFonts w:hint="eastAsia"/>
        </w:rPr>
        <w:t>分开的对立岩体形成隘口和隘路地形，也可构成各自独立的主次峰、壁体。单位时间内的监测次数。</w:t>
      </w:r>
    </w:p>
    <w:p w:rsidR="003472CA" w:rsidRDefault="00994478">
      <w:pPr>
        <w:pStyle w:val="afffffffffff"/>
        <w:ind w:left="424" w:hangingChars="202" w:hanging="424"/>
        <w:rPr>
          <w:rFonts w:ascii="黑体" w:eastAsia="黑体" w:hAnsi="黑体"/>
        </w:rPr>
      </w:pPr>
      <w:r>
        <w:rPr>
          <w:rFonts w:ascii="黑体" w:eastAsia="黑体" w:hAnsi="黑体"/>
        </w:rPr>
        <w:lastRenderedPageBreak/>
        <w:br/>
      </w:r>
      <w:r>
        <w:rPr>
          <w:rFonts w:ascii="黑体" w:eastAsia="黑体" w:hAnsi="黑体" w:hint="eastAsia"/>
        </w:rPr>
        <w:t>预警阈值Precaution Value</w:t>
      </w:r>
    </w:p>
    <w:p w:rsidR="003472CA" w:rsidRDefault="00994478">
      <w:pPr>
        <w:pStyle w:val="afffff0"/>
        <w:ind w:firstLine="420"/>
      </w:pPr>
      <w:r>
        <w:rPr>
          <w:rFonts w:hint="eastAsia"/>
        </w:rPr>
        <w:t>叠置假山的各类山石块和用建筑材料加工出的仿山石块。对隧道运营环境、结构构件可能出现的不同程度异常或危险，所设定各监测点设备的监测参数警戒值。</w:t>
      </w:r>
    </w:p>
    <w:p w:rsidR="003472CA" w:rsidRDefault="00994478">
      <w:pPr>
        <w:pStyle w:val="afffffffffff"/>
        <w:ind w:leftChars="1" w:left="424" w:hangingChars="201" w:hanging="422"/>
        <w:rPr>
          <w:rFonts w:ascii="黑体" w:eastAsia="黑体" w:hAnsi="黑体"/>
        </w:rPr>
      </w:pPr>
      <w:r>
        <w:rPr>
          <w:rFonts w:ascii="黑体" w:eastAsia="黑体" w:hAnsi="黑体"/>
        </w:rPr>
        <w:br/>
      </w:r>
      <w:r>
        <w:rPr>
          <w:rFonts w:ascii="黑体" w:eastAsia="黑体" w:hAnsi="黑体" w:hint="eastAsia"/>
        </w:rPr>
        <w:t>结构安全预警Early-warning of Structural Safety</w:t>
      </w:r>
    </w:p>
    <w:p w:rsidR="003472CA" w:rsidRDefault="00994478">
      <w:pPr>
        <w:pStyle w:val="afffff0"/>
        <w:ind w:firstLine="420"/>
      </w:pPr>
      <w:r>
        <w:rPr>
          <w:rFonts w:hint="eastAsia"/>
        </w:rPr>
        <w:t>料石表面的浅细裂痕和凹凸面棱。结构荷载作用、响应或评价指标超过预警阈值时，结构健康监测系统按预定方式自动发出警告的行为。</w:t>
      </w:r>
    </w:p>
    <w:p w:rsidR="003472CA" w:rsidRDefault="00994478">
      <w:pPr>
        <w:pStyle w:val="afffffffffff"/>
        <w:ind w:left="424" w:hangingChars="202" w:hanging="424"/>
        <w:rPr>
          <w:rFonts w:ascii="黑体" w:eastAsia="黑体" w:hAnsi="黑体"/>
        </w:rPr>
      </w:pPr>
      <w:r>
        <w:rPr>
          <w:rFonts w:ascii="黑体" w:eastAsia="黑体" w:hAnsi="黑体"/>
        </w:rPr>
        <w:br/>
      </w:r>
      <w:r>
        <w:rPr>
          <w:rFonts w:ascii="黑体" w:eastAsia="黑体" w:hAnsi="黑体" w:hint="eastAsia"/>
        </w:rPr>
        <w:t>结构安全状态评价Structure Health State Evaluation</w:t>
      </w:r>
    </w:p>
    <w:p w:rsidR="003472CA" w:rsidRDefault="00994478">
      <w:pPr>
        <w:pStyle w:val="afffff0"/>
        <w:ind w:firstLine="420"/>
      </w:pPr>
      <w:r>
        <w:rPr>
          <w:rFonts w:hint="eastAsia"/>
        </w:rPr>
        <w:t>塑石表面呈现出的平滑和粗糙感。通过监测数据分析水下隧道结构当前的工作状态，并与相应的临界状态进行比较分析，评价其安全程度。</w:t>
      </w:r>
    </w:p>
    <w:p w:rsidR="003472CA" w:rsidRDefault="003472CA">
      <w:pPr>
        <w:pStyle w:val="afffff0"/>
        <w:ind w:firstLine="420"/>
      </w:pPr>
    </w:p>
    <w:tbl>
      <w:tblPr>
        <w:tblStyle w:val="aff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4"/>
        <w:gridCol w:w="992"/>
        <w:gridCol w:w="5924"/>
      </w:tblGrid>
      <w:tr w:rsidR="003472CA">
        <w:tc>
          <w:tcPr>
            <w:tcW w:w="1384" w:type="dxa"/>
          </w:tcPr>
          <w:p w:rsidR="003472CA" w:rsidRDefault="00994478">
            <w:pPr>
              <w:pStyle w:val="TEXT-NEW"/>
              <w:spacing w:line="312" w:lineRule="auto"/>
              <w:ind w:firstLineChars="0" w:firstLine="0"/>
              <w:jc w:val="right"/>
              <w:rPr>
                <w:rFonts w:ascii="Times New Roman" w:cs="Times New Roman"/>
                <w:sz w:val="21"/>
                <w:szCs w:val="21"/>
              </w:rPr>
            </w:pPr>
            <m:oMathPara>
              <m:oMath>
                <m:r>
                  <w:rPr>
                    <w:rFonts w:ascii="Cambria Math" w:hAnsi="Cambria Math" w:cs="Times New Roman"/>
                    <w:color w:val="000000"/>
                    <w:sz w:val="21"/>
                    <w:szCs w:val="21"/>
                  </w:rPr>
                  <m:t>CR</m:t>
                </m:r>
              </m:oMath>
            </m:oMathPara>
          </w:p>
        </w:tc>
        <w:tc>
          <w:tcPr>
            <w:tcW w:w="992" w:type="dxa"/>
          </w:tcPr>
          <w:p w:rsidR="003472CA" w:rsidRDefault="00994478">
            <w:pPr>
              <w:pStyle w:val="TEXT-NEW"/>
              <w:spacing w:line="312" w:lineRule="auto"/>
              <w:ind w:firstLineChars="0" w:firstLine="0"/>
              <w:rPr>
                <w:rFonts w:ascii="Times New Roman"/>
                <w:sz w:val="21"/>
                <w:szCs w:val="21"/>
              </w:rPr>
            </w:pPr>
            <w:r>
              <w:rPr>
                <w:rFonts w:ascii="Times New Roman"/>
                <w:color w:val="000000"/>
                <w:sz w:val="21"/>
                <w:szCs w:val="21"/>
              </w:rPr>
              <w:t>——</w:t>
            </w:r>
          </w:p>
        </w:tc>
        <w:tc>
          <w:tcPr>
            <w:tcW w:w="5924" w:type="dxa"/>
          </w:tcPr>
          <w:p w:rsidR="003472CA" w:rsidRDefault="00994478">
            <w:pPr>
              <w:pStyle w:val="TEXT-NEW"/>
              <w:spacing w:line="312" w:lineRule="auto"/>
              <w:ind w:firstLineChars="0" w:firstLine="0"/>
              <w:rPr>
                <w:rFonts w:ascii="Times New Roman"/>
                <w:sz w:val="21"/>
                <w:szCs w:val="21"/>
              </w:rPr>
            </w:pPr>
            <w:r>
              <w:rPr>
                <w:rFonts w:ascii="Times New Roman"/>
                <w:color w:val="000000"/>
                <w:sz w:val="21"/>
                <w:szCs w:val="21"/>
              </w:rPr>
              <w:t>判断矩阵相对一致性指标</w:t>
            </w:r>
            <w:r>
              <w:rPr>
                <w:rFonts w:ascii="Times New Roman" w:hint="eastAsia"/>
                <w:color w:val="000000"/>
                <w:sz w:val="21"/>
                <w:szCs w:val="21"/>
              </w:rPr>
              <w:t>；</w:t>
            </w:r>
          </w:p>
        </w:tc>
      </w:tr>
      <w:tr w:rsidR="003472CA">
        <w:tc>
          <w:tcPr>
            <w:tcW w:w="1384" w:type="dxa"/>
          </w:tcPr>
          <w:p w:rsidR="003472CA" w:rsidRDefault="00994478">
            <w:pPr>
              <w:pStyle w:val="TEXT-NEW"/>
              <w:spacing w:line="312" w:lineRule="auto"/>
              <w:ind w:firstLineChars="0" w:firstLine="0"/>
              <w:jc w:val="right"/>
              <w:rPr>
                <w:rFonts w:ascii="Times New Roman"/>
                <w:sz w:val="21"/>
                <w:szCs w:val="21"/>
              </w:rPr>
            </w:pPr>
            <m:oMathPara>
              <m:oMath>
                <m:r>
                  <w:rPr>
                    <w:rFonts w:ascii="Cambria Math" w:hAnsi="Cambria Math"/>
                    <w:color w:val="000000"/>
                    <w:sz w:val="21"/>
                    <w:szCs w:val="21"/>
                  </w:rPr>
                  <m:t>x</m:t>
                </m:r>
              </m:oMath>
            </m:oMathPara>
          </w:p>
        </w:tc>
        <w:tc>
          <w:tcPr>
            <w:tcW w:w="992" w:type="dxa"/>
          </w:tcPr>
          <w:p w:rsidR="003472CA" w:rsidRDefault="00994478">
            <w:pPr>
              <w:pStyle w:val="TEXT-NEW"/>
              <w:spacing w:line="312" w:lineRule="auto"/>
              <w:ind w:firstLineChars="0" w:firstLine="0"/>
              <w:rPr>
                <w:rFonts w:ascii="Times New Roman"/>
                <w:sz w:val="21"/>
                <w:szCs w:val="21"/>
              </w:rPr>
            </w:pPr>
            <w:r>
              <w:rPr>
                <w:rFonts w:ascii="Times New Roman"/>
                <w:color w:val="000000"/>
                <w:sz w:val="21"/>
                <w:szCs w:val="21"/>
              </w:rPr>
              <w:t>——</w:t>
            </w:r>
          </w:p>
        </w:tc>
        <w:tc>
          <w:tcPr>
            <w:tcW w:w="5924" w:type="dxa"/>
          </w:tcPr>
          <w:p w:rsidR="003472CA" w:rsidRDefault="00994478">
            <w:pPr>
              <w:pStyle w:val="TEXT-NEW"/>
              <w:spacing w:line="312" w:lineRule="auto"/>
              <w:ind w:firstLineChars="0" w:firstLine="0"/>
              <w:rPr>
                <w:rFonts w:ascii="Times New Roman"/>
                <w:sz w:val="21"/>
                <w:szCs w:val="21"/>
              </w:rPr>
            </w:pPr>
            <w:r>
              <w:rPr>
                <w:rFonts w:ascii="Times New Roman"/>
                <w:color w:val="000000"/>
                <w:sz w:val="21"/>
                <w:szCs w:val="21"/>
              </w:rPr>
              <w:t>监测指标数值；</w:t>
            </w:r>
          </w:p>
        </w:tc>
      </w:tr>
      <w:tr w:rsidR="003472CA">
        <w:tc>
          <w:tcPr>
            <w:tcW w:w="1384" w:type="dxa"/>
          </w:tcPr>
          <w:p w:rsidR="003472CA" w:rsidRDefault="00875C70">
            <w:pPr>
              <w:pStyle w:val="TEXT-NEW"/>
              <w:spacing w:line="312" w:lineRule="auto"/>
              <w:ind w:firstLineChars="0" w:firstLine="0"/>
              <w:jc w:val="right"/>
              <w:rPr>
                <w:rFonts w:ascii="Times New Roman"/>
                <w:sz w:val="21"/>
                <w:szCs w:val="21"/>
              </w:rPr>
            </w:pPr>
            <m:oMathPara>
              <m:oMath>
                <m:sSub>
                  <m:sSubPr>
                    <m:ctrlPr>
                      <w:rPr>
                        <w:rFonts w:ascii="Cambria Math" w:hAnsi="Cambria Math"/>
                        <w:color w:val="000000"/>
                        <w:sz w:val="21"/>
                        <w:szCs w:val="21"/>
                      </w:rPr>
                    </m:ctrlPr>
                  </m:sSubPr>
                  <m:e>
                    <m:r>
                      <w:rPr>
                        <w:rFonts w:ascii="Cambria Math" w:hAnsi="Cambria Math"/>
                        <w:color w:val="000000"/>
                        <w:sz w:val="21"/>
                        <w:szCs w:val="21"/>
                      </w:rPr>
                      <m:t>x</m:t>
                    </m:r>
                  </m:e>
                  <m:sub>
                    <m:r>
                      <m:rPr>
                        <m:sty m:val="p"/>
                      </m:rPr>
                      <w:rPr>
                        <w:rFonts w:ascii="Cambria Math" w:hAnsi="Cambria Math"/>
                        <w:color w:val="000000"/>
                        <w:sz w:val="21"/>
                        <w:szCs w:val="21"/>
                      </w:rPr>
                      <m:t>0</m:t>
                    </m:r>
                  </m:sub>
                </m:sSub>
              </m:oMath>
            </m:oMathPara>
          </w:p>
        </w:tc>
        <w:tc>
          <w:tcPr>
            <w:tcW w:w="992" w:type="dxa"/>
          </w:tcPr>
          <w:p w:rsidR="003472CA" w:rsidRDefault="00994478">
            <w:pPr>
              <w:pStyle w:val="TEXT-NEW"/>
              <w:spacing w:line="312" w:lineRule="auto"/>
              <w:ind w:firstLineChars="0" w:firstLine="0"/>
              <w:rPr>
                <w:rFonts w:ascii="Times New Roman"/>
                <w:sz w:val="21"/>
                <w:szCs w:val="21"/>
              </w:rPr>
            </w:pPr>
            <w:r>
              <w:rPr>
                <w:rFonts w:ascii="Times New Roman"/>
                <w:color w:val="000000"/>
                <w:sz w:val="21"/>
                <w:szCs w:val="21"/>
              </w:rPr>
              <w:t>——</w:t>
            </w:r>
          </w:p>
        </w:tc>
        <w:tc>
          <w:tcPr>
            <w:tcW w:w="5924" w:type="dxa"/>
          </w:tcPr>
          <w:p w:rsidR="003472CA" w:rsidRDefault="00994478">
            <w:pPr>
              <w:pStyle w:val="TEXT-NEW"/>
              <w:spacing w:line="312" w:lineRule="auto"/>
              <w:ind w:firstLineChars="0" w:firstLine="0"/>
              <w:rPr>
                <w:rFonts w:ascii="Times New Roman"/>
                <w:sz w:val="21"/>
                <w:szCs w:val="21"/>
              </w:rPr>
            </w:pPr>
            <w:r>
              <w:rPr>
                <w:rFonts w:ascii="Times New Roman"/>
                <w:color w:val="000000"/>
                <w:sz w:val="21"/>
                <w:szCs w:val="21"/>
              </w:rPr>
              <w:t>竣工状态</w:t>
            </w:r>
            <w:r>
              <w:rPr>
                <w:rFonts w:ascii="Times New Roman" w:hint="eastAsia"/>
                <w:color w:val="000000"/>
                <w:sz w:val="21"/>
                <w:szCs w:val="21"/>
              </w:rPr>
              <w:t>水下隧道</w:t>
            </w:r>
            <w:r>
              <w:rPr>
                <w:rFonts w:ascii="Times New Roman"/>
                <w:color w:val="000000"/>
                <w:sz w:val="21"/>
                <w:szCs w:val="21"/>
              </w:rPr>
              <w:t>某监测项目理论设计值；</w:t>
            </w:r>
          </w:p>
        </w:tc>
      </w:tr>
      <w:tr w:rsidR="003472CA">
        <w:tc>
          <w:tcPr>
            <w:tcW w:w="1384" w:type="dxa"/>
          </w:tcPr>
          <w:p w:rsidR="003472CA" w:rsidRDefault="00875C70">
            <w:pPr>
              <w:pStyle w:val="TEXT-NEW"/>
              <w:spacing w:line="312" w:lineRule="auto"/>
              <w:ind w:firstLineChars="0" w:firstLine="0"/>
              <w:jc w:val="right"/>
              <w:rPr>
                <w:rFonts w:ascii="Times New Roman"/>
                <w:sz w:val="21"/>
                <w:szCs w:val="21"/>
              </w:rPr>
            </w:pPr>
            <m:oMathPara>
              <m:oMath>
                <m:sSub>
                  <m:sSubPr>
                    <m:ctrlPr>
                      <w:rPr>
                        <w:rFonts w:ascii="Cambria Math" w:hAnsi="Cambria Math"/>
                        <w:color w:val="000000"/>
                        <w:sz w:val="21"/>
                        <w:szCs w:val="21"/>
                      </w:rPr>
                    </m:ctrlPr>
                  </m:sSubPr>
                  <m:e>
                    <m:r>
                      <w:rPr>
                        <w:rFonts w:ascii="Cambria Math" w:hAnsi="Cambria Math"/>
                        <w:color w:val="000000"/>
                        <w:sz w:val="21"/>
                        <w:szCs w:val="21"/>
                      </w:rPr>
                      <m:t>x</m:t>
                    </m:r>
                  </m:e>
                  <m:sub>
                    <m:r>
                      <w:rPr>
                        <w:rFonts w:ascii="Cambria Math" w:hAnsi="Cambria Math"/>
                        <w:color w:val="000000"/>
                        <w:sz w:val="21"/>
                        <w:szCs w:val="21"/>
                      </w:rPr>
                      <m:t>i</m:t>
                    </m:r>
                  </m:sub>
                </m:sSub>
              </m:oMath>
            </m:oMathPara>
          </w:p>
        </w:tc>
        <w:tc>
          <w:tcPr>
            <w:tcW w:w="992" w:type="dxa"/>
          </w:tcPr>
          <w:p w:rsidR="003472CA" w:rsidRDefault="00994478">
            <w:pPr>
              <w:pStyle w:val="TEXT-NEW"/>
              <w:spacing w:line="312" w:lineRule="auto"/>
              <w:ind w:firstLineChars="0" w:firstLine="0"/>
              <w:rPr>
                <w:rFonts w:ascii="Times New Roman"/>
                <w:sz w:val="21"/>
                <w:szCs w:val="21"/>
              </w:rPr>
            </w:pPr>
            <w:r>
              <w:rPr>
                <w:rFonts w:ascii="Times New Roman"/>
                <w:color w:val="000000"/>
                <w:sz w:val="21"/>
                <w:szCs w:val="21"/>
              </w:rPr>
              <w:t>——</w:t>
            </w:r>
          </w:p>
        </w:tc>
        <w:tc>
          <w:tcPr>
            <w:tcW w:w="5924" w:type="dxa"/>
          </w:tcPr>
          <w:p w:rsidR="003472CA" w:rsidRDefault="00994478">
            <w:pPr>
              <w:pStyle w:val="TEXT-NEW"/>
              <w:spacing w:line="312" w:lineRule="auto"/>
              <w:ind w:firstLineChars="0" w:firstLine="0"/>
              <w:rPr>
                <w:rFonts w:ascii="Times New Roman"/>
                <w:sz w:val="21"/>
                <w:szCs w:val="21"/>
              </w:rPr>
            </w:pPr>
            <w:r>
              <w:rPr>
                <w:rFonts w:ascii="Times New Roman"/>
                <w:color w:val="000000"/>
                <w:sz w:val="21"/>
                <w:szCs w:val="21"/>
              </w:rPr>
              <w:t>运行状态</w:t>
            </w:r>
            <w:r>
              <w:rPr>
                <w:rFonts w:ascii="Times New Roman" w:hint="eastAsia"/>
                <w:color w:val="000000"/>
                <w:sz w:val="21"/>
                <w:szCs w:val="21"/>
              </w:rPr>
              <w:t>下</w:t>
            </w:r>
            <w:r>
              <w:rPr>
                <w:rFonts w:ascii="Times New Roman"/>
                <w:color w:val="000000"/>
                <w:sz w:val="21"/>
                <w:szCs w:val="21"/>
              </w:rPr>
              <w:t>水下</w:t>
            </w:r>
            <w:r>
              <w:rPr>
                <w:rFonts w:ascii="Times New Roman" w:hint="eastAsia"/>
                <w:color w:val="000000"/>
                <w:sz w:val="21"/>
                <w:szCs w:val="21"/>
              </w:rPr>
              <w:t>隧道</w:t>
            </w:r>
            <w:r>
              <w:rPr>
                <w:rFonts w:ascii="Times New Roman"/>
                <w:color w:val="000000"/>
                <w:sz w:val="21"/>
                <w:szCs w:val="21"/>
              </w:rPr>
              <w:t>同一监测项目的第</w:t>
            </w:r>
            <m:oMath>
              <m:r>
                <w:rPr>
                  <w:rFonts w:ascii="Cambria Math" w:hAnsi="Cambria Math"/>
                  <w:color w:val="000000"/>
                  <w:sz w:val="21"/>
                  <w:szCs w:val="21"/>
                </w:rPr>
                <m:t>i</m:t>
              </m:r>
            </m:oMath>
            <w:r>
              <w:rPr>
                <w:rFonts w:ascii="Times New Roman"/>
                <w:color w:val="000000"/>
                <w:sz w:val="21"/>
                <w:szCs w:val="21"/>
              </w:rPr>
              <w:t>次实测值；</w:t>
            </w:r>
          </w:p>
        </w:tc>
      </w:tr>
      <w:tr w:rsidR="003472CA">
        <w:tc>
          <w:tcPr>
            <w:tcW w:w="1384" w:type="dxa"/>
          </w:tcPr>
          <w:p w:rsidR="003472CA" w:rsidRDefault="00994478">
            <w:pPr>
              <w:pStyle w:val="TEXT-NEW"/>
              <w:spacing w:line="312" w:lineRule="auto"/>
              <w:ind w:firstLineChars="0" w:firstLine="0"/>
              <w:jc w:val="right"/>
              <w:rPr>
                <w:rFonts w:ascii="Times New Roman"/>
                <w:sz w:val="21"/>
                <w:szCs w:val="21"/>
              </w:rPr>
            </w:pPr>
            <m:oMathPara>
              <m:oMath>
                <m:r>
                  <w:rPr>
                    <w:rFonts w:ascii="Cambria Math" w:hAnsi="Cambria Math"/>
                    <w:color w:val="000000"/>
                    <w:sz w:val="21"/>
                    <w:szCs w:val="21"/>
                  </w:rPr>
                  <m:t>n</m:t>
                </m:r>
              </m:oMath>
            </m:oMathPara>
          </w:p>
        </w:tc>
        <w:tc>
          <w:tcPr>
            <w:tcW w:w="992" w:type="dxa"/>
          </w:tcPr>
          <w:p w:rsidR="003472CA" w:rsidRDefault="00994478">
            <w:pPr>
              <w:pStyle w:val="TEXT-NEW"/>
              <w:spacing w:line="312" w:lineRule="auto"/>
              <w:ind w:firstLineChars="0" w:firstLine="0"/>
              <w:rPr>
                <w:rFonts w:ascii="Times New Roman"/>
                <w:sz w:val="21"/>
                <w:szCs w:val="21"/>
              </w:rPr>
            </w:pPr>
            <w:r>
              <w:rPr>
                <w:rFonts w:ascii="Times New Roman"/>
                <w:color w:val="000000"/>
                <w:sz w:val="21"/>
                <w:szCs w:val="21"/>
              </w:rPr>
              <w:t>——</w:t>
            </w:r>
          </w:p>
        </w:tc>
        <w:tc>
          <w:tcPr>
            <w:tcW w:w="5924" w:type="dxa"/>
          </w:tcPr>
          <w:p w:rsidR="003472CA" w:rsidRDefault="00994478">
            <w:pPr>
              <w:pStyle w:val="TEXT-NEW"/>
              <w:spacing w:line="312" w:lineRule="auto"/>
              <w:ind w:firstLineChars="0" w:firstLine="0"/>
              <w:rPr>
                <w:rFonts w:ascii="Times New Roman"/>
                <w:sz w:val="21"/>
                <w:szCs w:val="21"/>
              </w:rPr>
            </w:pPr>
            <w:r>
              <w:rPr>
                <w:rFonts w:ascii="Times New Roman"/>
                <w:color w:val="000000"/>
                <w:sz w:val="21"/>
                <w:szCs w:val="21"/>
              </w:rPr>
              <w:t>运行状态下</w:t>
            </w:r>
            <w:r>
              <w:rPr>
                <w:rFonts w:ascii="Times New Roman" w:hint="eastAsia"/>
                <w:color w:val="000000"/>
                <w:sz w:val="21"/>
                <w:szCs w:val="21"/>
              </w:rPr>
              <w:t>水下隧道</w:t>
            </w:r>
            <w:r>
              <w:rPr>
                <w:rFonts w:ascii="Times New Roman"/>
                <w:color w:val="000000"/>
                <w:sz w:val="21"/>
                <w:szCs w:val="21"/>
              </w:rPr>
              <w:t>同一监测项目的实测总数</w:t>
            </w:r>
            <w:r>
              <w:rPr>
                <w:rFonts w:ascii="Times New Roman" w:hint="eastAsia"/>
                <w:color w:val="000000"/>
                <w:sz w:val="21"/>
                <w:szCs w:val="21"/>
              </w:rPr>
              <w:t>；</w:t>
            </w:r>
          </w:p>
        </w:tc>
      </w:tr>
      <w:tr w:rsidR="003472CA">
        <w:tc>
          <w:tcPr>
            <w:tcW w:w="1384" w:type="dxa"/>
          </w:tcPr>
          <w:p w:rsidR="003472CA" w:rsidRDefault="00875C70">
            <w:pPr>
              <w:pStyle w:val="TEXT-NEW"/>
              <w:spacing w:line="312" w:lineRule="auto"/>
              <w:ind w:firstLineChars="0" w:firstLine="0"/>
              <w:jc w:val="right"/>
              <w:rPr>
                <w:rFonts w:ascii="Times New Roman"/>
                <w:sz w:val="21"/>
                <w:szCs w:val="21"/>
              </w:rPr>
            </w:pPr>
            <m:oMathPara>
              <m:oMath>
                <m:sSub>
                  <m:sSubPr>
                    <m:ctrlPr>
                      <w:rPr>
                        <w:rFonts w:ascii="Cambria Math" w:hAnsi="Cambria Math"/>
                        <w:color w:val="000000"/>
                        <w:sz w:val="21"/>
                        <w:szCs w:val="21"/>
                      </w:rPr>
                    </m:ctrlPr>
                  </m:sSubPr>
                  <m:e>
                    <m:r>
                      <w:rPr>
                        <w:rFonts w:ascii="Cambria Math" w:hAnsi="Cambria Math"/>
                        <w:color w:val="000000"/>
                        <w:sz w:val="21"/>
                        <w:szCs w:val="21"/>
                      </w:rPr>
                      <m:t>x</m:t>
                    </m:r>
                  </m:e>
                  <m:sub>
                    <m:r>
                      <w:rPr>
                        <w:rFonts w:ascii="Cambria Math" w:hAnsi="Cambria Math"/>
                        <w:color w:val="000000"/>
                        <w:sz w:val="21"/>
                        <w:szCs w:val="21"/>
                      </w:rPr>
                      <m:t>min</m:t>
                    </m:r>
                  </m:sub>
                </m:sSub>
              </m:oMath>
            </m:oMathPara>
          </w:p>
        </w:tc>
        <w:tc>
          <w:tcPr>
            <w:tcW w:w="992" w:type="dxa"/>
          </w:tcPr>
          <w:p w:rsidR="003472CA" w:rsidRDefault="00994478">
            <w:pPr>
              <w:pStyle w:val="TEXT-NEW"/>
              <w:spacing w:line="312" w:lineRule="auto"/>
              <w:ind w:firstLineChars="0" w:firstLine="0"/>
              <w:rPr>
                <w:rFonts w:ascii="Times New Roman"/>
                <w:sz w:val="21"/>
                <w:szCs w:val="21"/>
              </w:rPr>
            </w:pPr>
            <w:r>
              <w:rPr>
                <w:rFonts w:ascii="Times New Roman"/>
                <w:color w:val="000000"/>
                <w:sz w:val="21"/>
                <w:szCs w:val="21"/>
              </w:rPr>
              <w:t>——</w:t>
            </w:r>
          </w:p>
        </w:tc>
        <w:tc>
          <w:tcPr>
            <w:tcW w:w="5924" w:type="dxa"/>
          </w:tcPr>
          <w:p w:rsidR="003472CA" w:rsidRDefault="00994478">
            <w:pPr>
              <w:widowControl/>
              <w:spacing w:line="312" w:lineRule="auto"/>
              <w:rPr>
                <w:color w:val="000000"/>
              </w:rPr>
            </w:pPr>
            <w:r>
              <w:rPr>
                <w:color w:val="000000"/>
              </w:rPr>
              <w:t>监测指标在区域范围内的最小值；</w:t>
            </w:r>
          </w:p>
        </w:tc>
      </w:tr>
      <w:tr w:rsidR="003472CA">
        <w:tc>
          <w:tcPr>
            <w:tcW w:w="1384" w:type="dxa"/>
          </w:tcPr>
          <w:p w:rsidR="003472CA" w:rsidRDefault="00875C70">
            <w:pPr>
              <w:pStyle w:val="TEXT-NEW"/>
              <w:spacing w:line="312" w:lineRule="auto"/>
              <w:ind w:firstLineChars="0" w:firstLine="0"/>
              <w:jc w:val="right"/>
              <w:rPr>
                <w:rFonts w:ascii="Times New Roman"/>
                <w:sz w:val="21"/>
                <w:szCs w:val="21"/>
              </w:rPr>
            </w:pPr>
            <m:oMathPara>
              <m:oMath>
                <m:sSub>
                  <m:sSubPr>
                    <m:ctrlPr>
                      <w:rPr>
                        <w:rFonts w:ascii="Cambria Math" w:hAnsi="Cambria Math"/>
                        <w:color w:val="000000"/>
                        <w:sz w:val="21"/>
                        <w:szCs w:val="21"/>
                      </w:rPr>
                    </m:ctrlPr>
                  </m:sSubPr>
                  <m:e>
                    <m:r>
                      <w:rPr>
                        <w:rFonts w:ascii="Cambria Math" w:hAnsi="Cambria Math"/>
                        <w:color w:val="000000"/>
                        <w:sz w:val="21"/>
                        <w:szCs w:val="21"/>
                      </w:rPr>
                      <m:t>x</m:t>
                    </m:r>
                  </m:e>
                  <m:sub>
                    <m:r>
                      <w:rPr>
                        <w:rFonts w:ascii="Cambria Math" w:hAnsi="Cambria Math"/>
                        <w:color w:val="000000"/>
                        <w:sz w:val="21"/>
                        <w:szCs w:val="21"/>
                      </w:rPr>
                      <m:t>max</m:t>
                    </m:r>
                  </m:sub>
                </m:sSub>
              </m:oMath>
            </m:oMathPara>
          </w:p>
        </w:tc>
        <w:tc>
          <w:tcPr>
            <w:tcW w:w="992" w:type="dxa"/>
          </w:tcPr>
          <w:p w:rsidR="003472CA" w:rsidRDefault="00994478">
            <w:pPr>
              <w:pStyle w:val="TEXT-NEW"/>
              <w:spacing w:line="312" w:lineRule="auto"/>
              <w:ind w:firstLineChars="0" w:firstLine="0"/>
              <w:rPr>
                <w:rFonts w:ascii="Times New Roman"/>
                <w:sz w:val="21"/>
                <w:szCs w:val="21"/>
              </w:rPr>
            </w:pPr>
            <w:r>
              <w:rPr>
                <w:rFonts w:ascii="Times New Roman"/>
                <w:color w:val="000000"/>
                <w:sz w:val="21"/>
                <w:szCs w:val="21"/>
              </w:rPr>
              <w:t>——</w:t>
            </w:r>
          </w:p>
        </w:tc>
        <w:tc>
          <w:tcPr>
            <w:tcW w:w="5924" w:type="dxa"/>
          </w:tcPr>
          <w:p w:rsidR="003472CA" w:rsidRDefault="00994478">
            <w:pPr>
              <w:pStyle w:val="TEXT-NEW"/>
              <w:spacing w:line="312" w:lineRule="auto"/>
              <w:ind w:firstLineChars="0" w:firstLine="0"/>
              <w:rPr>
                <w:rFonts w:ascii="Times New Roman"/>
                <w:sz w:val="21"/>
                <w:szCs w:val="21"/>
              </w:rPr>
            </w:pPr>
            <w:r>
              <w:rPr>
                <w:rFonts w:ascii="Times New Roman"/>
                <w:color w:val="000000"/>
                <w:sz w:val="21"/>
                <w:szCs w:val="21"/>
              </w:rPr>
              <w:t>监测指标在区域范围内的最大值</w:t>
            </w:r>
            <w:r>
              <w:rPr>
                <w:rFonts w:ascii="Times New Roman" w:hint="eastAsia"/>
                <w:color w:val="000000"/>
                <w:sz w:val="21"/>
                <w:szCs w:val="21"/>
              </w:rPr>
              <w:t>。</w:t>
            </w:r>
          </w:p>
        </w:tc>
      </w:tr>
    </w:tbl>
    <w:p w:rsidR="003472CA" w:rsidRDefault="003472CA">
      <w:pPr>
        <w:pStyle w:val="afffff0"/>
        <w:ind w:firstLine="420"/>
      </w:pPr>
    </w:p>
    <w:p w:rsidR="003472CA" w:rsidRDefault="00994478">
      <w:pPr>
        <w:pStyle w:val="affc"/>
        <w:spacing w:before="312" w:after="312"/>
      </w:pPr>
      <w:bookmarkStart w:id="38" w:name="_Toc87718406"/>
      <w:r>
        <w:rPr>
          <w:rFonts w:hint="eastAsia"/>
        </w:rPr>
        <w:t>基本规定</w:t>
      </w:r>
      <w:bookmarkEnd w:id="38"/>
    </w:p>
    <w:p w:rsidR="003472CA" w:rsidRDefault="00994478">
      <w:pPr>
        <w:pStyle w:val="affffffffc"/>
        <w:numPr>
          <w:ilvl w:val="0"/>
          <w:numId w:val="0"/>
        </w:numPr>
      </w:pPr>
      <w:r>
        <w:rPr>
          <w:rFonts w:hint="eastAsia"/>
        </w:rPr>
        <w:t>4</w:t>
      </w:r>
      <w:r>
        <w:t xml:space="preserve">..1 </w:t>
      </w:r>
      <w:r>
        <w:rPr>
          <w:rFonts w:hint="eastAsia"/>
        </w:rPr>
        <w:t>水下隧道工程在设计阶段应提出结构健康监测技术要求，相关设施宜与隧道施工同期实施。</w:t>
      </w:r>
    </w:p>
    <w:p w:rsidR="003472CA" w:rsidRDefault="00994478">
      <w:pPr>
        <w:pStyle w:val="affffffffc"/>
        <w:numPr>
          <w:ilvl w:val="0"/>
          <w:numId w:val="0"/>
        </w:numPr>
      </w:pPr>
      <w:r>
        <w:rPr>
          <w:rFonts w:hint="eastAsia"/>
        </w:rPr>
        <w:t>4</w:t>
      </w:r>
      <w:r>
        <w:t>..2 结构健康监测应满足</w:t>
      </w:r>
      <w:r>
        <w:rPr>
          <w:rFonts w:hint="eastAsia"/>
        </w:rPr>
        <w:t>在</w:t>
      </w:r>
      <w:r>
        <w:t>全寿命周期</w:t>
      </w:r>
      <w:r>
        <w:rPr>
          <w:rFonts w:hint="eastAsia"/>
        </w:rPr>
        <w:t>内掌握水下隧道</w:t>
      </w:r>
      <w:r>
        <w:t>结构安全</w:t>
      </w:r>
      <w:r>
        <w:rPr>
          <w:rFonts w:hint="eastAsia"/>
        </w:rPr>
        <w:t>状态的</w:t>
      </w:r>
      <w:r>
        <w:t>要求。</w:t>
      </w:r>
    </w:p>
    <w:p w:rsidR="003472CA" w:rsidRDefault="00994478">
      <w:pPr>
        <w:pStyle w:val="affffffffc"/>
        <w:numPr>
          <w:ilvl w:val="0"/>
          <w:numId w:val="0"/>
        </w:numPr>
      </w:pPr>
      <w:r>
        <w:rPr>
          <w:rFonts w:hint="eastAsia"/>
        </w:rPr>
        <w:t>4</w:t>
      </w:r>
      <w:r>
        <w:t xml:space="preserve">..3 </w:t>
      </w:r>
      <w:r>
        <w:rPr>
          <w:rFonts w:hint="eastAsia"/>
        </w:rPr>
        <w:t>结构健康监测内容应结合结构安全风险分析进行确定，主要包括监测项目、监测区段、监测断面及测点等。</w:t>
      </w:r>
    </w:p>
    <w:p w:rsidR="003472CA" w:rsidRDefault="00994478">
      <w:pPr>
        <w:pStyle w:val="affffffffc"/>
        <w:numPr>
          <w:ilvl w:val="0"/>
          <w:numId w:val="0"/>
        </w:numPr>
      </w:pPr>
      <w:r>
        <w:rPr>
          <w:rFonts w:hint="eastAsia"/>
        </w:rPr>
        <w:t>4</w:t>
      </w:r>
      <w:r>
        <w:t xml:space="preserve">..4 </w:t>
      </w:r>
      <w:r>
        <w:rPr>
          <w:rFonts w:hint="eastAsia"/>
        </w:rPr>
        <w:t>结构健康监测应充分利用隧道施工期间既有的监测设备和监测数据。</w:t>
      </w:r>
    </w:p>
    <w:p w:rsidR="003472CA" w:rsidRDefault="00994478">
      <w:pPr>
        <w:pStyle w:val="affffffffc"/>
        <w:numPr>
          <w:ilvl w:val="0"/>
          <w:numId w:val="0"/>
        </w:numPr>
      </w:pPr>
      <w:r>
        <w:rPr>
          <w:rFonts w:hint="eastAsia"/>
        </w:rPr>
        <w:t>4</w:t>
      </w:r>
      <w:r>
        <w:t xml:space="preserve">..5 </w:t>
      </w:r>
      <w:r>
        <w:rPr>
          <w:rFonts w:hint="eastAsia"/>
        </w:rPr>
        <w:t>结构健康监测</w:t>
      </w:r>
      <w:proofErr w:type="gramStart"/>
      <w:r>
        <w:rPr>
          <w:rFonts w:hint="eastAsia"/>
        </w:rPr>
        <w:t>宜按照</w:t>
      </w:r>
      <w:proofErr w:type="gramEnd"/>
      <w:r>
        <w:rPr>
          <w:rFonts w:hint="eastAsia"/>
        </w:rPr>
        <w:t>图</w:t>
      </w:r>
      <w:r>
        <w:t>4</w:t>
      </w:r>
      <w:r>
        <w:rPr>
          <w:rFonts w:hint="eastAsia"/>
        </w:rPr>
        <w:t>.</w:t>
      </w:r>
      <w:r>
        <w:t>0.5所示流程开展工作。</w:t>
      </w:r>
    </w:p>
    <w:p w:rsidR="003472CA" w:rsidRDefault="00994478">
      <w:pPr>
        <w:widowControl/>
        <w:adjustRightInd/>
        <w:spacing w:line="240" w:lineRule="auto"/>
        <w:jc w:val="center"/>
        <w:rPr>
          <w:rFonts w:ascii="Times New Roman" w:hAnsi="Times New Roman" w:cs="宋体"/>
          <w:sz w:val="24"/>
          <w:szCs w:val="20"/>
        </w:rPr>
      </w:pPr>
      <w:r>
        <w:rPr>
          <w:rFonts w:ascii="宋体" w:hAnsi="Times New Roman" w:cs="宋体"/>
          <w:sz w:val="24"/>
          <w:szCs w:val="20"/>
        </w:rPr>
        <w:object w:dxaOrig="5334" w:dyaOrig="4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pt;height:219.15pt" o:ole="">
            <v:imagedata r:id="rId21" o:title=""/>
          </v:shape>
          <o:OLEObject Type="Embed" ProgID="Visio.Drawing.15" ShapeID="_x0000_i1025" DrawAspect="Content" ObjectID="_1706352253" r:id="rId22"/>
        </w:object>
      </w:r>
    </w:p>
    <w:p w:rsidR="003472CA" w:rsidRDefault="00994478">
      <w:pPr>
        <w:snapToGrid w:val="0"/>
        <w:spacing w:beforeLines="50" w:before="156" w:line="360" w:lineRule="auto"/>
        <w:jc w:val="center"/>
        <w:rPr>
          <w:rFonts w:ascii="宋体" w:hAnsi="宋体"/>
          <w:sz w:val="18"/>
        </w:rPr>
      </w:pPr>
      <w:r>
        <w:rPr>
          <w:rFonts w:ascii="宋体" w:hAnsi="宋体" w:hint="eastAsia"/>
          <w:sz w:val="18"/>
        </w:rPr>
        <w:t>图</w:t>
      </w:r>
      <w:r>
        <w:rPr>
          <w:rFonts w:ascii="宋体" w:hAnsi="宋体"/>
          <w:sz w:val="18"/>
        </w:rPr>
        <w:t>4</w:t>
      </w:r>
      <w:r>
        <w:rPr>
          <w:rFonts w:ascii="宋体" w:hAnsi="宋体" w:hint="eastAsia"/>
          <w:sz w:val="18"/>
        </w:rPr>
        <w:t>.0.</w:t>
      </w:r>
      <w:r>
        <w:rPr>
          <w:rFonts w:ascii="宋体" w:hAnsi="宋体"/>
          <w:sz w:val="18"/>
        </w:rPr>
        <w:t>5</w:t>
      </w:r>
      <w:r>
        <w:rPr>
          <w:rFonts w:ascii="宋体" w:hAnsi="宋体" w:hint="eastAsia"/>
          <w:sz w:val="18"/>
        </w:rPr>
        <w:t>结构健康监测工作流程</w:t>
      </w:r>
    </w:p>
    <w:p w:rsidR="003472CA" w:rsidRDefault="00994478">
      <w:pPr>
        <w:pStyle w:val="affffffffc"/>
        <w:numPr>
          <w:ilvl w:val="0"/>
          <w:numId w:val="0"/>
        </w:numPr>
      </w:pPr>
      <w:r>
        <w:rPr>
          <w:rFonts w:hint="eastAsia"/>
        </w:rPr>
        <w:t>4</w:t>
      </w:r>
      <w:r>
        <w:t xml:space="preserve">..6 </w:t>
      </w:r>
      <w:r>
        <w:rPr>
          <w:rFonts w:hint="eastAsia"/>
        </w:rPr>
        <w:t>结构健康监测系统应具有采集、传输、存储、数据处理、预警与安全状态评估等功能，应包含以下子系统：</w:t>
      </w:r>
    </w:p>
    <w:p w:rsidR="003472CA" w:rsidRDefault="00994478">
      <w:pPr>
        <w:widowControl/>
        <w:numPr>
          <w:ilvl w:val="0"/>
          <w:numId w:val="32"/>
        </w:numPr>
        <w:adjustRightInd/>
        <w:spacing w:line="440" w:lineRule="exact"/>
        <w:ind w:left="0" w:firstLineChars="200" w:firstLine="420"/>
        <w:rPr>
          <w:rFonts w:ascii="Times New Roman" w:hAnsi="Times New Roman" w:cs="宋体"/>
        </w:rPr>
      </w:pPr>
      <w:r>
        <w:rPr>
          <w:rFonts w:ascii="Times New Roman" w:hAnsi="Times New Roman" w:cs="宋体" w:hint="eastAsia"/>
        </w:rPr>
        <w:t>传感器子系统。</w:t>
      </w:r>
    </w:p>
    <w:p w:rsidR="003472CA" w:rsidRDefault="00994478">
      <w:pPr>
        <w:widowControl/>
        <w:numPr>
          <w:ilvl w:val="0"/>
          <w:numId w:val="32"/>
        </w:numPr>
        <w:adjustRightInd/>
        <w:spacing w:line="440" w:lineRule="exact"/>
        <w:ind w:left="0" w:firstLineChars="200" w:firstLine="420"/>
        <w:rPr>
          <w:rFonts w:ascii="Times New Roman" w:hAnsi="Times New Roman" w:cs="宋体"/>
        </w:rPr>
      </w:pPr>
      <w:r>
        <w:rPr>
          <w:rFonts w:ascii="Times New Roman" w:hAnsi="Times New Roman" w:cs="宋体" w:hint="eastAsia"/>
        </w:rPr>
        <w:t>数据采集与传输子系统。</w:t>
      </w:r>
    </w:p>
    <w:p w:rsidR="003472CA" w:rsidRDefault="00994478">
      <w:pPr>
        <w:widowControl/>
        <w:numPr>
          <w:ilvl w:val="0"/>
          <w:numId w:val="32"/>
        </w:numPr>
        <w:adjustRightInd/>
        <w:spacing w:line="440" w:lineRule="exact"/>
        <w:ind w:left="0" w:firstLineChars="200" w:firstLine="420"/>
        <w:rPr>
          <w:rFonts w:ascii="Times New Roman" w:hAnsi="Times New Roman" w:cs="宋体"/>
        </w:rPr>
      </w:pPr>
      <w:r>
        <w:rPr>
          <w:rFonts w:ascii="Times New Roman" w:hAnsi="Times New Roman" w:cs="宋体" w:hint="eastAsia"/>
        </w:rPr>
        <w:t>数据处理</w:t>
      </w:r>
      <w:r>
        <w:rPr>
          <w:rFonts w:ascii="Times New Roman" w:hAnsi="Times New Roman" w:cs="宋体"/>
        </w:rPr>
        <w:t>与控制</w:t>
      </w:r>
      <w:r>
        <w:rPr>
          <w:rFonts w:ascii="Times New Roman" w:hAnsi="Times New Roman" w:cs="宋体" w:hint="eastAsia"/>
        </w:rPr>
        <w:t>子系统。</w:t>
      </w:r>
    </w:p>
    <w:p w:rsidR="003472CA" w:rsidRDefault="00994478">
      <w:pPr>
        <w:widowControl/>
        <w:numPr>
          <w:ilvl w:val="0"/>
          <w:numId w:val="32"/>
        </w:numPr>
        <w:adjustRightInd/>
        <w:spacing w:line="440" w:lineRule="exact"/>
        <w:ind w:left="0" w:firstLineChars="200" w:firstLine="420"/>
        <w:rPr>
          <w:rFonts w:ascii="Times New Roman" w:hAnsi="Times New Roman" w:cs="宋体"/>
        </w:rPr>
      </w:pPr>
      <w:r>
        <w:rPr>
          <w:rFonts w:ascii="Times New Roman" w:hAnsi="Times New Roman" w:cs="宋体" w:hint="eastAsia"/>
        </w:rPr>
        <w:t>数据存储与管理子系统。</w:t>
      </w:r>
    </w:p>
    <w:p w:rsidR="003472CA" w:rsidRDefault="00994478">
      <w:pPr>
        <w:widowControl/>
        <w:numPr>
          <w:ilvl w:val="0"/>
          <w:numId w:val="32"/>
        </w:numPr>
        <w:adjustRightInd/>
        <w:spacing w:line="440" w:lineRule="exact"/>
        <w:ind w:left="0" w:firstLineChars="200" w:firstLine="420"/>
        <w:rPr>
          <w:rFonts w:ascii="Times New Roman" w:hAnsi="Times New Roman" w:cs="宋体"/>
        </w:rPr>
      </w:pPr>
      <w:r>
        <w:rPr>
          <w:rFonts w:ascii="Times New Roman" w:hAnsi="Times New Roman" w:cs="宋体" w:hint="eastAsia"/>
        </w:rPr>
        <w:t>状态评估与预警子系统。</w:t>
      </w:r>
    </w:p>
    <w:p w:rsidR="003472CA" w:rsidRDefault="00994478">
      <w:pPr>
        <w:widowControl/>
        <w:numPr>
          <w:ilvl w:val="0"/>
          <w:numId w:val="32"/>
        </w:numPr>
        <w:adjustRightInd/>
        <w:spacing w:line="440" w:lineRule="exact"/>
        <w:ind w:left="0" w:firstLineChars="200" w:firstLine="420"/>
        <w:rPr>
          <w:rFonts w:ascii="Times New Roman" w:hAnsi="Times New Roman" w:cs="宋体"/>
        </w:rPr>
      </w:pPr>
      <w:r>
        <w:rPr>
          <w:rFonts w:ascii="Times New Roman" w:hAnsi="Times New Roman" w:cs="宋体" w:hint="eastAsia"/>
        </w:rPr>
        <w:t>用户界面子系统。</w:t>
      </w:r>
    </w:p>
    <w:p w:rsidR="003472CA" w:rsidRDefault="00994478">
      <w:pPr>
        <w:pStyle w:val="affffffffc"/>
        <w:numPr>
          <w:ilvl w:val="0"/>
          <w:numId w:val="0"/>
        </w:numPr>
      </w:pPr>
      <w:r>
        <w:rPr>
          <w:rFonts w:hint="eastAsia"/>
        </w:rPr>
        <w:t>4</w:t>
      </w:r>
      <w:r>
        <w:t xml:space="preserve">..7 </w:t>
      </w:r>
      <w:r>
        <w:rPr>
          <w:rFonts w:hint="eastAsia"/>
        </w:rPr>
        <w:t>结构健康监测系统的硬件</w:t>
      </w:r>
      <w:r>
        <w:t>和软件应</w:t>
      </w:r>
      <w:r>
        <w:rPr>
          <w:rFonts w:hint="eastAsia"/>
        </w:rPr>
        <w:t>遵循</w:t>
      </w:r>
      <w:r>
        <w:t>稳定可靠、经济适用、技术先进、操作方便、便于维护更换及扩展</w:t>
      </w:r>
      <w:r>
        <w:rPr>
          <w:rFonts w:hint="eastAsia"/>
        </w:rPr>
        <w:t>升级的基本原则</w:t>
      </w:r>
      <w:r>
        <w:t>。</w:t>
      </w:r>
    </w:p>
    <w:p w:rsidR="003472CA" w:rsidRDefault="00994478">
      <w:pPr>
        <w:pStyle w:val="affffffffc"/>
        <w:numPr>
          <w:ilvl w:val="0"/>
          <w:numId w:val="0"/>
        </w:numPr>
      </w:pPr>
      <w:r>
        <w:t xml:space="preserve">4..8 </w:t>
      </w:r>
      <w:r>
        <w:rPr>
          <w:rFonts w:hint="eastAsia"/>
        </w:rPr>
        <w:t>结构健康监测</w:t>
      </w:r>
      <w:r>
        <w:t>系统</w:t>
      </w:r>
      <w:r>
        <w:rPr>
          <w:rFonts w:hint="eastAsia"/>
        </w:rPr>
        <w:t>的硬件</w:t>
      </w:r>
      <w:r>
        <w:t>不得侵</w:t>
      </w:r>
      <w:r>
        <w:rPr>
          <w:rFonts w:hint="eastAsia"/>
        </w:rPr>
        <w:t>入水下</w:t>
      </w:r>
      <w:r>
        <w:t>隧道建筑限界</w:t>
      </w:r>
      <w:r>
        <w:rPr>
          <w:rFonts w:hint="eastAsia"/>
        </w:rPr>
        <w:t>。</w:t>
      </w:r>
    </w:p>
    <w:p w:rsidR="003472CA" w:rsidRDefault="00994478">
      <w:pPr>
        <w:pStyle w:val="affffffffc"/>
        <w:numPr>
          <w:ilvl w:val="0"/>
          <w:numId w:val="0"/>
        </w:numPr>
      </w:pPr>
      <w:r>
        <w:rPr>
          <w:rFonts w:hint="eastAsia"/>
        </w:rPr>
        <w:t>4</w:t>
      </w:r>
      <w:r>
        <w:t xml:space="preserve">..9 </w:t>
      </w:r>
      <w:r>
        <w:rPr>
          <w:rFonts w:hint="eastAsia"/>
        </w:rPr>
        <w:t>正常</w:t>
      </w:r>
      <w:r>
        <w:t>维护</w:t>
      </w:r>
      <w:r>
        <w:rPr>
          <w:rFonts w:hint="eastAsia"/>
        </w:rPr>
        <w:t>或</w:t>
      </w:r>
      <w:r>
        <w:t>更换</w:t>
      </w:r>
      <w:r>
        <w:rPr>
          <w:rFonts w:hint="eastAsia"/>
        </w:rPr>
        <w:t>监测设备时，结构健康监测应保证数据采集的一致性和数据使用的连续性。</w:t>
      </w:r>
    </w:p>
    <w:p w:rsidR="003472CA" w:rsidRDefault="00994478">
      <w:pPr>
        <w:pStyle w:val="affffffffc"/>
        <w:numPr>
          <w:ilvl w:val="0"/>
          <w:numId w:val="0"/>
        </w:numPr>
      </w:pPr>
      <w:r>
        <w:rPr>
          <w:rFonts w:hint="eastAsia"/>
        </w:rPr>
        <w:t>4</w:t>
      </w:r>
      <w:r>
        <w:t xml:space="preserve">..10 </w:t>
      </w:r>
      <w:r>
        <w:rPr>
          <w:rFonts w:hint="eastAsia"/>
        </w:rPr>
        <w:t>隧道出现影响结构安全的病害时，相应位置应补充结构健康监测测点。</w:t>
      </w:r>
    </w:p>
    <w:p w:rsidR="003472CA" w:rsidRDefault="00994478">
      <w:pPr>
        <w:pStyle w:val="affffffffc"/>
        <w:numPr>
          <w:ilvl w:val="0"/>
          <w:numId w:val="0"/>
        </w:numPr>
      </w:pPr>
      <w:r>
        <w:rPr>
          <w:rFonts w:hint="eastAsia"/>
        </w:rPr>
        <w:t>4</w:t>
      </w:r>
      <w:r>
        <w:t xml:space="preserve">..11 </w:t>
      </w:r>
      <w:r>
        <w:rPr>
          <w:rFonts w:hint="eastAsia"/>
        </w:rPr>
        <w:t>当隧道外部环境出现骤变时，应增加监测频次，必要时应增加监测项目。</w:t>
      </w:r>
    </w:p>
    <w:p w:rsidR="003472CA" w:rsidRDefault="00994478">
      <w:pPr>
        <w:pStyle w:val="affc"/>
        <w:spacing w:before="312" w:after="312"/>
      </w:pPr>
      <w:bookmarkStart w:id="39" w:name="_Toc87718407"/>
      <w:r>
        <w:rPr>
          <w:rFonts w:hint="eastAsia"/>
        </w:rPr>
        <w:t>结构健康监测的内容</w:t>
      </w:r>
      <w:bookmarkEnd w:id="39"/>
    </w:p>
    <w:p w:rsidR="003472CA" w:rsidRDefault="00994478">
      <w:pPr>
        <w:pStyle w:val="affd"/>
        <w:spacing w:before="156" w:after="156"/>
      </w:pPr>
      <w:bookmarkStart w:id="40" w:name="_Toc87718408"/>
      <w:r>
        <w:rPr>
          <w:rFonts w:hint="eastAsia"/>
        </w:rPr>
        <w:t>一般规定</w:t>
      </w:r>
      <w:bookmarkEnd w:id="40"/>
    </w:p>
    <w:p w:rsidR="003472CA" w:rsidRDefault="00994478">
      <w:pPr>
        <w:pStyle w:val="affffffffc"/>
        <w:ind w:left="0"/>
      </w:pPr>
      <w:r>
        <w:rPr>
          <w:rFonts w:hint="eastAsia"/>
        </w:rPr>
        <w:t>结构健康监测应采用现有监测技术，并积极采用新方法、新技术。</w:t>
      </w:r>
    </w:p>
    <w:p w:rsidR="003472CA" w:rsidRDefault="00994478">
      <w:pPr>
        <w:pStyle w:val="affffffffc"/>
        <w:ind w:left="0"/>
      </w:pPr>
      <w:r>
        <w:rPr>
          <w:rFonts w:hint="eastAsia"/>
        </w:rPr>
        <w:t>水下隧道工程应基于项目建设条件、工程施工过程资料及隧道运行期特点，从外部环境、内部环境及结构自身确定结构安全风险源。</w:t>
      </w:r>
    </w:p>
    <w:p w:rsidR="003472CA" w:rsidRDefault="00994478">
      <w:pPr>
        <w:pStyle w:val="affffffffc"/>
        <w:ind w:left="0"/>
      </w:pPr>
      <w:r>
        <w:rPr>
          <w:rFonts w:hint="eastAsia"/>
        </w:rPr>
        <w:t>隧道建设期资料主要包括以下内容：</w:t>
      </w:r>
    </w:p>
    <w:p w:rsidR="003472CA" w:rsidRDefault="00994478">
      <w:pPr>
        <w:pStyle w:val="TEXT-NEW"/>
        <w:numPr>
          <w:ilvl w:val="0"/>
          <w:numId w:val="33"/>
        </w:numPr>
        <w:spacing w:line="440" w:lineRule="exact"/>
        <w:ind w:left="0" w:firstLine="420"/>
        <w:rPr>
          <w:rFonts w:ascii="Times New Roman"/>
          <w:sz w:val="21"/>
          <w:szCs w:val="21"/>
          <w:shd w:val="clear" w:color="auto" w:fill="CCE8CF" w:themeFill="background1"/>
        </w:rPr>
      </w:pPr>
      <w:r>
        <w:rPr>
          <w:rFonts w:ascii="Times New Roman" w:hint="eastAsia"/>
          <w:sz w:val="21"/>
          <w:szCs w:val="21"/>
          <w:shd w:val="clear" w:color="auto" w:fill="CCE8CF" w:themeFill="background1"/>
        </w:rPr>
        <w:t>隧道设计图纸。</w:t>
      </w:r>
    </w:p>
    <w:p w:rsidR="003472CA" w:rsidRDefault="00994478">
      <w:pPr>
        <w:pStyle w:val="TEXT-NEW"/>
        <w:numPr>
          <w:ilvl w:val="0"/>
          <w:numId w:val="33"/>
        </w:numPr>
        <w:spacing w:line="440" w:lineRule="exact"/>
        <w:ind w:left="0" w:firstLine="420"/>
        <w:rPr>
          <w:rFonts w:ascii="Times New Roman"/>
          <w:sz w:val="21"/>
          <w:szCs w:val="21"/>
          <w:shd w:val="clear" w:color="auto" w:fill="CCE8CF" w:themeFill="background1"/>
        </w:rPr>
      </w:pPr>
      <w:r>
        <w:rPr>
          <w:rFonts w:ascii="Times New Roman" w:hint="eastAsia"/>
          <w:sz w:val="21"/>
          <w:szCs w:val="21"/>
          <w:shd w:val="clear" w:color="auto" w:fill="CCE8CF" w:themeFill="background1"/>
        </w:rPr>
        <w:lastRenderedPageBreak/>
        <w:t>隧道工程地质与水文地质勘察报告。</w:t>
      </w:r>
    </w:p>
    <w:p w:rsidR="003472CA" w:rsidRDefault="00994478">
      <w:pPr>
        <w:pStyle w:val="TEXT-NEW"/>
        <w:numPr>
          <w:ilvl w:val="0"/>
          <w:numId w:val="33"/>
        </w:numPr>
        <w:spacing w:line="440" w:lineRule="exact"/>
        <w:ind w:left="0" w:firstLine="420"/>
        <w:rPr>
          <w:rFonts w:ascii="Times New Roman"/>
          <w:sz w:val="21"/>
          <w:szCs w:val="21"/>
          <w:shd w:val="clear" w:color="auto" w:fill="CCE8CF" w:themeFill="background1"/>
        </w:rPr>
      </w:pPr>
      <w:r>
        <w:rPr>
          <w:rFonts w:ascii="Times New Roman" w:hint="eastAsia"/>
          <w:sz w:val="21"/>
          <w:szCs w:val="21"/>
          <w:shd w:val="clear" w:color="auto" w:fill="CCE8CF" w:themeFill="background1"/>
        </w:rPr>
        <w:t>场地地震安全性评价报告。</w:t>
      </w:r>
    </w:p>
    <w:p w:rsidR="003472CA" w:rsidRDefault="00994478">
      <w:pPr>
        <w:pStyle w:val="TEXT-NEW"/>
        <w:numPr>
          <w:ilvl w:val="0"/>
          <w:numId w:val="33"/>
        </w:numPr>
        <w:spacing w:line="440" w:lineRule="exact"/>
        <w:ind w:left="0" w:firstLine="420"/>
        <w:rPr>
          <w:rFonts w:ascii="Times New Roman"/>
          <w:sz w:val="21"/>
          <w:szCs w:val="21"/>
          <w:shd w:val="clear" w:color="auto" w:fill="CCE8CF" w:themeFill="background1"/>
        </w:rPr>
      </w:pPr>
      <w:r>
        <w:rPr>
          <w:rFonts w:ascii="Times New Roman" w:hint="eastAsia"/>
          <w:sz w:val="21"/>
          <w:szCs w:val="21"/>
          <w:shd w:val="clear" w:color="auto" w:fill="CCE8CF" w:themeFill="background1"/>
        </w:rPr>
        <w:t>水文分析计算报告。</w:t>
      </w:r>
    </w:p>
    <w:p w:rsidR="003472CA" w:rsidRDefault="00994478">
      <w:pPr>
        <w:pStyle w:val="TEXT-NEW"/>
        <w:numPr>
          <w:ilvl w:val="0"/>
          <w:numId w:val="33"/>
        </w:numPr>
        <w:spacing w:line="440" w:lineRule="exact"/>
        <w:ind w:left="0" w:firstLine="420"/>
        <w:rPr>
          <w:rFonts w:ascii="Times New Roman"/>
          <w:sz w:val="21"/>
          <w:szCs w:val="21"/>
          <w:shd w:val="clear" w:color="auto" w:fill="CCE8CF" w:themeFill="background1"/>
        </w:rPr>
      </w:pPr>
      <w:r>
        <w:rPr>
          <w:rFonts w:ascii="Times New Roman" w:hint="eastAsia"/>
          <w:sz w:val="21"/>
          <w:szCs w:val="21"/>
          <w:shd w:val="clear" w:color="auto" w:fill="CCE8CF" w:themeFill="background1"/>
        </w:rPr>
        <w:t>施工日志。</w:t>
      </w:r>
    </w:p>
    <w:p w:rsidR="003472CA" w:rsidRDefault="00994478">
      <w:pPr>
        <w:pStyle w:val="TEXT-NEW"/>
        <w:numPr>
          <w:ilvl w:val="0"/>
          <w:numId w:val="33"/>
        </w:numPr>
        <w:spacing w:line="440" w:lineRule="exact"/>
        <w:ind w:left="0" w:firstLine="420"/>
        <w:rPr>
          <w:rFonts w:ascii="Times New Roman"/>
          <w:sz w:val="21"/>
          <w:szCs w:val="21"/>
          <w:shd w:val="clear" w:color="auto" w:fill="CCE8CF" w:themeFill="background1"/>
        </w:rPr>
      </w:pPr>
      <w:r>
        <w:rPr>
          <w:rFonts w:ascii="Times New Roman" w:hint="eastAsia"/>
          <w:sz w:val="21"/>
          <w:szCs w:val="21"/>
          <w:shd w:val="clear" w:color="auto" w:fill="CCE8CF" w:themeFill="background1"/>
        </w:rPr>
        <w:t>施工期监测报告。</w:t>
      </w:r>
    </w:p>
    <w:p w:rsidR="003472CA" w:rsidRDefault="00994478">
      <w:pPr>
        <w:pStyle w:val="affffffffc"/>
      </w:pPr>
      <w:r>
        <w:rPr>
          <w:rFonts w:hint="eastAsia"/>
        </w:rPr>
        <w:t>隧道运行期资料主要包括以下内容：</w:t>
      </w:r>
    </w:p>
    <w:p w:rsidR="003472CA" w:rsidRDefault="00994478">
      <w:pPr>
        <w:pStyle w:val="TEXT-NEW"/>
        <w:numPr>
          <w:ilvl w:val="0"/>
          <w:numId w:val="34"/>
        </w:numPr>
        <w:spacing w:line="440" w:lineRule="exact"/>
        <w:ind w:left="0" w:firstLine="420"/>
        <w:rPr>
          <w:rFonts w:ascii="Times New Roman"/>
          <w:sz w:val="21"/>
          <w:szCs w:val="21"/>
          <w:shd w:val="clear" w:color="auto" w:fill="CCE8CF" w:themeFill="background1"/>
        </w:rPr>
      </w:pPr>
      <w:r>
        <w:rPr>
          <w:rFonts w:ascii="Times New Roman" w:hint="eastAsia"/>
          <w:sz w:val="21"/>
          <w:szCs w:val="21"/>
          <w:shd w:val="clear" w:color="auto" w:fill="CCE8CF" w:themeFill="background1"/>
        </w:rPr>
        <w:t>隧道交工</w:t>
      </w:r>
      <w:r>
        <w:rPr>
          <w:rFonts w:ascii="Times New Roman"/>
          <w:sz w:val="21"/>
          <w:szCs w:val="21"/>
          <w:shd w:val="clear" w:color="auto" w:fill="CCE8CF" w:themeFill="background1"/>
        </w:rPr>
        <w:t>/</w:t>
      </w:r>
      <w:r>
        <w:rPr>
          <w:rFonts w:ascii="Times New Roman" w:hint="eastAsia"/>
          <w:sz w:val="21"/>
          <w:szCs w:val="21"/>
          <w:shd w:val="clear" w:color="auto" w:fill="CCE8CF" w:themeFill="background1"/>
        </w:rPr>
        <w:t>竣工验收的相关资料。</w:t>
      </w:r>
    </w:p>
    <w:p w:rsidR="003472CA" w:rsidRDefault="00994478">
      <w:pPr>
        <w:pStyle w:val="TEXT-NEW"/>
        <w:numPr>
          <w:ilvl w:val="0"/>
          <w:numId w:val="34"/>
        </w:numPr>
        <w:spacing w:line="440" w:lineRule="exact"/>
        <w:ind w:left="0" w:firstLine="420"/>
        <w:rPr>
          <w:rFonts w:ascii="Times New Roman"/>
          <w:sz w:val="21"/>
          <w:szCs w:val="21"/>
          <w:shd w:val="clear" w:color="auto" w:fill="CCE8CF" w:themeFill="background1"/>
        </w:rPr>
      </w:pPr>
      <w:r>
        <w:rPr>
          <w:rFonts w:ascii="Times New Roman" w:hint="eastAsia"/>
          <w:sz w:val="21"/>
          <w:szCs w:val="21"/>
          <w:shd w:val="clear" w:color="auto" w:fill="CCE8CF" w:themeFill="background1"/>
        </w:rPr>
        <w:t>隧道养护维修资料。</w:t>
      </w:r>
    </w:p>
    <w:p w:rsidR="003472CA" w:rsidRDefault="00994478">
      <w:pPr>
        <w:pStyle w:val="TEXT-NEW"/>
        <w:numPr>
          <w:ilvl w:val="0"/>
          <w:numId w:val="34"/>
        </w:numPr>
        <w:spacing w:line="440" w:lineRule="exact"/>
        <w:ind w:left="0" w:firstLine="420"/>
        <w:rPr>
          <w:rFonts w:ascii="Times New Roman"/>
          <w:sz w:val="21"/>
          <w:szCs w:val="21"/>
          <w:shd w:val="clear" w:color="auto" w:fill="CCE8CF" w:themeFill="background1"/>
        </w:rPr>
      </w:pPr>
      <w:r>
        <w:rPr>
          <w:rFonts w:ascii="Times New Roman" w:hint="eastAsia"/>
          <w:sz w:val="21"/>
          <w:szCs w:val="21"/>
          <w:shd w:val="clear" w:color="auto" w:fill="CCE8CF" w:themeFill="background1"/>
        </w:rPr>
        <w:t>运行期监测报告。</w:t>
      </w:r>
    </w:p>
    <w:p w:rsidR="003472CA" w:rsidRDefault="00994478">
      <w:pPr>
        <w:pStyle w:val="TEXT-NEW"/>
        <w:numPr>
          <w:ilvl w:val="0"/>
          <w:numId w:val="34"/>
        </w:numPr>
        <w:spacing w:line="440" w:lineRule="exact"/>
        <w:ind w:left="0" w:firstLine="420"/>
        <w:rPr>
          <w:rFonts w:ascii="Times New Roman"/>
          <w:sz w:val="21"/>
          <w:szCs w:val="21"/>
          <w:shd w:val="clear" w:color="auto" w:fill="CCE8CF" w:themeFill="background1"/>
        </w:rPr>
      </w:pPr>
      <w:r>
        <w:rPr>
          <w:rFonts w:ascii="Times New Roman" w:hint="eastAsia"/>
          <w:sz w:val="21"/>
          <w:szCs w:val="21"/>
          <w:shd w:val="clear" w:color="auto" w:fill="CCE8CF" w:themeFill="background1"/>
        </w:rPr>
        <w:t>运行安全事故等相关资料。</w:t>
      </w:r>
    </w:p>
    <w:p w:rsidR="003472CA" w:rsidRDefault="00994478">
      <w:pPr>
        <w:pStyle w:val="affd"/>
        <w:spacing w:before="156" w:after="156"/>
      </w:pPr>
      <w:bookmarkStart w:id="41" w:name="_Toc87718409"/>
      <w:r>
        <w:rPr>
          <w:rFonts w:hint="eastAsia"/>
        </w:rPr>
        <w:t>监测项目与数据要求</w:t>
      </w:r>
      <w:bookmarkEnd w:id="41"/>
    </w:p>
    <w:p w:rsidR="003472CA" w:rsidRDefault="00994478">
      <w:pPr>
        <w:pStyle w:val="affffffffc"/>
        <w:ind w:left="0"/>
      </w:pPr>
      <w:r>
        <w:rPr>
          <w:rFonts w:hint="eastAsia"/>
        </w:rPr>
        <w:t>隧道开展了运行期结构安全风险评估时，结构健康监测项目应由可接受风险的工况进行确定；未开展运行期结构安全风险评估时，结构健康监测项目宜参照图4.2.1与表4.2.1所示内容进行确定。</w:t>
      </w:r>
    </w:p>
    <w:p w:rsidR="003472CA" w:rsidRDefault="00994478">
      <w:pPr>
        <w:pStyle w:val="TEXT-NEW"/>
        <w:ind w:firstLineChars="0" w:firstLine="0"/>
        <w:jc w:val="center"/>
        <w:rPr>
          <w:rFonts w:ascii="Times New Roman"/>
          <w:highlight w:val="cyan"/>
        </w:rPr>
      </w:pPr>
      <w:r>
        <w:object w:dxaOrig="6480" w:dyaOrig="4776">
          <v:shape id="_x0000_i1026" type="#_x0000_t75" style="width:324.3pt;height:238.55pt" o:ole="">
            <v:imagedata r:id="rId23" o:title=""/>
          </v:shape>
          <o:OLEObject Type="Embed" ProgID="Visio.Drawing.15" ShapeID="_x0000_i1026" DrawAspect="Content" ObjectID="_1706352254" r:id="rId24"/>
        </w:object>
      </w:r>
    </w:p>
    <w:p w:rsidR="003472CA" w:rsidRDefault="00994478">
      <w:pPr>
        <w:pStyle w:val="afffffffffff9"/>
        <w:spacing w:before="156"/>
      </w:pPr>
      <w:r>
        <w:rPr>
          <w:rFonts w:hint="eastAsia"/>
        </w:rPr>
        <w:t>图</w:t>
      </w:r>
      <w:r>
        <w:t>5.2.1</w:t>
      </w:r>
      <w:r>
        <w:rPr>
          <w:rFonts w:hint="eastAsia"/>
        </w:rPr>
        <w:t>监测项目</w:t>
      </w:r>
      <w:r>
        <w:t>确定流程</w:t>
      </w:r>
    </w:p>
    <w:p w:rsidR="003472CA" w:rsidRDefault="00994478">
      <w:pPr>
        <w:pStyle w:val="afffffffffff9"/>
        <w:spacing w:before="156"/>
      </w:pPr>
      <w:r>
        <w:rPr>
          <w:rFonts w:hint="eastAsia"/>
        </w:rPr>
        <w:t>表</w:t>
      </w:r>
      <w:r>
        <w:t>5</w:t>
      </w:r>
      <w:r>
        <w:rPr>
          <w:rFonts w:hint="eastAsia"/>
        </w:rPr>
        <w:t>.</w:t>
      </w:r>
      <w:r>
        <w:t>2</w:t>
      </w:r>
      <w:r>
        <w:rPr>
          <w:rFonts w:hint="eastAsia"/>
        </w:rPr>
        <w:t>.</w:t>
      </w:r>
      <w:r>
        <w:t xml:space="preserve">1 </w:t>
      </w:r>
      <w:r>
        <w:rPr>
          <w:rFonts w:hint="eastAsia"/>
        </w:rPr>
        <w:t>结构健康监测风险源与监测项目</w:t>
      </w:r>
    </w:p>
    <w:tbl>
      <w:tblPr>
        <w:tblW w:w="5000" w:type="pct"/>
        <w:tblLook w:val="04A0" w:firstRow="1" w:lastRow="0" w:firstColumn="1" w:lastColumn="0" w:noHBand="0" w:noVBand="1"/>
      </w:tblPr>
      <w:tblGrid>
        <w:gridCol w:w="940"/>
        <w:gridCol w:w="1508"/>
        <w:gridCol w:w="3591"/>
        <w:gridCol w:w="3531"/>
      </w:tblGrid>
      <w:tr w:rsidR="003472CA">
        <w:trPr>
          <w:trHeight w:val="283"/>
          <w:tblHeader/>
        </w:trPr>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类别</w:t>
            </w:r>
          </w:p>
        </w:tc>
        <w:tc>
          <w:tcPr>
            <w:tcW w:w="788" w:type="pct"/>
            <w:tcBorders>
              <w:top w:val="single" w:sz="4" w:space="0" w:color="auto"/>
              <w:left w:val="nil"/>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风险源</w:t>
            </w:r>
          </w:p>
        </w:tc>
        <w:tc>
          <w:tcPr>
            <w:tcW w:w="1876" w:type="pct"/>
            <w:tcBorders>
              <w:top w:val="single" w:sz="4" w:space="0" w:color="auto"/>
              <w:left w:val="nil"/>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风险源描述</w:t>
            </w:r>
          </w:p>
        </w:tc>
        <w:tc>
          <w:tcPr>
            <w:tcW w:w="1845" w:type="pct"/>
            <w:tcBorders>
              <w:top w:val="single" w:sz="4" w:space="0" w:color="auto"/>
              <w:left w:val="nil"/>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监测项目</w:t>
            </w:r>
          </w:p>
        </w:tc>
      </w:tr>
      <w:tr w:rsidR="003472CA">
        <w:trPr>
          <w:trHeight w:val="283"/>
        </w:trPr>
        <w:tc>
          <w:tcPr>
            <w:tcW w:w="491" w:type="pct"/>
            <w:vMerge w:val="restart"/>
            <w:tcBorders>
              <w:top w:val="nil"/>
              <w:left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外部环境风险</w:t>
            </w:r>
          </w:p>
        </w:tc>
        <w:tc>
          <w:tcPr>
            <w:tcW w:w="788" w:type="pct"/>
            <w:tcBorders>
              <w:top w:val="nil"/>
              <w:left w:val="nil"/>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工程地质条件突变</w:t>
            </w:r>
          </w:p>
        </w:tc>
        <w:tc>
          <w:tcPr>
            <w:tcW w:w="1876" w:type="pct"/>
            <w:tcBorders>
              <w:top w:val="nil"/>
              <w:left w:val="nil"/>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地层软硬不均、软土地区加固与非加固分界、断层破碎带等</w:t>
            </w:r>
          </w:p>
        </w:tc>
        <w:tc>
          <w:tcPr>
            <w:tcW w:w="1845" w:type="pct"/>
            <w:vMerge w:val="restart"/>
            <w:tcBorders>
              <w:top w:val="nil"/>
              <w:left w:val="nil"/>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highlight w:val="red"/>
              </w:rPr>
            </w:pPr>
            <w:r>
              <w:rPr>
                <w:rFonts w:ascii="宋体" w:hint="eastAsia"/>
                <w:sz w:val="15"/>
              </w:rPr>
              <w:t>不均匀沉降、接缝伸缩、错台、断面收敛、螺栓应力、混凝土裂缝、渗漏水、土水压力等</w:t>
            </w:r>
          </w:p>
        </w:tc>
      </w:tr>
      <w:tr w:rsidR="003472CA">
        <w:trPr>
          <w:trHeight w:val="283"/>
        </w:trPr>
        <w:tc>
          <w:tcPr>
            <w:tcW w:w="491" w:type="pct"/>
            <w:vMerge/>
            <w:tcBorders>
              <w:left w:val="single" w:sz="4" w:space="0" w:color="auto"/>
              <w:right w:val="single" w:sz="4" w:space="0" w:color="auto"/>
            </w:tcBorders>
            <w:vAlign w:val="center"/>
          </w:tcPr>
          <w:p w:rsidR="003472CA" w:rsidRDefault="003472CA">
            <w:pPr>
              <w:pStyle w:val="0"/>
              <w:autoSpaceDE/>
              <w:autoSpaceDN/>
              <w:snapToGrid w:val="0"/>
              <w:textAlignment w:val="auto"/>
              <w:rPr>
                <w:rFonts w:ascii="宋体"/>
                <w:sz w:val="15"/>
              </w:rPr>
            </w:pPr>
          </w:p>
        </w:tc>
        <w:tc>
          <w:tcPr>
            <w:tcW w:w="788" w:type="pct"/>
            <w:tcBorders>
              <w:top w:val="nil"/>
              <w:left w:val="nil"/>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上覆土压力（围岩压力）极大或极小</w:t>
            </w:r>
          </w:p>
        </w:tc>
        <w:tc>
          <w:tcPr>
            <w:tcW w:w="1876" w:type="pct"/>
            <w:tcBorders>
              <w:top w:val="nil"/>
              <w:left w:val="nil"/>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抛石、深槽、回淤或冲刷较大位置</w:t>
            </w:r>
          </w:p>
        </w:tc>
        <w:tc>
          <w:tcPr>
            <w:tcW w:w="1845" w:type="pct"/>
            <w:vMerge/>
            <w:tcBorders>
              <w:left w:val="nil"/>
              <w:right w:val="single" w:sz="4" w:space="0" w:color="auto"/>
            </w:tcBorders>
            <w:shd w:val="clear" w:color="auto" w:fill="auto"/>
            <w:vAlign w:val="center"/>
          </w:tcPr>
          <w:p w:rsidR="003472CA" w:rsidRDefault="003472CA">
            <w:pPr>
              <w:pStyle w:val="0"/>
              <w:autoSpaceDE/>
              <w:autoSpaceDN/>
              <w:snapToGrid w:val="0"/>
              <w:textAlignment w:val="auto"/>
              <w:rPr>
                <w:rFonts w:ascii="宋体"/>
                <w:sz w:val="15"/>
                <w:highlight w:val="red"/>
              </w:rPr>
            </w:pPr>
          </w:p>
        </w:tc>
      </w:tr>
      <w:tr w:rsidR="003472CA">
        <w:trPr>
          <w:trHeight w:val="283"/>
        </w:trPr>
        <w:tc>
          <w:tcPr>
            <w:tcW w:w="491" w:type="pct"/>
            <w:vMerge/>
            <w:tcBorders>
              <w:left w:val="single" w:sz="4" w:space="0" w:color="auto"/>
              <w:right w:val="single" w:sz="4" w:space="0" w:color="auto"/>
            </w:tcBorders>
            <w:vAlign w:val="center"/>
          </w:tcPr>
          <w:p w:rsidR="003472CA" w:rsidRDefault="003472CA">
            <w:pPr>
              <w:pStyle w:val="0"/>
              <w:autoSpaceDE/>
              <w:autoSpaceDN/>
              <w:snapToGrid w:val="0"/>
              <w:textAlignment w:val="auto"/>
              <w:rPr>
                <w:rFonts w:ascii="宋体"/>
                <w:sz w:val="15"/>
              </w:rPr>
            </w:pPr>
          </w:p>
        </w:tc>
        <w:tc>
          <w:tcPr>
            <w:tcW w:w="788" w:type="pct"/>
            <w:tcBorders>
              <w:top w:val="nil"/>
              <w:left w:val="nil"/>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上方存在重要设施</w:t>
            </w:r>
          </w:p>
        </w:tc>
        <w:tc>
          <w:tcPr>
            <w:tcW w:w="1876" w:type="pct"/>
            <w:tcBorders>
              <w:top w:val="nil"/>
              <w:left w:val="nil"/>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上方存在道路、堤岸、铁路、文物等需要保护的建（构）筑物</w:t>
            </w:r>
          </w:p>
        </w:tc>
        <w:tc>
          <w:tcPr>
            <w:tcW w:w="1845" w:type="pct"/>
            <w:vMerge/>
            <w:tcBorders>
              <w:left w:val="nil"/>
              <w:right w:val="single" w:sz="4" w:space="0" w:color="auto"/>
            </w:tcBorders>
            <w:shd w:val="clear" w:color="auto" w:fill="auto"/>
            <w:vAlign w:val="center"/>
          </w:tcPr>
          <w:p w:rsidR="003472CA" w:rsidRDefault="003472CA">
            <w:pPr>
              <w:pStyle w:val="0"/>
              <w:autoSpaceDE/>
              <w:autoSpaceDN/>
              <w:snapToGrid w:val="0"/>
              <w:textAlignment w:val="auto"/>
              <w:rPr>
                <w:rFonts w:ascii="宋体"/>
                <w:sz w:val="15"/>
                <w:highlight w:val="red"/>
              </w:rPr>
            </w:pPr>
          </w:p>
        </w:tc>
      </w:tr>
      <w:tr w:rsidR="003472CA">
        <w:trPr>
          <w:trHeight w:val="283"/>
        </w:trPr>
        <w:tc>
          <w:tcPr>
            <w:tcW w:w="491" w:type="pct"/>
            <w:vMerge/>
            <w:tcBorders>
              <w:left w:val="single" w:sz="4" w:space="0" w:color="auto"/>
              <w:right w:val="single" w:sz="4" w:space="0" w:color="auto"/>
            </w:tcBorders>
            <w:vAlign w:val="center"/>
          </w:tcPr>
          <w:p w:rsidR="003472CA" w:rsidRDefault="003472CA">
            <w:pPr>
              <w:pStyle w:val="0"/>
              <w:autoSpaceDE/>
              <w:autoSpaceDN/>
              <w:snapToGrid w:val="0"/>
              <w:textAlignment w:val="auto"/>
              <w:rPr>
                <w:rFonts w:ascii="宋体"/>
                <w:sz w:val="15"/>
              </w:rPr>
            </w:pPr>
          </w:p>
        </w:tc>
        <w:tc>
          <w:tcPr>
            <w:tcW w:w="788" w:type="pct"/>
            <w:tcBorders>
              <w:top w:val="nil"/>
              <w:left w:val="nil"/>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近接施工</w:t>
            </w:r>
          </w:p>
        </w:tc>
        <w:tc>
          <w:tcPr>
            <w:tcW w:w="1876" w:type="pct"/>
            <w:tcBorders>
              <w:top w:val="nil"/>
              <w:left w:val="nil"/>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近接基坑开挖及降水作业、平行或交叉隧道工程</w:t>
            </w:r>
          </w:p>
        </w:tc>
        <w:tc>
          <w:tcPr>
            <w:tcW w:w="1845" w:type="pct"/>
            <w:vMerge/>
            <w:tcBorders>
              <w:left w:val="nil"/>
              <w:right w:val="single" w:sz="4" w:space="0" w:color="auto"/>
            </w:tcBorders>
            <w:shd w:val="clear" w:color="auto" w:fill="auto"/>
            <w:vAlign w:val="center"/>
          </w:tcPr>
          <w:p w:rsidR="003472CA" w:rsidRDefault="003472CA">
            <w:pPr>
              <w:pStyle w:val="0"/>
              <w:autoSpaceDE/>
              <w:autoSpaceDN/>
              <w:snapToGrid w:val="0"/>
              <w:textAlignment w:val="auto"/>
              <w:rPr>
                <w:rFonts w:ascii="宋体"/>
                <w:sz w:val="15"/>
                <w:highlight w:val="red"/>
              </w:rPr>
            </w:pPr>
          </w:p>
        </w:tc>
      </w:tr>
      <w:tr w:rsidR="003472CA">
        <w:trPr>
          <w:trHeight w:val="283"/>
        </w:trPr>
        <w:tc>
          <w:tcPr>
            <w:tcW w:w="491" w:type="pct"/>
            <w:vMerge/>
            <w:tcBorders>
              <w:left w:val="single" w:sz="4" w:space="0" w:color="auto"/>
              <w:bottom w:val="single" w:sz="4" w:space="0" w:color="000000"/>
              <w:right w:val="single" w:sz="4" w:space="0" w:color="auto"/>
            </w:tcBorders>
            <w:vAlign w:val="center"/>
          </w:tcPr>
          <w:p w:rsidR="003472CA" w:rsidRDefault="003472CA">
            <w:pPr>
              <w:pStyle w:val="0"/>
              <w:autoSpaceDE/>
              <w:autoSpaceDN/>
              <w:snapToGrid w:val="0"/>
              <w:textAlignment w:val="auto"/>
              <w:rPr>
                <w:rFonts w:ascii="宋体"/>
                <w:sz w:val="15"/>
              </w:rPr>
            </w:pPr>
          </w:p>
        </w:tc>
        <w:tc>
          <w:tcPr>
            <w:tcW w:w="788" w:type="pct"/>
            <w:tcBorders>
              <w:top w:val="nil"/>
              <w:left w:val="nil"/>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意外事件</w:t>
            </w:r>
          </w:p>
        </w:tc>
        <w:tc>
          <w:tcPr>
            <w:tcW w:w="1876" w:type="pct"/>
            <w:tcBorders>
              <w:top w:val="nil"/>
              <w:left w:val="nil"/>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施工期间的安全事故、沉船、地质钻孔</w:t>
            </w:r>
          </w:p>
        </w:tc>
        <w:tc>
          <w:tcPr>
            <w:tcW w:w="1845" w:type="pct"/>
            <w:vMerge/>
            <w:tcBorders>
              <w:left w:val="nil"/>
              <w:bottom w:val="single" w:sz="4" w:space="0" w:color="auto"/>
              <w:right w:val="single" w:sz="4" w:space="0" w:color="auto"/>
            </w:tcBorders>
            <w:shd w:val="clear" w:color="auto" w:fill="auto"/>
            <w:vAlign w:val="center"/>
          </w:tcPr>
          <w:p w:rsidR="003472CA" w:rsidRDefault="003472CA">
            <w:pPr>
              <w:pStyle w:val="0"/>
              <w:autoSpaceDE/>
              <w:autoSpaceDN/>
              <w:snapToGrid w:val="0"/>
              <w:textAlignment w:val="auto"/>
              <w:rPr>
                <w:rFonts w:ascii="宋体"/>
                <w:sz w:val="15"/>
                <w:highlight w:val="red"/>
              </w:rPr>
            </w:pPr>
          </w:p>
        </w:tc>
      </w:tr>
      <w:tr w:rsidR="003472CA">
        <w:trPr>
          <w:trHeight w:val="283"/>
        </w:trPr>
        <w:tc>
          <w:tcPr>
            <w:tcW w:w="491" w:type="pct"/>
            <w:vMerge w:val="restart"/>
            <w:tcBorders>
              <w:top w:val="nil"/>
              <w:left w:val="single" w:sz="4" w:space="0" w:color="auto"/>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lastRenderedPageBreak/>
              <w:t>内部环境风险</w:t>
            </w:r>
          </w:p>
        </w:tc>
        <w:tc>
          <w:tcPr>
            <w:tcW w:w="788" w:type="pct"/>
            <w:tcBorders>
              <w:top w:val="nil"/>
              <w:left w:val="nil"/>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温差效应</w:t>
            </w:r>
          </w:p>
        </w:tc>
        <w:tc>
          <w:tcPr>
            <w:tcW w:w="1876" w:type="pct"/>
            <w:tcBorders>
              <w:top w:val="nil"/>
              <w:left w:val="nil"/>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温度变化带来材料热胀冷缩</w:t>
            </w:r>
          </w:p>
        </w:tc>
        <w:tc>
          <w:tcPr>
            <w:tcW w:w="1845" w:type="pct"/>
            <w:tcBorders>
              <w:top w:val="nil"/>
              <w:left w:val="nil"/>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highlight w:val="red"/>
              </w:rPr>
            </w:pPr>
            <w:r>
              <w:rPr>
                <w:rFonts w:ascii="宋体" w:hint="eastAsia"/>
                <w:sz w:val="15"/>
              </w:rPr>
              <w:t>温度、混凝土应力</w:t>
            </w:r>
          </w:p>
        </w:tc>
      </w:tr>
      <w:tr w:rsidR="003472CA">
        <w:trPr>
          <w:trHeight w:val="283"/>
        </w:trPr>
        <w:tc>
          <w:tcPr>
            <w:tcW w:w="491" w:type="pct"/>
            <w:vMerge/>
            <w:tcBorders>
              <w:top w:val="nil"/>
              <w:left w:val="single" w:sz="4" w:space="0" w:color="auto"/>
              <w:bottom w:val="single" w:sz="4" w:space="0" w:color="auto"/>
              <w:right w:val="single" w:sz="4" w:space="0" w:color="auto"/>
            </w:tcBorders>
            <w:vAlign w:val="center"/>
          </w:tcPr>
          <w:p w:rsidR="003472CA" w:rsidRDefault="003472CA">
            <w:pPr>
              <w:pStyle w:val="0"/>
              <w:autoSpaceDE/>
              <w:autoSpaceDN/>
              <w:snapToGrid w:val="0"/>
              <w:textAlignment w:val="auto"/>
              <w:rPr>
                <w:rFonts w:ascii="宋体"/>
                <w:sz w:val="15"/>
              </w:rPr>
            </w:pPr>
          </w:p>
        </w:tc>
        <w:tc>
          <w:tcPr>
            <w:tcW w:w="788" w:type="pct"/>
            <w:tcBorders>
              <w:top w:val="nil"/>
              <w:left w:val="nil"/>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行车振动</w:t>
            </w:r>
          </w:p>
        </w:tc>
        <w:tc>
          <w:tcPr>
            <w:tcW w:w="1876" w:type="pct"/>
            <w:tcBorders>
              <w:top w:val="nil"/>
              <w:left w:val="nil"/>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行车振动</w:t>
            </w:r>
          </w:p>
        </w:tc>
        <w:tc>
          <w:tcPr>
            <w:tcW w:w="1845" w:type="pct"/>
            <w:tcBorders>
              <w:top w:val="nil"/>
              <w:left w:val="nil"/>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highlight w:val="red"/>
              </w:rPr>
            </w:pPr>
            <w:r>
              <w:rPr>
                <w:rFonts w:ascii="宋体" w:hint="eastAsia"/>
                <w:sz w:val="15"/>
              </w:rPr>
              <w:t>振动、混凝土裂缝</w:t>
            </w:r>
          </w:p>
        </w:tc>
      </w:tr>
      <w:tr w:rsidR="003472CA">
        <w:trPr>
          <w:trHeight w:val="283"/>
        </w:trPr>
        <w:tc>
          <w:tcPr>
            <w:tcW w:w="491" w:type="pct"/>
            <w:vMerge/>
            <w:tcBorders>
              <w:top w:val="nil"/>
              <w:left w:val="single" w:sz="4" w:space="0" w:color="auto"/>
              <w:bottom w:val="single" w:sz="4" w:space="0" w:color="auto"/>
              <w:right w:val="single" w:sz="4" w:space="0" w:color="auto"/>
            </w:tcBorders>
            <w:vAlign w:val="center"/>
          </w:tcPr>
          <w:p w:rsidR="003472CA" w:rsidRDefault="003472CA">
            <w:pPr>
              <w:pStyle w:val="0"/>
              <w:autoSpaceDE/>
              <w:autoSpaceDN/>
              <w:snapToGrid w:val="0"/>
              <w:textAlignment w:val="auto"/>
              <w:rPr>
                <w:rFonts w:ascii="宋体"/>
                <w:sz w:val="15"/>
              </w:rPr>
            </w:pPr>
          </w:p>
        </w:tc>
        <w:tc>
          <w:tcPr>
            <w:tcW w:w="788" w:type="pct"/>
            <w:tcBorders>
              <w:top w:val="nil"/>
              <w:left w:val="nil"/>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杂散电流</w:t>
            </w:r>
          </w:p>
        </w:tc>
        <w:tc>
          <w:tcPr>
            <w:tcW w:w="1876" w:type="pct"/>
            <w:tcBorders>
              <w:top w:val="nil"/>
              <w:left w:val="nil"/>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杂散电流</w:t>
            </w:r>
          </w:p>
        </w:tc>
        <w:tc>
          <w:tcPr>
            <w:tcW w:w="1845" w:type="pct"/>
            <w:tcBorders>
              <w:top w:val="nil"/>
              <w:left w:val="nil"/>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highlight w:val="red"/>
              </w:rPr>
            </w:pPr>
            <w:r>
              <w:rPr>
                <w:rFonts w:ascii="宋体" w:hint="eastAsia"/>
                <w:sz w:val="15"/>
              </w:rPr>
              <w:t>杂散电流、钢筋锈蚀</w:t>
            </w:r>
          </w:p>
        </w:tc>
      </w:tr>
      <w:tr w:rsidR="003472CA">
        <w:trPr>
          <w:trHeight w:val="283"/>
        </w:trPr>
        <w:tc>
          <w:tcPr>
            <w:tcW w:w="491" w:type="pct"/>
            <w:vMerge/>
            <w:tcBorders>
              <w:top w:val="nil"/>
              <w:left w:val="single" w:sz="4" w:space="0" w:color="auto"/>
              <w:bottom w:val="single" w:sz="4" w:space="0" w:color="auto"/>
              <w:right w:val="single" w:sz="4" w:space="0" w:color="auto"/>
            </w:tcBorders>
            <w:vAlign w:val="center"/>
          </w:tcPr>
          <w:p w:rsidR="003472CA" w:rsidRDefault="003472CA">
            <w:pPr>
              <w:pStyle w:val="0"/>
              <w:autoSpaceDE/>
              <w:autoSpaceDN/>
              <w:snapToGrid w:val="0"/>
              <w:textAlignment w:val="auto"/>
              <w:rPr>
                <w:rFonts w:ascii="宋体"/>
                <w:sz w:val="15"/>
              </w:rPr>
            </w:pPr>
          </w:p>
        </w:tc>
        <w:tc>
          <w:tcPr>
            <w:tcW w:w="788" w:type="pct"/>
            <w:tcBorders>
              <w:top w:val="nil"/>
              <w:left w:val="nil"/>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空气湿度</w:t>
            </w:r>
          </w:p>
        </w:tc>
        <w:tc>
          <w:tcPr>
            <w:tcW w:w="1876" w:type="pct"/>
            <w:tcBorders>
              <w:top w:val="nil"/>
              <w:left w:val="nil"/>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湿度较大区域材料老化速度快</w:t>
            </w:r>
          </w:p>
        </w:tc>
        <w:tc>
          <w:tcPr>
            <w:tcW w:w="1845" w:type="pct"/>
            <w:tcBorders>
              <w:top w:val="nil"/>
              <w:left w:val="nil"/>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highlight w:val="red"/>
              </w:rPr>
            </w:pPr>
            <w:r>
              <w:rPr>
                <w:rFonts w:ascii="宋体" w:hint="eastAsia"/>
                <w:sz w:val="15"/>
              </w:rPr>
              <w:t>湿度、钢筋锈蚀、混凝土碳化等</w:t>
            </w:r>
          </w:p>
        </w:tc>
      </w:tr>
      <w:tr w:rsidR="003472CA">
        <w:trPr>
          <w:trHeight w:val="283"/>
        </w:trPr>
        <w:tc>
          <w:tcPr>
            <w:tcW w:w="491" w:type="pct"/>
            <w:vMerge/>
            <w:tcBorders>
              <w:top w:val="nil"/>
              <w:left w:val="single" w:sz="4" w:space="0" w:color="auto"/>
              <w:bottom w:val="single" w:sz="4" w:space="0" w:color="auto"/>
              <w:right w:val="single" w:sz="4" w:space="0" w:color="auto"/>
            </w:tcBorders>
            <w:vAlign w:val="center"/>
          </w:tcPr>
          <w:p w:rsidR="003472CA" w:rsidRDefault="003472CA">
            <w:pPr>
              <w:pStyle w:val="0"/>
              <w:autoSpaceDE/>
              <w:autoSpaceDN/>
              <w:snapToGrid w:val="0"/>
              <w:textAlignment w:val="auto"/>
              <w:rPr>
                <w:rFonts w:ascii="宋体"/>
                <w:sz w:val="15"/>
              </w:rPr>
            </w:pPr>
          </w:p>
        </w:tc>
        <w:tc>
          <w:tcPr>
            <w:tcW w:w="788" w:type="pct"/>
            <w:tcBorders>
              <w:top w:val="nil"/>
              <w:left w:val="nil"/>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意外事件</w:t>
            </w:r>
          </w:p>
        </w:tc>
        <w:tc>
          <w:tcPr>
            <w:tcW w:w="1876" w:type="pct"/>
            <w:tcBorders>
              <w:top w:val="nil"/>
              <w:left w:val="nil"/>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行车碰撞、火灾等</w:t>
            </w:r>
          </w:p>
        </w:tc>
        <w:tc>
          <w:tcPr>
            <w:tcW w:w="1845" w:type="pct"/>
            <w:tcBorders>
              <w:top w:val="nil"/>
              <w:left w:val="nil"/>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highlight w:val="red"/>
              </w:rPr>
            </w:pPr>
            <w:r>
              <w:rPr>
                <w:rFonts w:ascii="宋体" w:hint="eastAsia"/>
                <w:sz w:val="15"/>
              </w:rPr>
              <w:t>混凝土裂缝等</w:t>
            </w:r>
          </w:p>
        </w:tc>
      </w:tr>
      <w:tr w:rsidR="003472CA">
        <w:trPr>
          <w:trHeight w:val="283"/>
        </w:trPr>
        <w:tc>
          <w:tcPr>
            <w:tcW w:w="491" w:type="pct"/>
            <w:vMerge w:val="restart"/>
            <w:tcBorders>
              <w:top w:val="nil"/>
              <w:left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结构自身风险</w:t>
            </w:r>
          </w:p>
        </w:tc>
        <w:tc>
          <w:tcPr>
            <w:tcW w:w="788" w:type="pct"/>
            <w:tcBorders>
              <w:top w:val="nil"/>
              <w:left w:val="nil"/>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结构刚度突变</w:t>
            </w:r>
          </w:p>
        </w:tc>
        <w:tc>
          <w:tcPr>
            <w:tcW w:w="1876" w:type="pct"/>
            <w:tcBorders>
              <w:top w:val="nil"/>
              <w:left w:val="nil"/>
              <w:bottom w:val="single" w:sz="4" w:space="0" w:color="auto"/>
              <w:right w:val="nil"/>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隧道明暗分界处、施工方法变化处、匝道汇入断面、附属用房共建节段、联络通道、叠层段与普通段衔接区域等位置</w:t>
            </w:r>
          </w:p>
        </w:tc>
        <w:tc>
          <w:tcPr>
            <w:tcW w:w="1845" w:type="pct"/>
            <w:tcBorders>
              <w:top w:val="single" w:sz="4" w:space="0" w:color="auto"/>
              <w:left w:val="single" w:sz="4" w:space="0" w:color="auto"/>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highlight w:val="red"/>
              </w:rPr>
            </w:pPr>
            <w:r>
              <w:rPr>
                <w:rFonts w:ascii="宋体" w:hint="eastAsia"/>
                <w:sz w:val="15"/>
              </w:rPr>
              <w:t>不均匀沉降</w:t>
            </w:r>
          </w:p>
        </w:tc>
      </w:tr>
      <w:tr w:rsidR="003472CA">
        <w:trPr>
          <w:trHeight w:val="283"/>
        </w:trPr>
        <w:tc>
          <w:tcPr>
            <w:tcW w:w="491" w:type="pct"/>
            <w:vMerge/>
            <w:tcBorders>
              <w:left w:val="single" w:sz="4" w:space="0" w:color="auto"/>
              <w:right w:val="single" w:sz="4" w:space="0" w:color="auto"/>
            </w:tcBorders>
            <w:vAlign w:val="center"/>
          </w:tcPr>
          <w:p w:rsidR="003472CA" w:rsidRDefault="003472CA">
            <w:pPr>
              <w:pStyle w:val="0"/>
              <w:autoSpaceDE/>
              <w:autoSpaceDN/>
              <w:snapToGrid w:val="0"/>
              <w:textAlignment w:val="auto"/>
              <w:rPr>
                <w:rFonts w:ascii="宋体"/>
                <w:sz w:val="15"/>
              </w:rPr>
            </w:pPr>
          </w:p>
        </w:tc>
        <w:tc>
          <w:tcPr>
            <w:tcW w:w="788" w:type="pct"/>
            <w:tcBorders>
              <w:top w:val="nil"/>
              <w:left w:val="nil"/>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施工误差较大</w:t>
            </w:r>
          </w:p>
        </w:tc>
        <w:tc>
          <w:tcPr>
            <w:tcW w:w="1876" w:type="pct"/>
            <w:tcBorders>
              <w:top w:val="nil"/>
              <w:left w:val="nil"/>
              <w:bottom w:val="single" w:sz="4" w:space="0" w:color="auto"/>
              <w:right w:val="nil"/>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盾构始发接收段、转弯半径较小处、成品误差较大处</w:t>
            </w:r>
          </w:p>
        </w:tc>
        <w:tc>
          <w:tcPr>
            <w:tcW w:w="1845" w:type="pct"/>
            <w:tcBorders>
              <w:top w:val="nil"/>
              <w:left w:val="single" w:sz="4" w:space="0" w:color="auto"/>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highlight w:val="red"/>
              </w:rPr>
            </w:pPr>
            <w:r>
              <w:rPr>
                <w:rFonts w:ascii="宋体" w:hint="eastAsia"/>
                <w:sz w:val="15"/>
              </w:rPr>
              <w:t>错台、接缝伸缩、渗漏水、混凝土裂缝等</w:t>
            </w:r>
          </w:p>
        </w:tc>
      </w:tr>
      <w:tr w:rsidR="003472CA">
        <w:trPr>
          <w:trHeight w:val="283"/>
        </w:trPr>
        <w:tc>
          <w:tcPr>
            <w:tcW w:w="491" w:type="pct"/>
            <w:vMerge/>
            <w:tcBorders>
              <w:left w:val="single" w:sz="4" w:space="0" w:color="auto"/>
              <w:bottom w:val="single" w:sz="4" w:space="0" w:color="auto"/>
              <w:right w:val="single" w:sz="4" w:space="0" w:color="auto"/>
            </w:tcBorders>
            <w:vAlign w:val="center"/>
          </w:tcPr>
          <w:p w:rsidR="003472CA" w:rsidRDefault="003472CA">
            <w:pPr>
              <w:pStyle w:val="0"/>
              <w:autoSpaceDE/>
              <w:autoSpaceDN/>
              <w:snapToGrid w:val="0"/>
              <w:textAlignment w:val="auto"/>
              <w:rPr>
                <w:rFonts w:ascii="宋体"/>
                <w:sz w:val="15"/>
              </w:rPr>
            </w:pPr>
          </w:p>
        </w:tc>
        <w:tc>
          <w:tcPr>
            <w:tcW w:w="788" w:type="pct"/>
            <w:tcBorders>
              <w:top w:val="nil"/>
              <w:left w:val="nil"/>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施工质量问题</w:t>
            </w:r>
          </w:p>
        </w:tc>
        <w:tc>
          <w:tcPr>
            <w:tcW w:w="1876" w:type="pct"/>
            <w:tcBorders>
              <w:top w:val="nil"/>
              <w:left w:val="nil"/>
              <w:bottom w:val="single" w:sz="4" w:space="0" w:color="auto"/>
              <w:right w:val="nil"/>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施工质量引起的结构问题</w:t>
            </w:r>
          </w:p>
        </w:tc>
        <w:tc>
          <w:tcPr>
            <w:tcW w:w="1845" w:type="pct"/>
            <w:tcBorders>
              <w:top w:val="nil"/>
              <w:left w:val="single" w:sz="4" w:space="0" w:color="auto"/>
              <w:bottom w:val="single" w:sz="4" w:space="0" w:color="auto"/>
              <w:right w:val="single" w:sz="4" w:space="0" w:color="auto"/>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错台、渗漏水、混凝土裂缝等</w:t>
            </w:r>
          </w:p>
        </w:tc>
      </w:tr>
    </w:tbl>
    <w:p w:rsidR="003472CA" w:rsidRDefault="003472CA">
      <w:pPr>
        <w:pStyle w:val="afffff0"/>
        <w:ind w:firstLine="420"/>
      </w:pPr>
    </w:p>
    <w:p w:rsidR="003472CA" w:rsidRDefault="00994478">
      <w:pPr>
        <w:pStyle w:val="affffffffc"/>
        <w:ind w:left="0"/>
      </w:pPr>
      <w:r>
        <w:rPr>
          <w:rFonts w:hint="eastAsia"/>
        </w:rPr>
        <w:t>监测项目应考虑水下隧道施工方法的差异，综合工作条件、结构受力、结构变形及结构材料耐久性等工程特点，并参考表</w:t>
      </w:r>
      <w:r>
        <w:t>5</w:t>
      </w:r>
      <w:r>
        <w:rPr>
          <w:rFonts w:hint="eastAsia"/>
        </w:rPr>
        <w:t>.2.2进行确定。</w:t>
      </w:r>
    </w:p>
    <w:p w:rsidR="003472CA" w:rsidRDefault="00994478">
      <w:pPr>
        <w:pStyle w:val="afffffffffff9"/>
        <w:spacing w:before="156"/>
        <w:rPr>
          <w:rFonts w:ascii="黑体" w:eastAsia="黑体" w:hAnsi="黑体"/>
        </w:rPr>
      </w:pPr>
      <w:r>
        <w:rPr>
          <w:rFonts w:ascii="黑体" w:eastAsia="黑体" w:hAnsi="黑体" w:hint="eastAsia"/>
        </w:rPr>
        <w:t>表</w:t>
      </w:r>
      <w:r>
        <w:rPr>
          <w:rFonts w:ascii="黑体" w:eastAsia="黑体" w:hAnsi="黑体"/>
        </w:rPr>
        <w:t>5.2.2</w:t>
      </w:r>
      <w:r>
        <w:rPr>
          <w:rFonts w:ascii="黑体" w:eastAsia="黑体" w:hAnsi="黑体" w:hint="eastAsia"/>
        </w:rPr>
        <w:t>水下隧道结构健康监测</w:t>
      </w:r>
      <w:r>
        <w:rPr>
          <w:rFonts w:ascii="黑体" w:eastAsia="黑体" w:hAnsi="黑体"/>
        </w:rPr>
        <w:t>项目</w:t>
      </w:r>
    </w:p>
    <w:tbl>
      <w:tblPr>
        <w:tblStyle w:val="affff2"/>
        <w:tblW w:w="5000" w:type="pct"/>
        <w:tblLook w:val="04A0" w:firstRow="1" w:lastRow="0" w:firstColumn="1" w:lastColumn="0" w:noHBand="0" w:noVBand="1"/>
      </w:tblPr>
      <w:tblGrid>
        <w:gridCol w:w="1877"/>
        <w:gridCol w:w="1543"/>
        <w:gridCol w:w="1537"/>
        <w:gridCol w:w="1537"/>
        <w:gridCol w:w="1677"/>
        <w:gridCol w:w="1399"/>
      </w:tblGrid>
      <w:tr w:rsidR="003472CA">
        <w:trPr>
          <w:trHeight w:val="283"/>
          <w:tblHeader/>
        </w:trPr>
        <w:tc>
          <w:tcPr>
            <w:tcW w:w="980" w:type="pct"/>
            <w:tcBorders>
              <w:tl2br w:val="single" w:sz="4" w:space="0" w:color="auto"/>
            </w:tcBorders>
            <w:vAlign w:val="center"/>
          </w:tcPr>
          <w:p w:rsidR="003472CA" w:rsidRDefault="00994478">
            <w:pPr>
              <w:pStyle w:val="afffffffffffb"/>
              <w:widowControl w:val="0"/>
              <w:adjustRightInd w:val="0"/>
              <w:snapToGrid w:val="0"/>
              <w:jc w:val="right"/>
            </w:pPr>
            <w:r>
              <w:rPr>
                <w:rFonts w:hint="eastAsia"/>
              </w:rPr>
              <w:t>类别</w:t>
            </w:r>
          </w:p>
          <w:p w:rsidR="003472CA" w:rsidRDefault="00994478">
            <w:pPr>
              <w:pStyle w:val="afffffffffffb"/>
              <w:widowControl w:val="0"/>
              <w:adjustRightInd w:val="0"/>
              <w:snapToGrid w:val="0"/>
              <w:jc w:val="left"/>
            </w:pPr>
            <w:r>
              <w:rPr>
                <w:rFonts w:hint="eastAsia"/>
              </w:rPr>
              <w:t>施工方法</w:t>
            </w:r>
          </w:p>
        </w:tc>
        <w:tc>
          <w:tcPr>
            <w:tcW w:w="806" w:type="pct"/>
            <w:vAlign w:val="center"/>
          </w:tcPr>
          <w:p w:rsidR="003472CA" w:rsidRDefault="00994478">
            <w:pPr>
              <w:pStyle w:val="afffffffffffb"/>
              <w:widowControl w:val="0"/>
              <w:adjustRightInd w:val="0"/>
              <w:snapToGrid w:val="0"/>
            </w:pPr>
            <w:r>
              <w:rPr>
                <w:rFonts w:hint="eastAsia"/>
              </w:rPr>
              <w:t>工作条件监测项目</w:t>
            </w:r>
          </w:p>
        </w:tc>
        <w:tc>
          <w:tcPr>
            <w:tcW w:w="803" w:type="pct"/>
            <w:vAlign w:val="center"/>
          </w:tcPr>
          <w:p w:rsidR="003472CA" w:rsidRDefault="00994478">
            <w:pPr>
              <w:pStyle w:val="afffffffffffb"/>
              <w:widowControl w:val="0"/>
              <w:adjustRightInd w:val="0"/>
              <w:snapToGrid w:val="0"/>
            </w:pPr>
            <w:r>
              <w:rPr>
                <w:rFonts w:hint="eastAsia"/>
              </w:rPr>
              <w:t>结构</w:t>
            </w:r>
            <w:r>
              <w:t>受力</w:t>
            </w:r>
            <w:r>
              <w:rPr>
                <w:rFonts w:hint="eastAsia"/>
              </w:rPr>
              <w:t>监测项目</w:t>
            </w:r>
          </w:p>
        </w:tc>
        <w:tc>
          <w:tcPr>
            <w:tcW w:w="803" w:type="pct"/>
            <w:vAlign w:val="center"/>
          </w:tcPr>
          <w:p w:rsidR="003472CA" w:rsidRDefault="00994478">
            <w:pPr>
              <w:pStyle w:val="afffffffffffb"/>
              <w:widowControl w:val="0"/>
              <w:adjustRightInd w:val="0"/>
              <w:snapToGrid w:val="0"/>
            </w:pPr>
            <w:r>
              <w:rPr>
                <w:rFonts w:hint="eastAsia"/>
              </w:rPr>
              <w:t>结构</w:t>
            </w:r>
            <w:r>
              <w:t>变形</w:t>
            </w:r>
            <w:r>
              <w:rPr>
                <w:rFonts w:hint="eastAsia"/>
              </w:rPr>
              <w:t>监测项目</w:t>
            </w:r>
          </w:p>
        </w:tc>
        <w:tc>
          <w:tcPr>
            <w:tcW w:w="876" w:type="pct"/>
            <w:vAlign w:val="center"/>
          </w:tcPr>
          <w:p w:rsidR="003472CA" w:rsidRDefault="00994478">
            <w:pPr>
              <w:pStyle w:val="afffffffffffb"/>
              <w:widowControl w:val="0"/>
              <w:adjustRightInd w:val="0"/>
              <w:snapToGrid w:val="0"/>
            </w:pPr>
            <w:r>
              <w:rPr>
                <w:rFonts w:hint="eastAsia"/>
              </w:rPr>
              <w:t>结构</w:t>
            </w:r>
            <w:r>
              <w:t>材料</w:t>
            </w:r>
            <w:r>
              <w:rPr>
                <w:rFonts w:hint="eastAsia"/>
              </w:rPr>
              <w:t>耐久性监测项目</w:t>
            </w:r>
          </w:p>
        </w:tc>
        <w:tc>
          <w:tcPr>
            <w:tcW w:w="731" w:type="pct"/>
            <w:vAlign w:val="center"/>
          </w:tcPr>
          <w:p w:rsidR="003472CA" w:rsidRDefault="00994478">
            <w:pPr>
              <w:pStyle w:val="afffffffffffb"/>
              <w:widowControl w:val="0"/>
              <w:adjustRightInd w:val="0"/>
              <w:snapToGrid w:val="0"/>
            </w:pPr>
            <w:r>
              <w:rPr>
                <w:rFonts w:hint="eastAsia"/>
              </w:rPr>
              <w:t>其他监测项目</w:t>
            </w:r>
          </w:p>
        </w:tc>
      </w:tr>
      <w:tr w:rsidR="003472CA">
        <w:trPr>
          <w:trHeight w:val="283"/>
        </w:trPr>
        <w:tc>
          <w:tcPr>
            <w:tcW w:w="980" w:type="pct"/>
            <w:vAlign w:val="center"/>
          </w:tcPr>
          <w:p w:rsidR="003472CA" w:rsidRDefault="00994478">
            <w:pPr>
              <w:pStyle w:val="afffffffffffb"/>
              <w:widowControl w:val="0"/>
              <w:adjustRightInd w:val="0"/>
              <w:snapToGrid w:val="0"/>
            </w:pPr>
            <w:r>
              <w:rPr>
                <w:rFonts w:hint="eastAsia"/>
              </w:rPr>
              <w:t>盾构法</w:t>
            </w:r>
          </w:p>
        </w:tc>
        <w:tc>
          <w:tcPr>
            <w:tcW w:w="806" w:type="pct"/>
            <w:vAlign w:val="center"/>
          </w:tcPr>
          <w:p w:rsidR="003472CA" w:rsidRDefault="00994478">
            <w:pPr>
              <w:pStyle w:val="afffffffffffb"/>
              <w:widowControl w:val="0"/>
              <w:adjustRightInd w:val="0"/>
              <w:snapToGrid w:val="0"/>
            </w:pPr>
            <w:r>
              <w:rPr>
                <w:rFonts w:hint="eastAsia"/>
              </w:rPr>
              <w:t>土压力</w:t>
            </w:r>
          </w:p>
          <w:p w:rsidR="003472CA" w:rsidRDefault="00994478">
            <w:pPr>
              <w:pStyle w:val="afffffffffffb"/>
              <w:widowControl w:val="0"/>
              <w:adjustRightInd w:val="0"/>
              <w:snapToGrid w:val="0"/>
            </w:pPr>
            <w:r>
              <w:rPr>
                <w:rFonts w:hint="eastAsia"/>
              </w:rPr>
              <w:t>水压力</w:t>
            </w:r>
          </w:p>
          <w:p w:rsidR="003472CA" w:rsidRDefault="00994478">
            <w:pPr>
              <w:pStyle w:val="afffffffffffb"/>
              <w:widowControl w:val="0"/>
              <w:adjustRightInd w:val="0"/>
              <w:snapToGrid w:val="0"/>
            </w:pPr>
            <w:r>
              <w:rPr>
                <w:rFonts w:hint="eastAsia"/>
              </w:rPr>
              <w:t>温度</w:t>
            </w:r>
          </w:p>
          <w:p w:rsidR="003472CA" w:rsidRDefault="00994478">
            <w:pPr>
              <w:pStyle w:val="afffffffffffb"/>
              <w:widowControl w:val="0"/>
              <w:adjustRightInd w:val="0"/>
              <w:snapToGrid w:val="0"/>
            </w:pPr>
            <w:r>
              <w:rPr>
                <w:rFonts w:hint="eastAsia"/>
              </w:rPr>
              <w:t>振动加速度</w:t>
            </w:r>
          </w:p>
        </w:tc>
        <w:tc>
          <w:tcPr>
            <w:tcW w:w="803" w:type="pct"/>
            <w:vAlign w:val="center"/>
          </w:tcPr>
          <w:p w:rsidR="003472CA" w:rsidRDefault="00994478">
            <w:pPr>
              <w:pStyle w:val="afffffffffffb"/>
              <w:widowControl w:val="0"/>
              <w:adjustRightInd w:val="0"/>
              <w:snapToGrid w:val="0"/>
            </w:pPr>
            <w:r>
              <w:rPr>
                <w:rFonts w:hint="eastAsia"/>
              </w:rPr>
              <w:t>混凝土应力</w:t>
            </w:r>
          </w:p>
          <w:p w:rsidR="003472CA" w:rsidRDefault="00994478">
            <w:pPr>
              <w:pStyle w:val="afffffffffffb"/>
              <w:widowControl w:val="0"/>
              <w:adjustRightInd w:val="0"/>
              <w:snapToGrid w:val="0"/>
            </w:pPr>
            <w:r>
              <w:rPr>
                <w:rFonts w:hint="eastAsia"/>
              </w:rPr>
              <w:t>钢筋应力</w:t>
            </w:r>
          </w:p>
          <w:p w:rsidR="003472CA" w:rsidRDefault="00994478">
            <w:pPr>
              <w:pStyle w:val="afffffffffffb"/>
              <w:widowControl w:val="0"/>
              <w:adjustRightInd w:val="0"/>
              <w:snapToGrid w:val="0"/>
            </w:pPr>
            <w:r>
              <w:rPr>
                <w:rFonts w:hint="eastAsia"/>
              </w:rPr>
              <w:t>螺栓应力</w:t>
            </w:r>
          </w:p>
          <w:p w:rsidR="003472CA" w:rsidRDefault="00994478">
            <w:pPr>
              <w:pStyle w:val="afffffffffffb"/>
              <w:widowControl w:val="0"/>
              <w:adjustRightInd w:val="0"/>
              <w:snapToGrid w:val="0"/>
            </w:pPr>
            <w:r>
              <w:rPr>
                <w:rFonts w:hint="eastAsia"/>
              </w:rPr>
              <w:t>管片接触</w:t>
            </w:r>
            <w:r>
              <w:t>压力</w:t>
            </w:r>
          </w:p>
        </w:tc>
        <w:tc>
          <w:tcPr>
            <w:tcW w:w="803" w:type="pct"/>
            <w:vAlign w:val="center"/>
          </w:tcPr>
          <w:p w:rsidR="003472CA" w:rsidRDefault="00994478">
            <w:pPr>
              <w:pStyle w:val="afffffffffffb"/>
              <w:widowControl w:val="0"/>
              <w:adjustRightInd w:val="0"/>
              <w:snapToGrid w:val="0"/>
            </w:pPr>
            <w:r>
              <w:rPr>
                <w:rFonts w:hint="eastAsia"/>
              </w:rPr>
              <w:t>不均匀沉降</w:t>
            </w:r>
          </w:p>
          <w:p w:rsidR="003472CA" w:rsidRDefault="00994478">
            <w:pPr>
              <w:pStyle w:val="afffffffffffb"/>
              <w:widowControl w:val="0"/>
              <w:adjustRightInd w:val="0"/>
              <w:snapToGrid w:val="0"/>
            </w:pPr>
            <w:r>
              <w:rPr>
                <w:rFonts w:hint="eastAsia"/>
              </w:rPr>
              <w:t>接缝伸缩</w:t>
            </w:r>
          </w:p>
          <w:p w:rsidR="003472CA" w:rsidRDefault="00994478">
            <w:pPr>
              <w:pStyle w:val="afffffffffffb"/>
              <w:widowControl w:val="0"/>
              <w:adjustRightInd w:val="0"/>
              <w:snapToGrid w:val="0"/>
            </w:pPr>
            <w:r>
              <w:rPr>
                <w:rFonts w:hint="eastAsia"/>
              </w:rPr>
              <w:t>错台</w:t>
            </w:r>
          </w:p>
          <w:p w:rsidR="003472CA" w:rsidRDefault="00994478">
            <w:pPr>
              <w:pStyle w:val="afffffffffffb"/>
              <w:widowControl w:val="0"/>
              <w:adjustRightInd w:val="0"/>
              <w:snapToGrid w:val="0"/>
            </w:pPr>
            <w:r>
              <w:rPr>
                <w:rFonts w:hint="eastAsia"/>
              </w:rPr>
              <w:t>扭转</w:t>
            </w:r>
          </w:p>
          <w:p w:rsidR="003472CA" w:rsidRDefault="00994478">
            <w:pPr>
              <w:pStyle w:val="afffffffffffb"/>
              <w:widowControl w:val="0"/>
              <w:adjustRightInd w:val="0"/>
              <w:snapToGrid w:val="0"/>
            </w:pPr>
            <w:r>
              <w:rPr>
                <w:rFonts w:hint="eastAsia"/>
              </w:rPr>
              <w:t>断面收敛</w:t>
            </w:r>
          </w:p>
          <w:p w:rsidR="003472CA" w:rsidRDefault="00994478">
            <w:pPr>
              <w:pStyle w:val="afffffffffffb"/>
              <w:widowControl w:val="0"/>
              <w:adjustRightInd w:val="0"/>
              <w:snapToGrid w:val="0"/>
            </w:pPr>
            <w:r>
              <w:rPr>
                <w:rFonts w:hint="eastAsia"/>
              </w:rPr>
              <w:t>裂缝宽度</w:t>
            </w:r>
          </w:p>
          <w:p w:rsidR="003472CA" w:rsidRDefault="00994478">
            <w:pPr>
              <w:pStyle w:val="afffffffffffb"/>
              <w:widowControl w:val="0"/>
              <w:adjustRightInd w:val="0"/>
              <w:snapToGrid w:val="0"/>
            </w:pPr>
            <w:r>
              <w:rPr>
                <w:rFonts w:hint="eastAsia"/>
              </w:rPr>
              <w:t>管片倾斜与偏转</w:t>
            </w:r>
          </w:p>
        </w:tc>
        <w:tc>
          <w:tcPr>
            <w:tcW w:w="876" w:type="pct"/>
            <w:vAlign w:val="center"/>
          </w:tcPr>
          <w:p w:rsidR="003472CA" w:rsidRDefault="00994478">
            <w:pPr>
              <w:pStyle w:val="afffffffffffb"/>
              <w:widowControl w:val="0"/>
              <w:adjustRightInd w:val="0"/>
              <w:snapToGrid w:val="0"/>
            </w:pPr>
            <w:r>
              <w:rPr>
                <w:rFonts w:hint="eastAsia"/>
              </w:rPr>
              <w:t>钢筋</w:t>
            </w:r>
            <w:r>
              <w:t>腐蚀</w:t>
            </w:r>
          </w:p>
        </w:tc>
        <w:tc>
          <w:tcPr>
            <w:tcW w:w="731" w:type="pct"/>
            <w:vAlign w:val="center"/>
          </w:tcPr>
          <w:p w:rsidR="003472CA" w:rsidRDefault="00994478">
            <w:pPr>
              <w:pStyle w:val="afffffffffffb"/>
              <w:widowControl w:val="0"/>
              <w:adjustRightInd w:val="0"/>
              <w:snapToGrid w:val="0"/>
            </w:pPr>
            <w:r>
              <w:rPr>
                <w:rFonts w:hint="eastAsia"/>
              </w:rPr>
              <w:t>渗漏水等</w:t>
            </w:r>
          </w:p>
        </w:tc>
      </w:tr>
      <w:tr w:rsidR="003472CA">
        <w:trPr>
          <w:trHeight w:val="283"/>
        </w:trPr>
        <w:tc>
          <w:tcPr>
            <w:tcW w:w="980" w:type="pct"/>
            <w:vAlign w:val="center"/>
          </w:tcPr>
          <w:p w:rsidR="003472CA" w:rsidRDefault="00994478">
            <w:pPr>
              <w:pStyle w:val="afffffffffffb"/>
              <w:widowControl w:val="0"/>
              <w:adjustRightInd w:val="0"/>
              <w:snapToGrid w:val="0"/>
            </w:pPr>
            <w:r>
              <w:rPr>
                <w:rFonts w:hint="eastAsia"/>
              </w:rPr>
              <w:t>堰筑法</w:t>
            </w:r>
          </w:p>
        </w:tc>
        <w:tc>
          <w:tcPr>
            <w:tcW w:w="806" w:type="pct"/>
            <w:vAlign w:val="center"/>
          </w:tcPr>
          <w:p w:rsidR="003472CA" w:rsidRDefault="00994478">
            <w:pPr>
              <w:pStyle w:val="afffffffffffb"/>
              <w:widowControl w:val="0"/>
              <w:adjustRightInd w:val="0"/>
              <w:snapToGrid w:val="0"/>
            </w:pPr>
            <w:r>
              <w:rPr>
                <w:rFonts w:hint="eastAsia"/>
              </w:rPr>
              <w:t>土压力</w:t>
            </w:r>
          </w:p>
          <w:p w:rsidR="003472CA" w:rsidRDefault="00994478">
            <w:pPr>
              <w:pStyle w:val="afffffffffffb"/>
              <w:widowControl w:val="0"/>
              <w:adjustRightInd w:val="0"/>
              <w:snapToGrid w:val="0"/>
            </w:pPr>
            <w:r>
              <w:rPr>
                <w:rFonts w:hint="eastAsia"/>
              </w:rPr>
              <w:t>水压力</w:t>
            </w:r>
          </w:p>
          <w:p w:rsidR="003472CA" w:rsidRDefault="00994478">
            <w:pPr>
              <w:pStyle w:val="afffffffffffb"/>
              <w:widowControl w:val="0"/>
              <w:adjustRightInd w:val="0"/>
              <w:snapToGrid w:val="0"/>
            </w:pPr>
            <w:r>
              <w:rPr>
                <w:rFonts w:hint="eastAsia"/>
              </w:rPr>
              <w:t>温度</w:t>
            </w:r>
          </w:p>
          <w:p w:rsidR="003472CA" w:rsidRDefault="00994478">
            <w:pPr>
              <w:pStyle w:val="afffffffffffb"/>
              <w:widowControl w:val="0"/>
              <w:adjustRightInd w:val="0"/>
              <w:snapToGrid w:val="0"/>
            </w:pPr>
            <w:r>
              <w:rPr>
                <w:rFonts w:hint="eastAsia"/>
              </w:rPr>
              <w:t>振动加速度</w:t>
            </w:r>
          </w:p>
        </w:tc>
        <w:tc>
          <w:tcPr>
            <w:tcW w:w="803" w:type="pct"/>
            <w:vAlign w:val="center"/>
          </w:tcPr>
          <w:p w:rsidR="003472CA" w:rsidRDefault="00994478">
            <w:pPr>
              <w:pStyle w:val="afffffffffffb"/>
              <w:widowControl w:val="0"/>
              <w:adjustRightInd w:val="0"/>
              <w:snapToGrid w:val="0"/>
            </w:pPr>
            <w:r>
              <w:rPr>
                <w:rFonts w:hint="eastAsia"/>
              </w:rPr>
              <w:t>混凝土应力</w:t>
            </w:r>
          </w:p>
          <w:p w:rsidR="003472CA" w:rsidRDefault="00994478">
            <w:pPr>
              <w:pStyle w:val="afffffffffffb"/>
              <w:widowControl w:val="0"/>
              <w:adjustRightInd w:val="0"/>
              <w:snapToGrid w:val="0"/>
            </w:pPr>
            <w:r>
              <w:rPr>
                <w:rFonts w:hint="eastAsia"/>
              </w:rPr>
              <w:t>钢筋应力</w:t>
            </w:r>
          </w:p>
        </w:tc>
        <w:tc>
          <w:tcPr>
            <w:tcW w:w="803" w:type="pct"/>
            <w:vAlign w:val="center"/>
          </w:tcPr>
          <w:p w:rsidR="003472CA" w:rsidRDefault="00994478">
            <w:pPr>
              <w:pStyle w:val="afffffffffffb"/>
              <w:widowControl w:val="0"/>
              <w:adjustRightInd w:val="0"/>
              <w:snapToGrid w:val="0"/>
            </w:pPr>
            <w:r>
              <w:rPr>
                <w:rFonts w:hint="eastAsia"/>
              </w:rPr>
              <w:t>不均匀沉降</w:t>
            </w:r>
          </w:p>
          <w:p w:rsidR="003472CA" w:rsidRDefault="00994478">
            <w:pPr>
              <w:pStyle w:val="afffffffffffb"/>
              <w:widowControl w:val="0"/>
              <w:adjustRightInd w:val="0"/>
              <w:snapToGrid w:val="0"/>
            </w:pPr>
            <w:r>
              <w:rPr>
                <w:rFonts w:hint="eastAsia"/>
              </w:rPr>
              <w:t>接缝伸缩</w:t>
            </w:r>
          </w:p>
          <w:p w:rsidR="003472CA" w:rsidRDefault="00994478">
            <w:pPr>
              <w:pStyle w:val="afffffffffffb"/>
              <w:widowControl w:val="0"/>
              <w:adjustRightInd w:val="0"/>
              <w:snapToGrid w:val="0"/>
            </w:pPr>
            <w:r>
              <w:rPr>
                <w:rFonts w:hint="eastAsia"/>
              </w:rPr>
              <w:t>错台</w:t>
            </w:r>
          </w:p>
          <w:p w:rsidR="003472CA" w:rsidRDefault="00994478">
            <w:pPr>
              <w:pStyle w:val="afffffffffffb"/>
              <w:widowControl w:val="0"/>
              <w:adjustRightInd w:val="0"/>
              <w:snapToGrid w:val="0"/>
            </w:pPr>
            <w:r>
              <w:rPr>
                <w:rFonts w:hint="eastAsia"/>
              </w:rPr>
              <w:t>扭转</w:t>
            </w:r>
          </w:p>
          <w:p w:rsidR="003472CA" w:rsidRDefault="00994478">
            <w:pPr>
              <w:pStyle w:val="afffffffffffb"/>
              <w:widowControl w:val="0"/>
              <w:adjustRightInd w:val="0"/>
              <w:snapToGrid w:val="0"/>
            </w:pPr>
            <w:r>
              <w:rPr>
                <w:rFonts w:hint="eastAsia"/>
              </w:rPr>
              <w:t>裂缝宽度</w:t>
            </w:r>
          </w:p>
        </w:tc>
        <w:tc>
          <w:tcPr>
            <w:tcW w:w="876" w:type="pct"/>
            <w:vAlign w:val="center"/>
          </w:tcPr>
          <w:p w:rsidR="003472CA" w:rsidRDefault="00994478">
            <w:pPr>
              <w:pStyle w:val="afffffffffffb"/>
              <w:widowControl w:val="0"/>
              <w:adjustRightInd w:val="0"/>
              <w:snapToGrid w:val="0"/>
            </w:pPr>
            <w:r>
              <w:rPr>
                <w:rFonts w:hint="eastAsia"/>
              </w:rPr>
              <w:t>钢筋</w:t>
            </w:r>
            <w:r>
              <w:t>腐蚀</w:t>
            </w:r>
          </w:p>
          <w:p w:rsidR="003472CA" w:rsidRDefault="00994478">
            <w:pPr>
              <w:pStyle w:val="afffffffffffb"/>
              <w:widowControl w:val="0"/>
              <w:adjustRightInd w:val="0"/>
              <w:snapToGrid w:val="0"/>
            </w:pPr>
            <w:r>
              <w:rPr>
                <w:rFonts w:hint="eastAsia"/>
              </w:rPr>
              <w:t>混凝土碳化</w:t>
            </w:r>
          </w:p>
        </w:tc>
        <w:tc>
          <w:tcPr>
            <w:tcW w:w="731" w:type="pct"/>
            <w:vAlign w:val="center"/>
          </w:tcPr>
          <w:p w:rsidR="003472CA" w:rsidRDefault="00994478">
            <w:pPr>
              <w:pStyle w:val="afffffffffffb"/>
              <w:widowControl w:val="0"/>
              <w:adjustRightInd w:val="0"/>
              <w:snapToGrid w:val="0"/>
            </w:pPr>
            <w:r>
              <w:rPr>
                <w:rFonts w:hint="eastAsia"/>
              </w:rPr>
              <w:t>渗漏水等</w:t>
            </w:r>
          </w:p>
        </w:tc>
      </w:tr>
      <w:tr w:rsidR="003472CA">
        <w:trPr>
          <w:trHeight w:val="283"/>
        </w:trPr>
        <w:tc>
          <w:tcPr>
            <w:tcW w:w="980" w:type="pct"/>
            <w:vAlign w:val="center"/>
          </w:tcPr>
          <w:p w:rsidR="003472CA" w:rsidRDefault="00994478">
            <w:pPr>
              <w:pStyle w:val="afffffffffffb"/>
              <w:widowControl w:val="0"/>
              <w:adjustRightInd w:val="0"/>
              <w:snapToGrid w:val="0"/>
            </w:pPr>
            <w:r>
              <w:rPr>
                <w:rFonts w:hint="eastAsia"/>
              </w:rPr>
              <w:t>钻爆法</w:t>
            </w:r>
          </w:p>
        </w:tc>
        <w:tc>
          <w:tcPr>
            <w:tcW w:w="806" w:type="pct"/>
            <w:vAlign w:val="center"/>
          </w:tcPr>
          <w:p w:rsidR="003472CA" w:rsidRDefault="00994478">
            <w:pPr>
              <w:pStyle w:val="afffffffffffb"/>
              <w:widowControl w:val="0"/>
              <w:adjustRightInd w:val="0"/>
              <w:snapToGrid w:val="0"/>
            </w:pPr>
            <w:r>
              <w:rPr>
                <w:rFonts w:hint="eastAsia"/>
              </w:rPr>
              <w:t>土压力（围岩与初衬接触压力）</w:t>
            </w:r>
          </w:p>
          <w:p w:rsidR="003472CA" w:rsidRDefault="00994478">
            <w:pPr>
              <w:pStyle w:val="afffffffffffb"/>
              <w:widowControl w:val="0"/>
              <w:adjustRightInd w:val="0"/>
              <w:snapToGrid w:val="0"/>
            </w:pPr>
            <w:r>
              <w:rPr>
                <w:rFonts w:hint="eastAsia"/>
              </w:rPr>
              <w:t>初衬与二衬接触压力</w:t>
            </w:r>
          </w:p>
          <w:p w:rsidR="003472CA" w:rsidRDefault="00994478">
            <w:pPr>
              <w:pStyle w:val="afffffffffffb"/>
              <w:widowControl w:val="0"/>
              <w:adjustRightInd w:val="0"/>
              <w:snapToGrid w:val="0"/>
            </w:pPr>
            <w:r>
              <w:rPr>
                <w:rFonts w:hint="eastAsia"/>
              </w:rPr>
              <w:t>水压力</w:t>
            </w:r>
          </w:p>
          <w:p w:rsidR="003472CA" w:rsidRDefault="00994478">
            <w:pPr>
              <w:pStyle w:val="afffffffffffb"/>
              <w:widowControl w:val="0"/>
              <w:adjustRightInd w:val="0"/>
              <w:snapToGrid w:val="0"/>
            </w:pPr>
            <w:r>
              <w:rPr>
                <w:rFonts w:hint="eastAsia"/>
              </w:rPr>
              <w:t>围岩温度</w:t>
            </w:r>
          </w:p>
          <w:p w:rsidR="003472CA" w:rsidRDefault="00994478">
            <w:pPr>
              <w:pStyle w:val="afffffffffffb"/>
              <w:widowControl w:val="0"/>
              <w:adjustRightInd w:val="0"/>
              <w:snapToGrid w:val="0"/>
            </w:pPr>
            <w:r>
              <w:rPr>
                <w:rFonts w:hint="eastAsia"/>
              </w:rPr>
              <w:t>振动加速度</w:t>
            </w:r>
          </w:p>
          <w:p w:rsidR="003472CA" w:rsidRDefault="003472CA">
            <w:pPr>
              <w:snapToGrid w:val="0"/>
              <w:spacing w:line="240" w:lineRule="auto"/>
              <w:jc w:val="center"/>
            </w:pPr>
          </w:p>
        </w:tc>
        <w:tc>
          <w:tcPr>
            <w:tcW w:w="803" w:type="pct"/>
            <w:vAlign w:val="center"/>
          </w:tcPr>
          <w:p w:rsidR="003472CA" w:rsidRDefault="00994478">
            <w:pPr>
              <w:pStyle w:val="afffffffffffb"/>
              <w:widowControl w:val="0"/>
              <w:adjustRightInd w:val="0"/>
              <w:snapToGrid w:val="0"/>
            </w:pPr>
            <w:r>
              <w:rPr>
                <w:rFonts w:hint="eastAsia"/>
              </w:rPr>
              <w:t>混凝土应力</w:t>
            </w:r>
          </w:p>
          <w:p w:rsidR="003472CA" w:rsidRDefault="00994478">
            <w:pPr>
              <w:pStyle w:val="afffffffffffb"/>
              <w:widowControl w:val="0"/>
              <w:adjustRightInd w:val="0"/>
              <w:snapToGrid w:val="0"/>
            </w:pPr>
            <w:r>
              <w:rPr>
                <w:rFonts w:hint="eastAsia"/>
              </w:rPr>
              <w:t>钢筋应力</w:t>
            </w:r>
          </w:p>
          <w:p w:rsidR="003472CA" w:rsidRDefault="00994478">
            <w:pPr>
              <w:pStyle w:val="afffffffffffb"/>
              <w:widowControl w:val="0"/>
              <w:adjustRightInd w:val="0"/>
              <w:snapToGrid w:val="0"/>
            </w:pPr>
            <w:r>
              <w:rPr>
                <w:rFonts w:hint="eastAsia"/>
              </w:rPr>
              <w:t>锚杆轴力</w:t>
            </w:r>
          </w:p>
        </w:tc>
        <w:tc>
          <w:tcPr>
            <w:tcW w:w="803" w:type="pct"/>
            <w:vAlign w:val="center"/>
          </w:tcPr>
          <w:p w:rsidR="003472CA" w:rsidRDefault="00994478">
            <w:pPr>
              <w:pStyle w:val="afffffffffffb"/>
              <w:widowControl w:val="0"/>
              <w:adjustRightInd w:val="0"/>
              <w:snapToGrid w:val="0"/>
            </w:pPr>
            <w:r>
              <w:rPr>
                <w:rFonts w:hint="eastAsia"/>
              </w:rPr>
              <w:t>不均匀沉降</w:t>
            </w:r>
          </w:p>
          <w:p w:rsidR="003472CA" w:rsidRDefault="00994478">
            <w:pPr>
              <w:pStyle w:val="afffffffffffb"/>
              <w:widowControl w:val="0"/>
              <w:adjustRightInd w:val="0"/>
              <w:snapToGrid w:val="0"/>
            </w:pPr>
            <w:r>
              <w:rPr>
                <w:rFonts w:hint="eastAsia"/>
              </w:rPr>
              <w:t>接缝伸缩</w:t>
            </w:r>
          </w:p>
          <w:p w:rsidR="003472CA" w:rsidRDefault="00994478">
            <w:pPr>
              <w:pStyle w:val="afffffffffffb"/>
              <w:widowControl w:val="0"/>
              <w:adjustRightInd w:val="0"/>
              <w:snapToGrid w:val="0"/>
            </w:pPr>
            <w:r>
              <w:rPr>
                <w:rFonts w:hint="eastAsia"/>
              </w:rPr>
              <w:t>错台</w:t>
            </w:r>
          </w:p>
          <w:p w:rsidR="003472CA" w:rsidRDefault="00994478">
            <w:pPr>
              <w:pStyle w:val="afffffffffffb"/>
              <w:widowControl w:val="0"/>
              <w:adjustRightInd w:val="0"/>
              <w:snapToGrid w:val="0"/>
            </w:pPr>
            <w:r>
              <w:rPr>
                <w:rFonts w:hint="eastAsia"/>
              </w:rPr>
              <w:t>扭转</w:t>
            </w:r>
          </w:p>
          <w:p w:rsidR="003472CA" w:rsidRDefault="00994478">
            <w:pPr>
              <w:pStyle w:val="afffffffffffb"/>
              <w:widowControl w:val="0"/>
              <w:adjustRightInd w:val="0"/>
              <w:snapToGrid w:val="0"/>
            </w:pPr>
            <w:r>
              <w:rPr>
                <w:rFonts w:hint="eastAsia"/>
              </w:rPr>
              <w:t>断面收敛</w:t>
            </w:r>
          </w:p>
          <w:p w:rsidR="003472CA" w:rsidRDefault="00994478">
            <w:pPr>
              <w:pStyle w:val="afffffffffffb"/>
              <w:widowControl w:val="0"/>
              <w:adjustRightInd w:val="0"/>
              <w:snapToGrid w:val="0"/>
            </w:pPr>
            <w:r>
              <w:rPr>
                <w:rFonts w:hint="eastAsia"/>
              </w:rPr>
              <w:t>裂缝宽度</w:t>
            </w:r>
          </w:p>
        </w:tc>
        <w:tc>
          <w:tcPr>
            <w:tcW w:w="876" w:type="pct"/>
            <w:vAlign w:val="center"/>
          </w:tcPr>
          <w:p w:rsidR="003472CA" w:rsidRDefault="00994478">
            <w:pPr>
              <w:pStyle w:val="afffffffffffb"/>
              <w:widowControl w:val="0"/>
              <w:adjustRightInd w:val="0"/>
              <w:snapToGrid w:val="0"/>
            </w:pPr>
            <w:r>
              <w:rPr>
                <w:rFonts w:hint="eastAsia"/>
              </w:rPr>
              <w:t>钢筋</w:t>
            </w:r>
            <w:r>
              <w:t>腐蚀</w:t>
            </w:r>
          </w:p>
          <w:p w:rsidR="003472CA" w:rsidRDefault="00994478">
            <w:pPr>
              <w:pStyle w:val="afffffffffffb"/>
              <w:widowControl w:val="0"/>
              <w:adjustRightInd w:val="0"/>
              <w:snapToGrid w:val="0"/>
            </w:pPr>
            <w:r>
              <w:rPr>
                <w:rFonts w:hint="eastAsia"/>
              </w:rPr>
              <w:t>混凝土碳化</w:t>
            </w:r>
          </w:p>
        </w:tc>
        <w:tc>
          <w:tcPr>
            <w:tcW w:w="731" w:type="pct"/>
            <w:vAlign w:val="center"/>
          </w:tcPr>
          <w:p w:rsidR="003472CA" w:rsidRDefault="00994478">
            <w:pPr>
              <w:pStyle w:val="afffffffffffb"/>
              <w:widowControl w:val="0"/>
              <w:adjustRightInd w:val="0"/>
              <w:snapToGrid w:val="0"/>
            </w:pPr>
            <w:r>
              <w:rPr>
                <w:rFonts w:hint="eastAsia"/>
              </w:rPr>
              <w:t>渗漏水等</w:t>
            </w:r>
          </w:p>
        </w:tc>
      </w:tr>
      <w:tr w:rsidR="003472CA">
        <w:trPr>
          <w:trHeight w:val="283"/>
        </w:trPr>
        <w:tc>
          <w:tcPr>
            <w:tcW w:w="980" w:type="pct"/>
            <w:vAlign w:val="center"/>
          </w:tcPr>
          <w:p w:rsidR="003472CA" w:rsidRDefault="00994478">
            <w:pPr>
              <w:pStyle w:val="afffffffffffb"/>
              <w:widowControl w:val="0"/>
              <w:adjustRightInd w:val="0"/>
              <w:snapToGrid w:val="0"/>
            </w:pPr>
            <w:r>
              <w:rPr>
                <w:rFonts w:hint="eastAsia"/>
              </w:rPr>
              <w:t>顶管</w:t>
            </w:r>
            <w:r>
              <w:t>法</w:t>
            </w:r>
          </w:p>
        </w:tc>
        <w:tc>
          <w:tcPr>
            <w:tcW w:w="806" w:type="pct"/>
            <w:vAlign w:val="center"/>
          </w:tcPr>
          <w:p w:rsidR="003472CA" w:rsidRDefault="00994478">
            <w:pPr>
              <w:pStyle w:val="afffffffffffb"/>
              <w:widowControl w:val="0"/>
              <w:adjustRightInd w:val="0"/>
              <w:snapToGrid w:val="0"/>
            </w:pPr>
            <w:r>
              <w:rPr>
                <w:rFonts w:hint="eastAsia"/>
              </w:rPr>
              <w:t>土压力</w:t>
            </w:r>
          </w:p>
          <w:p w:rsidR="003472CA" w:rsidRDefault="00994478">
            <w:pPr>
              <w:pStyle w:val="afffffffffffb"/>
              <w:widowControl w:val="0"/>
              <w:adjustRightInd w:val="0"/>
              <w:snapToGrid w:val="0"/>
            </w:pPr>
            <w:r>
              <w:rPr>
                <w:rFonts w:hint="eastAsia"/>
              </w:rPr>
              <w:t>水压力</w:t>
            </w:r>
          </w:p>
          <w:p w:rsidR="003472CA" w:rsidRDefault="00994478">
            <w:pPr>
              <w:pStyle w:val="afffffffffffb"/>
              <w:widowControl w:val="0"/>
              <w:adjustRightInd w:val="0"/>
              <w:snapToGrid w:val="0"/>
            </w:pPr>
            <w:r>
              <w:rPr>
                <w:rFonts w:hint="eastAsia"/>
              </w:rPr>
              <w:t>温度</w:t>
            </w:r>
          </w:p>
          <w:p w:rsidR="003472CA" w:rsidRDefault="00994478">
            <w:pPr>
              <w:pStyle w:val="afffffffffffb"/>
              <w:widowControl w:val="0"/>
              <w:adjustRightInd w:val="0"/>
              <w:snapToGrid w:val="0"/>
            </w:pPr>
            <w:r>
              <w:rPr>
                <w:rFonts w:hint="eastAsia"/>
              </w:rPr>
              <w:t>振动加速度</w:t>
            </w:r>
          </w:p>
        </w:tc>
        <w:tc>
          <w:tcPr>
            <w:tcW w:w="803" w:type="pct"/>
            <w:vAlign w:val="center"/>
          </w:tcPr>
          <w:p w:rsidR="003472CA" w:rsidRDefault="00994478">
            <w:pPr>
              <w:pStyle w:val="afffffffffffb"/>
              <w:widowControl w:val="0"/>
              <w:adjustRightInd w:val="0"/>
              <w:snapToGrid w:val="0"/>
            </w:pPr>
            <w:r>
              <w:rPr>
                <w:rFonts w:hint="eastAsia"/>
              </w:rPr>
              <w:t>混凝土应力</w:t>
            </w:r>
          </w:p>
          <w:p w:rsidR="003472CA" w:rsidRDefault="00994478">
            <w:pPr>
              <w:pStyle w:val="afffffffffffb"/>
              <w:widowControl w:val="0"/>
              <w:adjustRightInd w:val="0"/>
              <w:snapToGrid w:val="0"/>
            </w:pPr>
            <w:r>
              <w:rPr>
                <w:rFonts w:hint="eastAsia"/>
              </w:rPr>
              <w:t>钢筋应力</w:t>
            </w:r>
          </w:p>
        </w:tc>
        <w:tc>
          <w:tcPr>
            <w:tcW w:w="803" w:type="pct"/>
            <w:vAlign w:val="center"/>
          </w:tcPr>
          <w:p w:rsidR="003472CA" w:rsidRDefault="00994478">
            <w:pPr>
              <w:pStyle w:val="afffffffffffb"/>
              <w:widowControl w:val="0"/>
              <w:adjustRightInd w:val="0"/>
              <w:snapToGrid w:val="0"/>
            </w:pPr>
            <w:r>
              <w:rPr>
                <w:rFonts w:hint="eastAsia"/>
              </w:rPr>
              <w:t>不均匀沉降</w:t>
            </w:r>
          </w:p>
          <w:p w:rsidR="003472CA" w:rsidRDefault="00994478">
            <w:pPr>
              <w:pStyle w:val="afffffffffffb"/>
              <w:widowControl w:val="0"/>
              <w:adjustRightInd w:val="0"/>
              <w:snapToGrid w:val="0"/>
            </w:pPr>
            <w:r>
              <w:rPr>
                <w:rFonts w:hint="eastAsia"/>
              </w:rPr>
              <w:t>接缝伸缩</w:t>
            </w:r>
          </w:p>
          <w:p w:rsidR="003472CA" w:rsidRDefault="00994478">
            <w:pPr>
              <w:pStyle w:val="afffffffffffb"/>
              <w:widowControl w:val="0"/>
              <w:adjustRightInd w:val="0"/>
              <w:snapToGrid w:val="0"/>
            </w:pPr>
            <w:r>
              <w:rPr>
                <w:rFonts w:hint="eastAsia"/>
              </w:rPr>
              <w:t>错台</w:t>
            </w:r>
          </w:p>
          <w:p w:rsidR="003472CA" w:rsidRDefault="00994478">
            <w:pPr>
              <w:pStyle w:val="afffffffffffb"/>
              <w:widowControl w:val="0"/>
              <w:adjustRightInd w:val="0"/>
              <w:snapToGrid w:val="0"/>
            </w:pPr>
            <w:r>
              <w:rPr>
                <w:rFonts w:hint="eastAsia"/>
              </w:rPr>
              <w:t>扭转</w:t>
            </w:r>
          </w:p>
          <w:p w:rsidR="003472CA" w:rsidRDefault="00994478">
            <w:pPr>
              <w:pStyle w:val="afffffffffffb"/>
              <w:widowControl w:val="0"/>
              <w:adjustRightInd w:val="0"/>
              <w:snapToGrid w:val="0"/>
            </w:pPr>
            <w:r>
              <w:rPr>
                <w:rFonts w:hint="eastAsia"/>
              </w:rPr>
              <w:t>裂缝宽度</w:t>
            </w:r>
          </w:p>
        </w:tc>
        <w:tc>
          <w:tcPr>
            <w:tcW w:w="876" w:type="pct"/>
            <w:vAlign w:val="center"/>
          </w:tcPr>
          <w:p w:rsidR="003472CA" w:rsidRDefault="00994478">
            <w:pPr>
              <w:pStyle w:val="afffffffffffb"/>
              <w:widowControl w:val="0"/>
              <w:adjustRightInd w:val="0"/>
              <w:snapToGrid w:val="0"/>
            </w:pPr>
            <w:r>
              <w:rPr>
                <w:rFonts w:hint="eastAsia"/>
              </w:rPr>
              <w:t>钢筋</w:t>
            </w:r>
            <w:r>
              <w:t>腐蚀</w:t>
            </w:r>
          </w:p>
          <w:p w:rsidR="003472CA" w:rsidRDefault="00994478">
            <w:pPr>
              <w:pStyle w:val="afffffffffffb"/>
              <w:widowControl w:val="0"/>
              <w:adjustRightInd w:val="0"/>
              <w:snapToGrid w:val="0"/>
            </w:pPr>
            <w:r>
              <w:rPr>
                <w:rFonts w:hint="eastAsia"/>
              </w:rPr>
              <w:t>混凝土碳化</w:t>
            </w:r>
          </w:p>
        </w:tc>
        <w:tc>
          <w:tcPr>
            <w:tcW w:w="731" w:type="pct"/>
            <w:vAlign w:val="center"/>
          </w:tcPr>
          <w:p w:rsidR="003472CA" w:rsidRDefault="00994478">
            <w:pPr>
              <w:pStyle w:val="afffffffffffb"/>
              <w:widowControl w:val="0"/>
              <w:adjustRightInd w:val="0"/>
              <w:snapToGrid w:val="0"/>
            </w:pPr>
            <w:r>
              <w:rPr>
                <w:rFonts w:hint="eastAsia"/>
              </w:rPr>
              <w:t>渗漏水等</w:t>
            </w:r>
          </w:p>
        </w:tc>
      </w:tr>
      <w:tr w:rsidR="003472CA">
        <w:trPr>
          <w:trHeight w:val="283"/>
        </w:trPr>
        <w:tc>
          <w:tcPr>
            <w:tcW w:w="980" w:type="pct"/>
            <w:vAlign w:val="center"/>
          </w:tcPr>
          <w:p w:rsidR="003472CA" w:rsidRDefault="00994478">
            <w:pPr>
              <w:pStyle w:val="afffffffffffb"/>
              <w:widowControl w:val="0"/>
              <w:adjustRightInd w:val="0"/>
              <w:snapToGrid w:val="0"/>
            </w:pPr>
            <w:r>
              <w:rPr>
                <w:rFonts w:hint="eastAsia"/>
              </w:rPr>
              <w:t>沉管法</w:t>
            </w:r>
          </w:p>
        </w:tc>
        <w:tc>
          <w:tcPr>
            <w:tcW w:w="806" w:type="pct"/>
            <w:vAlign w:val="center"/>
          </w:tcPr>
          <w:p w:rsidR="003472CA" w:rsidRDefault="00994478">
            <w:pPr>
              <w:pStyle w:val="afffffffffffb"/>
              <w:widowControl w:val="0"/>
              <w:adjustRightInd w:val="0"/>
              <w:snapToGrid w:val="0"/>
            </w:pPr>
            <w:r>
              <w:rPr>
                <w:rFonts w:hint="eastAsia"/>
              </w:rPr>
              <w:t>土压力</w:t>
            </w:r>
          </w:p>
          <w:p w:rsidR="003472CA" w:rsidRDefault="00994478">
            <w:pPr>
              <w:pStyle w:val="afffffffffffb"/>
              <w:widowControl w:val="0"/>
              <w:adjustRightInd w:val="0"/>
              <w:snapToGrid w:val="0"/>
            </w:pPr>
            <w:r>
              <w:rPr>
                <w:rFonts w:hint="eastAsia"/>
              </w:rPr>
              <w:t>水压力</w:t>
            </w:r>
          </w:p>
          <w:p w:rsidR="003472CA" w:rsidRDefault="00994478">
            <w:pPr>
              <w:pStyle w:val="afffffffffffb"/>
              <w:widowControl w:val="0"/>
              <w:adjustRightInd w:val="0"/>
              <w:snapToGrid w:val="0"/>
            </w:pPr>
            <w:r>
              <w:rPr>
                <w:rFonts w:hint="eastAsia"/>
              </w:rPr>
              <w:t>温度</w:t>
            </w:r>
          </w:p>
          <w:p w:rsidR="003472CA" w:rsidRDefault="00994478">
            <w:pPr>
              <w:pStyle w:val="afffffffffffb"/>
              <w:widowControl w:val="0"/>
              <w:adjustRightInd w:val="0"/>
              <w:snapToGrid w:val="0"/>
            </w:pPr>
            <w:r>
              <w:rPr>
                <w:rFonts w:hint="eastAsia"/>
              </w:rPr>
              <w:t>振动加速度</w:t>
            </w:r>
          </w:p>
        </w:tc>
        <w:tc>
          <w:tcPr>
            <w:tcW w:w="803" w:type="pct"/>
            <w:vAlign w:val="center"/>
          </w:tcPr>
          <w:p w:rsidR="003472CA" w:rsidRDefault="00994478">
            <w:pPr>
              <w:pStyle w:val="afffffffffffb"/>
              <w:widowControl w:val="0"/>
              <w:adjustRightInd w:val="0"/>
              <w:snapToGrid w:val="0"/>
            </w:pPr>
            <w:r>
              <w:rPr>
                <w:rFonts w:hint="eastAsia"/>
              </w:rPr>
              <w:t>混凝土应力</w:t>
            </w:r>
          </w:p>
          <w:p w:rsidR="003472CA" w:rsidRDefault="00994478">
            <w:pPr>
              <w:pStyle w:val="afffffffffffb"/>
              <w:widowControl w:val="0"/>
              <w:adjustRightInd w:val="0"/>
              <w:snapToGrid w:val="0"/>
            </w:pPr>
            <w:r>
              <w:rPr>
                <w:rFonts w:hint="eastAsia"/>
              </w:rPr>
              <w:t>钢筋应力</w:t>
            </w:r>
          </w:p>
          <w:p w:rsidR="003472CA" w:rsidRDefault="00994478">
            <w:pPr>
              <w:pStyle w:val="afffffffffffb"/>
              <w:widowControl w:val="0"/>
              <w:adjustRightInd w:val="0"/>
              <w:snapToGrid w:val="0"/>
            </w:pPr>
            <w:r>
              <w:rPr>
                <w:rFonts w:hint="eastAsia"/>
              </w:rPr>
              <w:t>限位装置内力</w:t>
            </w:r>
          </w:p>
        </w:tc>
        <w:tc>
          <w:tcPr>
            <w:tcW w:w="803" w:type="pct"/>
            <w:vAlign w:val="center"/>
          </w:tcPr>
          <w:p w:rsidR="003472CA" w:rsidRDefault="00994478">
            <w:pPr>
              <w:pStyle w:val="afffffffffffb"/>
              <w:widowControl w:val="0"/>
              <w:adjustRightInd w:val="0"/>
              <w:snapToGrid w:val="0"/>
            </w:pPr>
            <w:r>
              <w:rPr>
                <w:rFonts w:hint="eastAsia"/>
              </w:rPr>
              <w:t>不均匀沉降</w:t>
            </w:r>
          </w:p>
          <w:p w:rsidR="003472CA" w:rsidRDefault="00994478">
            <w:pPr>
              <w:pStyle w:val="afffffffffffb"/>
              <w:widowControl w:val="0"/>
              <w:adjustRightInd w:val="0"/>
              <w:snapToGrid w:val="0"/>
            </w:pPr>
            <w:r>
              <w:rPr>
                <w:rFonts w:hint="eastAsia"/>
              </w:rPr>
              <w:t>接缝伸缩</w:t>
            </w:r>
          </w:p>
          <w:p w:rsidR="003472CA" w:rsidRDefault="00994478">
            <w:pPr>
              <w:pStyle w:val="afffffffffffb"/>
              <w:widowControl w:val="0"/>
              <w:adjustRightInd w:val="0"/>
              <w:snapToGrid w:val="0"/>
            </w:pPr>
            <w:r>
              <w:rPr>
                <w:rFonts w:hint="eastAsia"/>
              </w:rPr>
              <w:t>错台</w:t>
            </w:r>
          </w:p>
          <w:p w:rsidR="003472CA" w:rsidRDefault="00994478">
            <w:pPr>
              <w:pStyle w:val="afffffffffffb"/>
              <w:widowControl w:val="0"/>
              <w:adjustRightInd w:val="0"/>
              <w:snapToGrid w:val="0"/>
            </w:pPr>
            <w:r>
              <w:rPr>
                <w:rFonts w:hint="eastAsia"/>
              </w:rPr>
              <w:t>扭转</w:t>
            </w:r>
          </w:p>
          <w:p w:rsidR="003472CA" w:rsidRDefault="00994478">
            <w:pPr>
              <w:pStyle w:val="afffffffffffb"/>
              <w:widowControl w:val="0"/>
              <w:adjustRightInd w:val="0"/>
              <w:snapToGrid w:val="0"/>
            </w:pPr>
            <w:r>
              <w:rPr>
                <w:rFonts w:hint="eastAsia"/>
              </w:rPr>
              <w:t>裂缝宽度</w:t>
            </w:r>
          </w:p>
        </w:tc>
        <w:tc>
          <w:tcPr>
            <w:tcW w:w="876" w:type="pct"/>
            <w:vAlign w:val="center"/>
          </w:tcPr>
          <w:p w:rsidR="003472CA" w:rsidRDefault="00994478">
            <w:pPr>
              <w:pStyle w:val="afffffffffffb"/>
              <w:widowControl w:val="0"/>
              <w:adjustRightInd w:val="0"/>
              <w:snapToGrid w:val="0"/>
            </w:pPr>
            <w:r>
              <w:rPr>
                <w:rFonts w:hint="eastAsia"/>
              </w:rPr>
              <w:t>钢筋</w:t>
            </w:r>
            <w:r>
              <w:t>腐蚀</w:t>
            </w:r>
          </w:p>
          <w:p w:rsidR="003472CA" w:rsidRDefault="00994478">
            <w:pPr>
              <w:snapToGrid w:val="0"/>
              <w:spacing w:line="240" w:lineRule="auto"/>
              <w:jc w:val="center"/>
            </w:pPr>
            <w:r>
              <w:rPr>
                <w:rFonts w:ascii="宋体" w:hAnsi="宋体" w:hint="eastAsia"/>
                <w:sz w:val="15"/>
              </w:rPr>
              <w:t>混凝土碳化</w:t>
            </w:r>
          </w:p>
        </w:tc>
        <w:tc>
          <w:tcPr>
            <w:tcW w:w="731" w:type="pct"/>
            <w:vAlign w:val="center"/>
          </w:tcPr>
          <w:p w:rsidR="003472CA" w:rsidRDefault="00994478">
            <w:pPr>
              <w:pStyle w:val="afffffffffffb"/>
              <w:widowControl w:val="0"/>
              <w:adjustRightInd w:val="0"/>
              <w:snapToGrid w:val="0"/>
            </w:pPr>
            <w:r>
              <w:rPr>
                <w:rFonts w:hint="eastAsia"/>
              </w:rPr>
              <w:t>渗漏水等</w:t>
            </w:r>
          </w:p>
        </w:tc>
      </w:tr>
    </w:tbl>
    <w:p w:rsidR="003472CA" w:rsidRDefault="003472CA">
      <w:pPr>
        <w:pStyle w:val="afffff0"/>
        <w:ind w:firstLine="420"/>
      </w:pPr>
    </w:p>
    <w:p w:rsidR="003472CA" w:rsidRDefault="00994478">
      <w:pPr>
        <w:pStyle w:val="affffffffc"/>
        <w:ind w:left="0"/>
      </w:pPr>
      <w:r>
        <w:rPr>
          <w:rFonts w:hint="eastAsia"/>
        </w:rPr>
        <w:t>水下隧道遇到下列情况时，应复核已有监测项目对相关指标的反映情况，必要时应增加监测项目和测点：</w:t>
      </w:r>
    </w:p>
    <w:p w:rsidR="003472CA" w:rsidRDefault="00994478">
      <w:pPr>
        <w:pStyle w:val="TEXT-NEW"/>
        <w:numPr>
          <w:ilvl w:val="0"/>
          <w:numId w:val="35"/>
        </w:numPr>
        <w:spacing w:line="440" w:lineRule="exact"/>
        <w:ind w:left="0" w:firstLine="420"/>
        <w:rPr>
          <w:rFonts w:ascii="Times New Roman"/>
          <w:sz w:val="21"/>
          <w:szCs w:val="21"/>
        </w:rPr>
      </w:pPr>
      <w:r>
        <w:rPr>
          <w:rFonts w:ascii="Times New Roman" w:hint="eastAsia"/>
          <w:sz w:val="21"/>
          <w:szCs w:val="21"/>
        </w:rPr>
        <w:t>隧道结构出现病害。</w:t>
      </w:r>
    </w:p>
    <w:p w:rsidR="003472CA" w:rsidRDefault="00994478">
      <w:pPr>
        <w:pStyle w:val="TEXT-NEW"/>
        <w:numPr>
          <w:ilvl w:val="0"/>
          <w:numId w:val="35"/>
        </w:numPr>
        <w:spacing w:line="440" w:lineRule="exact"/>
        <w:ind w:left="0" w:firstLine="420"/>
        <w:rPr>
          <w:rFonts w:ascii="Times New Roman"/>
          <w:sz w:val="21"/>
          <w:szCs w:val="21"/>
        </w:rPr>
      </w:pPr>
      <w:r>
        <w:rPr>
          <w:rFonts w:ascii="Times New Roman" w:hint="eastAsia"/>
          <w:sz w:val="21"/>
          <w:szCs w:val="21"/>
        </w:rPr>
        <w:t>隧道内出现安全事故。</w:t>
      </w:r>
    </w:p>
    <w:p w:rsidR="003472CA" w:rsidRDefault="00994478">
      <w:pPr>
        <w:pStyle w:val="TEXT-NEW"/>
        <w:numPr>
          <w:ilvl w:val="0"/>
          <w:numId w:val="35"/>
        </w:numPr>
        <w:spacing w:line="440" w:lineRule="exact"/>
        <w:ind w:left="0" w:firstLine="420"/>
        <w:rPr>
          <w:rFonts w:ascii="Times New Roman"/>
          <w:sz w:val="21"/>
          <w:szCs w:val="21"/>
        </w:rPr>
      </w:pPr>
      <w:r>
        <w:rPr>
          <w:rFonts w:ascii="Times New Roman" w:hint="eastAsia"/>
          <w:sz w:val="21"/>
          <w:szCs w:val="21"/>
        </w:rPr>
        <w:t>周边存在对隧道有影响的在建、已建工程。</w:t>
      </w:r>
    </w:p>
    <w:p w:rsidR="003472CA" w:rsidRDefault="00994478">
      <w:pPr>
        <w:pStyle w:val="TEXT-NEW"/>
        <w:numPr>
          <w:ilvl w:val="0"/>
          <w:numId w:val="35"/>
        </w:numPr>
        <w:spacing w:line="440" w:lineRule="exact"/>
        <w:ind w:left="0" w:firstLine="420"/>
        <w:rPr>
          <w:rFonts w:ascii="Times New Roman"/>
          <w:sz w:val="21"/>
          <w:szCs w:val="21"/>
        </w:rPr>
      </w:pPr>
      <w:r>
        <w:rPr>
          <w:rFonts w:ascii="Times New Roman" w:hint="eastAsia"/>
          <w:sz w:val="21"/>
          <w:szCs w:val="21"/>
        </w:rPr>
        <w:t>周边</w:t>
      </w:r>
      <w:r>
        <w:rPr>
          <w:rFonts w:ascii="Times New Roman"/>
          <w:sz w:val="21"/>
          <w:szCs w:val="21"/>
        </w:rPr>
        <w:t>发生</w:t>
      </w:r>
      <w:r>
        <w:rPr>
          <w:rFonts w:ascii="Times New Roman" w:hint="eastAsia"/>
          <w:sz w:val="21"/>
          <w:szCs w:val="21"/>
        </w:rPr>
        <w:t>重大自然灾害。</w:t>
      </w:r>
    </w:p>
    <w:p w:rsidR="003472CA" w:rsidRDefault="00994478">
      <w:pPr>
        <w:pStyle w:val="TEXT-NEW"/>
        <w:numPr>
          <w:ilvl w:val="0"/>
          <w:numId w:val="35"/>
        </w:numPr>
        <w:spacing w:line="440" w:lineRule="exact"/>
        <w:ind w:left="0" w:firstLine="420"/>
        <w:rPr>
          <w:rFonts w:ascii="Times New Roman"/>
          <w:sz w:val="21"/>
          <w:szCs w:val="21"/>
        </w:rPr>
      </w:pPr>
      <w:r>
        <w:rPr>
          <w:rFonts w:ascii="Times New Roman" w:hint="eastAsia"/>
          <w:sz w:val="21"/>
          <w:szCs w:val="21"/>
        </w:rPr>
        <w:lastRenderedPageBreak/>
        <w:t>其他对隧道结构产生影响的突发事件。</w:t>
      </w:r>
    </w:p>
    <w:p w:rsidR="003472CA" w:rsidRDefault="00994478">
      <w:pPr>
        <w:pStyle w:val="affffffffc"/>
        <w:ind w:left="0"/>
      </w:pPr>
      <w:r>
        <w:rPr>
          <w:rFonts w:hint="eastAsia"/>
        </w:rPr>
        <w:t>采用自动化实时监测方法不能充分掌握结构安全情况时，应补充其他如人工巡检、机器人巡检等方法。</w:t>
      </w:r>
    </w:p>
    <w:p w:rsidR="003472CA" w:rsidRDefault="00994478">
      <w:pPr>
        <w:pStyle w:val="affffffffc"/>
        <w:ind w:left="0"/>
      </w:pPr>
      <w:r>
        <w:rPr>
          <w:rFonts w:hint="eastAsia"/>
        </w:rPr>
        <w:t>水下隧道隐蔽狭小空间内的接缝变形（张开、错台）、渗漏水宜采用智能机器人进行监测。</w:t>
      </w:r>
    </w:p>
    <w:p w:rsidR="003472CA" w:rsidRDefault="00994478">
      <w:pPr>
        <w:pStyle w:val="affffffffc"/>
        <w:ind w:left="0"/>
      </w:pPr>
      <w:r>
        <w:rPr>
          <w:rFonts w:hint="eastAsia"/>
        </w:rPr>
        <w:t>监测项目的数据精度和采样频率应不低于表</w:t>
      </w:r>
      <w:r>
        <w:t>5</w:t>
      </w:r>
      <w:r>
        <w:rPr>
          <w:rFonts w:hint="eastAsia"/>
        </w:rPr>
        <w:t>.2.6的规定。</w:t>
      </w:r>
    </w:p>
    <w:p w:rsidR="003472CA" w:rsidRDefault="00994478">
      <w:pPr>
        <w:pStyle w:val="afffffffffff9"/>
        <w:spacing w:before="156"/>
        <w:rPr>
          <w:rFonts w:ascii="黑体" w:eastAsia="黑体" w:hAnsi="黑体"/>
        </w:rPr>
      </w:pPr>
      <w:r>
        <w:rPr>
          <w:rFonts w:ascii="黑体" w:eastAsia="黑体" w:hAnsi="黑体" w:hint="eastAsia"/>
        </w:rPr>
        <w:t>表5</w:t>
      </w:r>
      <w:r>
        <w:rPr>
          <w:rFonts w:ascii="黑体" w:eastAsia="黑体" w:hAnsi="黑体"/>
        </w:rPr>
        <w:t>.2.6</w:t>
      </w:r>
      <w:r>
        <w:rPr>
          <w:rFonts w:ascii="黑体" w:eastAsia="黑体" w:hAnsi="黑体" w:hint="eastAsia"/>
        </w:rPr>
        <w:t>监测项目的数据</w:t>
      </w:r>
      <w:r>
        <w:rPr>
          <w:rFonts w:ascii="黑体" w:eastAsia="黑体" w:hAnsi="黑体"/>
        </w:rPr>
        <w:t>精度</w:t>
      </w:r>
      <w:r>
        <w:rPr>
          <w:rFonts w:ascii="黑体" w:eastAsia="黑体" w:hAnsi="黑体" w:hint="eastAsia"/>
        </w:rPr>
        <w:t>和</w:t>
      </w:r>
      <w:r>
        <w:rPr>
          <w:rFonts w:ascii="黑体" w:eastAsia="黑体" w:hAnsi="黑体"/>
        </w:rPr>
        <w:t>采样频率要求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1242"/>
        <w:gridCol w:w="2042"/>
        <w:gridCol w:w="1470"/>
        <w:gridCol w:w="1303"/>
        <w:gridCol w:w="2035"/>
      </w:tblGrid>
      <w:tr w:rsidR="003472CA">
        <w:trPr>
          <w:trHeight w:val="283"/>
          <w:jc w:val="center"/>
        </w:trPr>
        <w:tc>
          <w:tcPr>
            <w:tcW w:w="772" w:type="pct"/>
            <w:vAlign w:val="center"/>
          </w:tcPr>
          <w:p w:rsidR="003472CA" w:rsidRDefault="00994478">
            <w:pPr>
              <w:pStyle w:val="afffffffffffb"/>
              <w:widowControl w:val="0"/>
              <w:adjustRightInd w:val="0"/>
              <w:snapToGrid w:val="0"/>
            </w:pPr>
            <w:r>
              <w:rPr>
                <w:rFonts w:hint="eastAsia"/>
              </w:rPr>
              <w:t>监测项目</w:t>
            </w:r>
          </w:p>
        </w:tc>
        <w:tc>
          <w:tcPr>
            <w:tcW w:w="649" w:type="pct"/>
            <w:vAlign w:val="center"/>
          </w:tcPr>
          <w:p w:rsidR="003472CA" w:rsidRDefault="00994478">
            <w:pPr>
              <w:pStyle w:val="afffffffffffb"/>
              <w:widowControl w:val="0"/>
              <w:adjustRightInd w:val="0"/>
              <w:snapToGrid w:val="0"/>
            </w:pPr>
            <w:r>
              <w:rPr>
                <w:rFonts w:hint="eastAsia"/>
              </w:rPr>
              <w:t>精度要求</w:t>
            </w:r>
          </w:p>
        </w:tc>
        <w:tc>
          <w:tcPr>
            <w:tcW w:w="1067" w:type="pct"/>
            <w:vAlign w:val="center"/>
          </w:tcPr>
          <w:p w:rsidR="003472CA" w:rsidRDefault="00994478">
            <w:pPr>
              <w:pStyle w:val="afffffffffffb"/>
              <w:widowControl w:val="0"/>
              <w:adjustRightInd w:val="0"/>
              <w:snapToGrid w:val="0"/>
            </w:pPr>
            <w:r>
              <w:rPr>
                <w:rFonts w:hint="eastAsia"/>
              </w:rPr>
              <w:t>采样频率</w:t>
            </w:r>
          </w:p>
        </w:tc>
        <w:tc>
          <w:tcPr>
            <w:tcW w:w="768" w:type="pct"/>
            <w:vAlign w:val="center"/>
          </w:tcPr>
          <w:p w:rsidR="003472CA" w:rsidRDefault="00994478">
            <w:pPr>
              <w:pStyle w:val="afffffffffffb"/>
              <w:widowControl w:val="0"/>
              <w:adjustRightInd w:val="0"/>
              <w:snapToGrid w:val="0"/>
            </w:pPr>
            <w:r>
              <w:rPr>
                <w:rFonts w:hint="eastAsia"/>
              </w:rPr>
              <w:t>监测项目</w:t>
            </w:r>
          </w:p>
        </w:tc>
        <w:tc>
          <w:tcPr>
            <w:tcW w:w="681" w:type="pct"/>
            <w:vAlign w:val="center"/>
          </w:tcPr>
          <w:p w:rsidR="003472CA" w:rsidRDefault="00994478">
            <w:pPr>
              <w:pStyle w:val="afffffffffffb"/>
              <w:widowControl w:val="0"/>
              <w:adjustRightInd w:val="0"/>
              <w:snapToGrid w:val="0"/>
            </w:pPr>
            <w:r>
              <w:rPr>
                <w:rFonts w:hint="eastAsia"/>
              </w:rPr>
              <w:t>精度要求</w:t>
            </w:r>
          </w:p>
        </w:tc>
        <w:tc>
          <w:tcPr>
            <w:tcW w:w="1063" w:type="pct"/>
            <w:vAlign w:val="center"/>
          </w:tcPr>
          <w:p w:rsidR="003472CA" w:rsidRDefault="00994478">
            <w:pPr>
              <w:pStyle w:val="afffffffffffb"/>
              <w:widowControl w:val="0"/>
              <w:adjustRightInd w:val="0"/>
              <w:snapToGrid w:val="0"/>
            </w:pPr>
            <w:r>
              <w:rPr>
                <w:rFonts w:hint="eastAsia"/>
              </w:rPr>
              <w:t>采样频率</w:t>
            </w:r>
          </w:p>
        </w:tc>
      </w:tr>
      <w:tr w:rsidR="003472CA">
        <w:trPr>
          <w:trHeight w:val="283"/>
          <w:jc w:val="center"/>
        </w:trPr>
        <w:tc>
          <w:tcPr>
            <w:tcW w:w="772" w:type="pct"/>
            <w:vAlign w:val="center"/>
          </w:tcPr>
          <w:p w:rsidR="003472CA" w:rsidRDefault="00994478">
            <w:pPr>
              <w:pStyle w:val="afffffffffffb"/>
              <w:widowControl w:val="0"/>
              <w:adjustRightInd w:val="0"/>
              <w:snapToGrid w:val="0"/>
            </w:pPr>
            <w:r>
              <w:rPr>
                <w:rFonts w:hint="eastAsia"/>
              </w:rPr>
              <w:t>土压力</w:t>
            </w:r>
          </w:p>
        </w:tc>
        <w:tc>
          <w:tcPr>
            <w:tcW w:w="649" w:type="pct"/>
            <w:vAlign w:val="center"/>
          </w:tcPr>
          <w:p w:rsidR="003472CA" w:rsidRDefault="00994478">
            <w:pPr>
              <w:pStyle w:val="afffffffffffb"/>
              <w:widowControl w:val="0"/>
              <w:adjustRightInd w:val="0"/>
              <w:snapToGrid w:val="0"/>
            </w:pPr>
            <w:r>
              <w:rPr>
                <w:rFonts w:hint="eastAsia"/>
              </w:rPr>
              <w:t>0</w:t>
            </w:r>
            <w:r>
              <w:t>.01MPa</w:t>
            </w:r>
          </w:p>
        </w:tc>
        <w:tc>
          <w:tcPr>
            <w:tcW w:w="1067" w:type="pct"/>
            <w:vAlign w:val="center"/>
          </w:tcPr>
          <w:p w:rsidR="003472CA" w:rsidRDefault="00994478">
            <w:pPr>
              <w:pStyle w:val="afffffffffffb"/>
              <w:widowControl w:val="0"/>
              <w:adjustRightInd w:val="0"/>
              <w:snapToGrid w:val="0"/>
            </w:pPr>
            <w:r>
              <w:rPr>
                <w:rFonts w:hint="eastAsia"/>
              </w:rPr>
              <w:t>1次/</w:t>
            </w:r>
            <w:r>
              <w:t>h</w:t>
            </w:r>
          </w:p>
        </w:tc>
        <w:tc>
          <w:tcPr>
            <w:tcW w:w="768" w:type="pct"/>
            <w:vAlign w:val="center"/>
          </w:tcPr>
          <w:p w:rsidR="003472CA" w:rsidRDefault="00994478">
            <w:pPr>
              <w:pStyle w:val="afffffffffffb"/>
              <w:widowControl w:val="0"/>
              <w:adjustRightInd w:val="0"/>
              <w:snapToGrid w:val="0"/>
            </w:pPr>
            <w:r>
              <w:rPr>
                <w:rFonts w:hint="eastAsia"/>
              </w:rPr>
              <w:t>螺栓应力</w:t>
            </w:r>
          </w:p>
        </w:tc>
        <w:tc>
          <w:tcPr>
            <w:tcW w:w="681" w:type="pct"/>
            <w:vAlign w:val="center"/>
          </w:tcPr>
          <w:p w:rsidR="003472CA" w:rsidRDefault="00994478">
            <w:pPr>
              <w:pStyle w:val="afffffffffffb"/>
              <w:widowControl w:val="0"/>
              <w:adjustRightInd w:val="0"/>
              <w:snapToGrid w:val="0"/>
            </w:pPr>
            <w:r>
              <w:rPr>
                <w:rFonts w:hint="eastAsia"/>
              </w:rPr>
              <w:t>0</w:t>
            </w:r>
            <w:r>
              <w:t>.01MPa</w:t>
            </w:r>
          </w:p>
        </w:tc>
        <w:tc>
          <w:tcPr>
            <w:tcW w:w="1063" w:type="pct"/>
            <w:vAlign w:val="center"/>
          </w:tcPr>
          <w:p w:rsidR="003472CA" w:rsidRDefault="00994478">
            <w:pPr>
              <w:pStyle w:val="afffffffffffb"/>
              <w:widowControl w:val="0"/>
              <w:adjustRightInd w:val="0"/>
              <w:snapToGrid w:val="0"/>
            </w:pPr>
            <w:r>
              <w:rPr>
                <w:rFonts w:hint="eastAsia"/>
              </w:rPr>
              <w:t>1次/</w:t>
            </w:r>
            <w:r>
              <w:t>h</w:t>
            </w:r>
          </w:p>
        </w:tc>
      </w:tr>
      <w:tr w:rsidR="003472CA">
        <w:trPr>
          <w:trHeight w:val="283"/>
          <w:jc w:val="center"/>
        </w:trPr>
        <w:tc>
          <w:tcPr>
            <w:tcW w:w="772" w:type="pct"/>
            <w:vAlign w:val="center"/>
          </w:tcPr>
          <w:p w:rsidR="003472CA" w:rsidRDefault="00994478">
            <w:pPr>
              <w:pStyle w:val="afffffffffffb"/>
              <w:widowControl w:val="0"/>
              <w:adjustRightInd w:val="0"/>
              <w:snapToGrid w:val="0"/>
            </w:pPr>
            <w:r>
              <w:rPr>
                <w:rFonts w:hint="eastAsia"/>
              </w:rPr>
              <w:t>水压力</w:t>
            </w:r>
          </w:p>
        </w:tc>
        <w:tc>
          <w:tcPr>
            <w:tcW w:w="649" w:type="pct"/>
            <w:vAlign w:val="center"/>
          </w:tcPr>
          <w:p w:rsidR="003472CA" w:rsidRDefault="00994478">
            <w:pPr>
              <w:pStyle w:val="afffffffffffb"/>
              <w:widowControl w:val="0"/>
              <w:adjustRightInd w:val="0"/>
              <w:snapToGrid w:val="0"/>
            </w:pPr>
            <w:r>
              <w:rPr>
                <w:rFonts w:hint="eastAsia"/>
              </w:rPr>
              <w:t>0</w:t>
            </w:r>
            <w:r>
              <w:t>.01MPa</w:t>
            </w:r>
          </w:p>
        </w:tc>
        <w:tc>
          <w:tcPr>
            <w:tcW w:w="1067" w:type="pct"/>
            <w:vAlign w:val="center"/>
          </w:tcPr>
          <w:p w:rsidR="003472CA" w:rsidRDefault="00994478">
            <w:pPr>
              <w:pStyle w:val="afffffffffffb"/>
              <w:widowControl w:val="0"/>
              <w:adjustRightInd w:val="0"/>
              <w:snapToGrid w:val="0"/>
            </w:pPr>
            <w:r>
              <w:rPr>
                <w:rFonts w:hint="eastAsia"/>
              </w:rPr>
              <w:t>1次/</w:t>
            </w:r>
            <w:r>
              <w:t>h</w:t>
            </w:r>
          </w:p>
        </w:tc>
        <w:tc>
          <w:tcPr>
            <w:tcW w:w="768" w:type="pct"/>
            <w:vAlign w:val="center"/>
          </w:tcPr>
          <w:p w:rsidR="003472CA" w:rsidRDefault="00994478">
            <w:pPr>
              <w:pStyle w:val="afffffffffffb"/>
              <w:widowControl w:val="0"/>
              <w:adjustRightInd w:val="0"/>
              <w:snapToGrid w:val="0"/>
            </w:pPr>
            <w:r>
              <w:rPr>
                <w:rFonts w:hint="eastAsia"/>
              </w:rPr>
              <w:t>接触压力</w:t>
            </w:r>
          </w:p>
        </w:tc>
        <w:tc>
          <w:tcPr>
            <w:tcW w:w="681" w:type="pct"/>
            <w:vAlign w:val="center"/>
          </w:tcPr>
          <w:p w:rsidR="003472CA" w:rsidRDefault="00994478">
            <w:pPr>
              <w:pStyle w:val="afffffffffffb"/>
              <w:widowControl w:val="0"/>
              <w:adjustRightInd w:val="0"/>
              <w:snapToGrid w:val="0"/>
            </w:pPr>
            <w:r>
              <w:rPr>
                <w:rFonts w:hint="eastAsia"/>
              </w:rPr>
              <w:t>0</w:t>
            </w:r>
            <w:r>
              <w:t>.01MPa</w:t>
            </w:r>
          </w:p>
        </w:tc>
        <w:tc>
          <w:tcPr>
            <w:tcW w:w="1063" w:type="pct"/>
            <w:vAlign w:val="center"/>
          </w:tcPr>
          <w:p w:rsidR="003472CA" w:rsidRDefault="00994478">
            <w:pPr>
              <w:pStyle w:val="afffffffffffb"/>
              <w:widowControl w:val="0"/>
              <w:adjustRightInd w:val="0"/>
              <w:snapToGrid w:val="0"/>
            </w:pPr>
            <w:r>
              <w:rPr>
                <w:rFonts w:hint="eastAsia"/>
              </w:rPr>
              <w:t>1次/</w:t>
            </w:r>
            <w:r>
              <w:t>h</w:t>
            </w:r>
          </w:p>
        </w:tc>
      </w:tr>
      <w:tr w:rsidR="003472CA">
        <w:trPr>
          <w:trHeight w:val="283"/>
          <w:jc w:val="center"/>
        </w:trPr>
        <w:tc>
          <w:tcPr>
            <w:tcW w:w="772" w:type="pct"/>
            <w:vAlign w:val="center"/>
          </w:tcPr>
          <w:p w:rsidR="003472CA" w:rsidRDefault="00994478">
            <w:pPr>
              <w:pStyle w:val="afffffffffffb"/>
              <w:widowControl w:val="0"/>
              <w:adjustRightInd w:val="0"/>
              <w:snapToGrid w:val="0"/>
            </w:pPr>
            <w:r>
              <w:rPr>
                <w:rFonts w:hint="eastAsia"/>
              </w:rPr>
              <w:t>整体沉降</w:t>
            </w:r>
          </w:p>
        </w:tc>
        <w:tc>
          <w:tcPr>
            <w:tcW w:w="649" w:type="pct"/>
            <w:vAlign w:val="center"/>
          </w:tcPr>
          <w:p w:rsidR="003472CA" w:rsidRDefault="00994478">
            <w:pPr>
              <w:pStyle w:val="afffffffffffb"/>
              <w:widowControl w:val="0"/>
              <w:adjustRightInd w:val="0"/>
              <w:snapToGrid w:val="0"/>
            </w:pPr>
            <w:r>
              <w:t>0.1mm</w:t>
            </w:r>
          </w:p>
        </w:tc>
        <w:tc>
          <w:tcPr>
            <w:tcW w:w="1067" w:type="pct"/>
            <w:vAlign w:val="center"/>
          </w:tcPr>
          <w:p w:rsidR="003472CA" w:rsidRDefault="00994478">
            <w:pPr>
              <w:pStyle w:val="afffffffffffb"/>
              <w:widowControl w:val="0"/>
              <w:adjustRightInd w:val="0"/>
              <w:snapToGrid w:val="0"/>
            </w:pPr>
            <w:r>
              <w:rPr>
                <w:rFonts w:hint="eastAsia"/>
              </w:rPr>
              <w:t>1次/</w:t>
            </w:r>
            <w:r>
              <w:t>h</w:t>
            </w:r>
          </w:p>
        </w:tc>
        <w:tc>
          <w:tcPr>
            <w:tcW w:w="768" w:type="pct"/>
            <w:vAlign w:val="center"/>
          </w:tcPr>
          <w:p w:rsidR="003472CA" w:rsidRDefault="00994478">
            <w:pPr>
              <w:pStyle w:val="afffffffffffb"/>
              <w:widowControl w:val="0"/>
              <w:adjustRightInd w:val="0"/>
              <w:snapToGrid w:val="0"/>
            </w:pPr>
            <w:r>
              <w:rPr>
                <w:rFonts w:hint="eastAsia"/>
              </w:rPr>
              <w:t>裂缝宽度</w:t>
            </w:r>
          </w:p>
        </w:tc>
        <w:tc>
          <w:tcPr>
            <w:tcW w:w="681" w:type="pct"/>
            <w:vAlign w:val="center"/>
          </w:tcPr>
          <w:p w:rsidR="003472CA" w:rsidRDefault="00994478">
            <w:pPr>
              <w:pStyle w:val="afffffffffffb"/>
              <w:widowControl w:val="0"/>
              <w:adjustRightInd w:val="0"/>
              <w:snapToGrid w:val="0"/>
            </w:pPr>
            <w:r>
              <w:rPr>
                <w:rFonts w:hint="eastAsia"/>
              </w:rPr>
              <w:t>0</w:t>
            </w:r>
            <w:r>
              <w:t>.01mm</w:t>
            </w:r>
          </w:p>
        </w:tc>
        <w:tc>
          <w:tcPr>
            <w:tcW w:w="1063" w:type="pct"/>
            <w:vAlign w:val="center"/>
          </w:tcPr>
          <w:p w:rsidR="003472CA" w:rsidRDefault="00994478">
            <w:pPr>
              <w:pStyle w:val="afffffffffffb"/>
              <w:widowControl w:val="0"/>
              <w:adjustRightInd w:val="0"/>
              <w:snapToGrid w:val="0"/>
            </w:pPr>
            <w:r>
              <w:rPr>
                <w:rFonts w:hint="eastAsia"/>
              </w:rPr>
              <w:t>1次/</w:t>
            </w:r>
            <w:r>
              <w:t>h</w:t>
            </w:r>
          </w:p>
        </w:tc>
      </w:tr>
      <w:tr w:rsidR="003472CA">
        <w:trPr>
          <w:trHeight w:val="283"/>
          <w:jc w:val="center"/>
        </w:trPr>
        <w:tc>
          <w:tcPr>
            <w:tcW w:w="772" w:type="pct"/>
            <w:vAlign w:val="center"/>
          </w:tcPr>
          <w:p w:rsidR="003472CA" w:rsidRDefault="00994478">
            <w:pPr>
              <w:pStyle w:val="afffffffffffb"/>
              <w:widowControl w:val="0"/>
              <w:adjustRightInd w:val="0"/>
              <w:snapToGrid w:val="0"/>
            </w:pPr>
            <w:r>
              <w:rPr>
                <w:rFonts w:hint="eastAsia"/>
              </w:rPr>
              <w:t>不均匀沉降</w:t>
            </w:r>
          </w:p>
        </w:tc>
        <w:tc>
          <w:tcPr>
            <w:tcW w:w="649" w:type="pct"/>
            <w:vAlign w:val="center"/>
          </w:tcPr>
          <w:p w:rsidR="003472CA" w:rsidRDefault="00994478">
            <w:pPr>
              <w:pStyle w:val="afffffffffffb"/>
              <w:widowControl w:val="0"/>
              <w:adjustRightInd w:val="0"/>
              <w:snapToGrid w:val="0"/>
            </w:pPr>
            <w:r>
              <w:rPr>
                <w:rFonts w:hint="eastAsia"/>
              </w:rPr>
              <w:t>0</w:t>
            </w:r>
            <w:r>
              <w:t>.1mm</w:t>
            </w:r>
          </w:p>
        </w:tc>
        <w:tc>
          <w:tcPr>
            <w:tcW w:w="1067" w:type="pct"/>
            <w:vAlign w:val="center"/>
          </w:tcPr>
          <w:p w:rsidR="003472CA" w:rsidRDefault="00994478">
            <w:pPr>
              <w:pStyle w:val="afffffffffffb"/>
              <w:widowControl w:val="0"/>
              <w:adjustRightInd w:val="0"/>
              <w:snapToGrid w:val="0"/>
            </w:pPr>
            <w:r>
              <w:rPr>
                <w:rFonts w:hint="eastAsia"/>
              </w:rPr>
              <w:t>1次/</w:t>
            </w:r>
            <w:r>
              <w:t>h</w:t>
            </w:r>
          </w:p>
        </w:tc>
        <w:tc>
          <w:tcPr>
            <w:tcW w:w="768" w:type="pct"/>
            <w:vAlign w:val="center"/>
          </w:tcPr>
          <w:p w:rsidR="003472CA" w:rsidRDefault="00994478">
            <w:pPr>
              <w:pStyle w:val="afffffffffffb"/>
              <w:widowControl w:val="0"/>
              <w:adjustRightInd w:val="0"/>
              <w:snapToGrid w:val="0"/>
            </w:pPr>
            <w:r>
              <w:rPr>
                <w:rFonts w:hint="eastAsia"/>
              </w:rPr>
              <w:t>错台</w:t>
            </w:r>
          </w:p>
        </w:tc>
        <w:tc>
          <w:tcPr>
            <w:tcW w:w="681" w:type="pct"/>
            <w:vAlign w:val="center"/>
          </w:tcPr>
          <w:p w:rsidR="003472CA" w:rsidRDefault="00994478">
            <w:pPr>
              <w:pStyle w:val="afffffffffffb"/>
              <w:widowControl w:val="0"/>
              <w:adjustRightInd w:val="0"/>
              <w:snapToGrid w:val="0"/>
            </w:pPr>
            <w:r>
              <w:t>0.1</w:t>
            </w:r>
            <w:r>
              <w:rPr>
                <w:rFonts w:hint="eastAsia"/>
              </w:rPr>
              <w:t>mm</w:t>
            </w:r>
          </w:p>
        </w:tc>
        <w:tc>
          <w:tcPr>
            <w:tcW w:w="1063" w:type="pct"/>
            <w:vAlign w:val="center"/>
          </w:tcPr>
          <w:p w:rsidR="003472CA" w:rsidRDefault="00994478">
            <w:pPr>
              <w:pStyle w:val="afffffffffffb"/>
              <w:widowControl w:val="0"/>
              <w:adjustRightInd w:val="0"/>
              <w:snapToGrid w:val="0"/>
            </w:pPr>
            <w:r>
              <w:rPr>
                <w:rFonts w:hint="eastAsia"/>
              </w:rPr>
              <w:t>1次/</w:t>
            </w:r>
            <w:r>
              <w:t>h</w:t>
            </w:r>
          </w:p>
        </w:tc>
      </w:tr>
      <w:tr w:rsidR="003472CA">
        <w:trPr>
          <w:trHeight w:val="283"/>
          <w:jc w:val="center"/>
        </w:trPr>
        <w:tc>
          <w:tcPr>
            <w:tcW w:w="772" w:type="pct"/>
            <w:vAlign w:val="center"/>
          </w:tcPr>
          <w:p w:rsidR="003472CA" w:rsidRDefault="00994478">
            <w:pPr>
              <w:pStyle w:val="afffffffffffb"/>
              <w:widowControl w:val="0"/>
              <w:adjustRightInd w:val="0"/>
              <w:snapToGrid w:val="0"/>
            </w:pPr>
            <w:r>
              <w:rPr>
                <w:rFonts w:hint="eastAsia"/>
              </w:rPr>
              <w:t>接缝伸缩</w:t>
            </w:r>
          </w:p>
        </w:tc>
        <w:tc>
          <w:tcPr>
            <w:tcW w:w="649" w:type="pct"/>
            <w:vAlign w:val="center"/>
          </w:tcPr>
          <w:p w:rsidR="003472CA" w:rsidRDefault="00994478">
            <w:pPr>
              <w:pStyle w:val="afffffffffffb"/>
              <w:widowControl w:val="0"/>
              <w:adjustRightInd w:val="0"/>
              <w:snapToGrid w:val="0"/>
            </w:pPr>
            <w:r>
              <w:rPr>
                <w:rFonts w:hint="eastAsia"/>
              </w:rPr>
              <w:t>0</w:t>
            </w:r>
            <w:r>
              <w:t>.1mm</w:t>
            </w:r>
          </w:p>
        </w:tc>
        <w:tc>
          <w:tcPr>
            <w:tcW w:w="1067" w:type="pct"/>
            <w:vAlign w:val="center"/>
          </w:tcPr>
          <w:p w:rsidR="003472CA" w:rsidRDefault="00994478">
            <w:pPr>
              <w:pStyle w:val="afffffffffffb"/>
              <w:widowControl w:val="0"/>
              <w:adjustRightInd w:val="0"/>
              <w:snapToGrid w:val="0"/>
            </w:pPr>
            <w:r>
              <w:rPr>
                <w:rFonts w:hint="eastAsia"/>
              </w:rPr>
              <w:t>1次/</w:t>
            </w:r>
            <w:r>
              <w:t>h</w:t>
            </w:r>
          </w:p>
        </w:tc>
        <w:tc>
          <w:tcPr>
            <w:tcW w:w="768" w:type="pct"/>
            <w:vAlign w:val="center"/>
          </w:tcPr>
          <w:p w:rsidR="003472CA" w:rsidRDefault="00994478">
            <w:pPr>
              <w:pStyle w:val="afffffffffffb"/>
              <w:widowControl w:val="0"/>
              <w:adjustRightInd w:val="0"/>
              <w:snapToGrid w:val="0"/>
            </w:pPr>
            <w:r>
              <w:rPr>
                <w:rFonts w:hint="eastAsia"/>
              </w:rPr>
              <w:t>锚杆轴力</w:t>
            </w:r>
          </w:p>
        </w:tc>
        <w:tc>
          <w:tcPr>
            <w:tcW w:w="681" w:type="pct"/>
            <w:vAlign w:val="center"/>
          </w:tcPr>
          <w:p w:rsidR="003472CA" w:rsidRDefault="00994478">
            <w:pPr>
              <w:pStyle w:val="afffffffffffb"/>
              <w:widowControl w:val="0"/>
              <w:adjustRightInd w:val="0"/>
              <w:snapToGrid w:val="0"/>
            </w:pPr>
            <w:r>
              <w:rPr>
                <w:rFonts w:hint="eastAsia"/>
              </w:rPr>
              <w:t>0</w:t>
            </w:r>
            <w:r>
              <w:t>.01MPa</w:t>
            </w:r>
          </w:p>
        </w:tc>
        <w:tc>
          <w:tcPr>
            <w:tcW w:w="1063" w:type="pct"/>
            <w:vAlign w:val="center"/>
          </w:tcPr>
          <w:p w:rsidR="003472CA" w:rsidRDefault="00994478">
            <w:pPr>
              <w:pStyle w:val="afffffffffffb"/>
              <w:widowControl w:val="0"/>
              <w:adjustRightInd w:val="0"/>
              <w:snapToGrid w:val="0"/>
            </w:pPr>
            <w:r>
              <w:rPr>
                <w:rFonts w:hint="eastAsia"/>
              </w:rPr>
              <w:t>1次/</w:t>
            </w:r>
            <w:r>
              <w:t>h</w:t>
            </w:r>
          </w:p>
        </w:tc>
      </w:tr>
      <w:tr w:rsidR="003472CA">
        <w:trPr>
          <w:trHeight w:val="283"/>
          <w:jc w:val="center"/>
        </w:trPr>
        <w:tc>
          <w:tcPr>
            <w:tcW w:w="772" w:type="pct"/>
            <w:vAlign w:val="center"/>
          </w:tcPr>
          <w:p w:rsidR="003472CA" w:rsidRDefault="00994478">
            <w:pPr>
              <w:pStyle w:val="afffffffffffb"/>
              <w:widowControl w:val="0"/>
              <w:adjustRightInd w:val="0"/>
              <w:snapToGrid w:val="0"/>
            </w:pPr>
            <w:r>
              <w:rPr>
                <w:rFonts w:hint="eastAsia"/>
              </w:rPr>
              <w:t>混凝土应力</w:t>
            </w:r>
          </w:p>
        </w:tc>
        <w:tc>
          <w:tcPr>
            <w:tcW w:w="649" w:type="pct"/>
            <w:vAlign w:val="center"/>
          </w:tcPr>
          <w:p w:rsidR="003472CA" w:rsidRDefault="00994478">
            <w:pPr>
              <w:pStyle w:val="afffffffffffb"/>
              <w:widowControl w:val="0"/>
              <w:adjustRightInd w:val="0"/>
              <w:snapToGrid w:val="0"/>
            </w:pPr>
            <w:r>
              <w:t>10με</w:t>
            </w:r>
          </w:p>
        </w:tc>
        <w:tc>
          <w:tcPr>
            <w:tcW w:w="1067" w:type="pct"/>
            <w:vAlign w:val="center"/>
          </w:tcPr>
          <w:p w:rsidR="003472CA" w:rsidRDefault="00994478">
            <w:pPr>
              <w:pStyle w:val="afffffffffffb"/>
              <w:widowControl w:val="0"/>
              <w:adjustRightInd w:val="0"/>
              <w:snapToGrid w:val="0"/>
            </w:pPr>
            <w:r>
              <w:rPr>
                <w:rFonts w:hint="eastAsia"/>
              </w:rPr>
              <w:t>1次/</w:t>
            </w:r>
            <w:r>
              <w:t>h</w:t>
            </w:r>
          </w:p>
        </w:tc>
        <w:tc>
          <w:tcPr>
            <w:tcW w:w="768" w:type="pct"/>
            <w:vAlign w:val="center"/>
          </w:tcPr>
          <w:p w:rsidR="003472CA" w:rsidRDefault="00994478">
            <w:pPr>
              <w:pStyle w:val="afffffffffffb"/>
              <w:widowControl w:val="0"/>
              <w:adjustRightInd w:val="0"/>
              <w:snapToGrid w:val="0"/>
            </w:pPr>
            <w:r>
              <w:rPr>
                <w:rFonts w:hint="eastAsia"/>
              </w:rPr>
              <w:t>扭转</w:t>
            </w:r>
          </w:p>
        </w:tc>
        <w:tc>
          <w:tcPr>
            <w:tcW w:w="681" w:type="pct"/>
            <w:vAlign w:val="center"/>
          </w:tcPr>
          <w:p w:rsidR="003472CA" w:rsidRDefault="00994478">
            <w:pPr>
              <w:pStyle w:val="afffffffffffb"/>
              <w:widowControl w:val="0"/>
              <w:adjustRightInd w:val="0"/>
              <w:snapToGrid w:val="0"/>
            </w:pPr>
            <w:r>
              <w:rPr>
                <w:rFonts w:hint="eastAsia"/>
              </w:rPr>
              <w:t>0.5°</w:t>
            </w:r>
          </w:p>
        </w:tc>
        <w:tc>
          <w:tcPr>
            <w:tcW w:w="1063" w:type="pct"/>
            <w:vAlign w:val="center"/>
          </w:tcPr>
          <w:p w:rsidR="003472CA" w:rsidRDefault="00994478">
            <w:pPr>
              <w:pStyle w:val="afffffffffffb"/>
              <w:widowControl w:val="0"/>
              <w:adjustRightInd w:val="0"/>
              <w:snapToGrid w:val="0"/>
            </w:pPr>
            <w:r>
              <w:rPr>
                <w:rFonts w:hint="eastAsia"/>
              </w:rPr>
              <w:t>1次/</w:t>
            </w:r>
            <w:r>
              <w:t>h</w:t>
            </w:r>
          </w:p>
        </w:tc>
      </w:tr>
      <w:tr w:rsidR="003472CA">
        <w:trPr>
          <w:trHeight w:val="283"/>
          <w:jc w:val="center"/>
        </w:trPr>
        <w:tc>
          <w:tcPr>
            <w:tcW w:w="772" w:type="pct"/>
            <w:vAlign w:val="center"/>
          </w:tcPr>
          <w:p w:rsidR="003472CA" w:rsidRDefault="00994478">
            <w:pPr>
              <w:pStyle w:val="afffffffffffb"/>
              <w:widowControl w:val="0"/>
              <w:adjustRightInd w:val="0"/>
              <w:snapToGrid w:val="0"/>
            </w:pPr>
            <w:r>
              <w:rPr>
                <w:rFonts w:hint="eastAsia"/>
              </w:rPr>
              <w:t>钢筋应力</w:t>
            </w:r>
          </w:p>
        </w:tc>
        <w:tc>
          <w:tcPr>
            <w:tcW w:w="649" w:type="pct"/>
            <w:vAlign w:val="center"/>
          </w:tcPr>
          <w:p w:rsidR="003472CA" w:rsidRDefault="00994478">
            <w:pPr>
              <w:pStyle w:val="afffffffffffb"/>
              <w:widowControl w:val="0"/>
              <w:adjustRightInd w:val="0"/>
              <w:snapToGrid w:val="0"/>
            </w:pPr>
            <w:r>
              <w:rPr>
                <w:rFonts w:hint="eastAsia"/>
              </w:rPr>
              <w:t>0</w:t>
            </w:r>
            <w:r>
              <w:t>.01MPa</w:t>
            </w:r>
          </w:p>
        </w:tc>
        <w:tc>
          <w:tcPr>
            <w:tcW w:w="1067" w:type="pct"/>
            <w:vAlign w:val="center"/>
          </w:tcPr>
          <w:p w:rsidR="003472CA" w:rsidRDefault="00994478">
            <w:pPr>
              <w:pStyle w:val="afffffffffffb"/>
              <w:widowControl w:val="0"/>
              <w:adjustRightInd w:val="0"/>
              <w:snapToGrid w:val="0"/>
            </w:pPr>
            <w:r>
              <w:rPr>
                <w:rFonts w:hint="eastAsia"/>
              </w:rPr>
              <w:t>1次/</w:t>
            </w:r>
            <w:r>
              <w:t>h</w:t>
            </w:r>
          </w:p>
        </w:tc>
        <w:tc>
          <w:tcPr>
            <w:tcW w:w="768" w:type="pct"/>
            <w:vAlign w:val="center"/>
          </w:tcPr>
          <w:p w:rsidR="003472CA" w:rsidRDefault="00994478">
            <w:pPr>
              <w:pStyle w:val="afffffffffffb"/>
              <w:widowControl w:val="0"/>
              <w:adjustRightInd w:val="0"/>
              <w:snapToGrid w:val="0"/>
            </w:pPr>
            <w:r>
              <w:rPr>
                <w:rFonts w:hint="eastAsia"/>
              </w:rPr>
              <w:t>振动加速度</w:t>
            </w:r>
          </w:p>
        </w:tc>
        <w:tc>
          <w:tcPr>
            <w:tcW w:w="681" w:type="pct"/>
            <w:vAlign w:val="center"/>
          </w:tcPr>
          <w:p w:rsidR="003472CA" w:rsidRDefault="00994478">
            <w:pPr>
              <w:pStyle w:val="afffffffffffb"/>
              <w:widowControl w:val="0"/>
              <w:adjustRightInd w:val="0"/>
              <w:snapToGrid w:val="0"/>
            </w:pPr>
            <w:r>
              <w:t>0.1g</w:t>
            </w:r>
          </w:p>
        </w:tc>
        <w:tc>
          <w:tcPr>
            <w:tcW w:w="1063" w:type="pct"/>
            <w:vAlign w:val="center"/>
          </w:tcPr>
          <w:p w:rsidR="003472CA" w:rsidRDefault="00994478">
            <w:pPr>
              <w:pStyle w:val="afffffffffffb"/>
              <w:widowControl w:val="0"/>
              <w:adjustRightInd w:val="0"/>
              <w:snapToGrid w:val="0"/>
            </w:pPr>
            <w:r>
              <w:t>100Hz</w:t>
            </w:r>
          </w:p>
        </w:tc>
      </w:tr>
    </w:tbl>
    <w:p w:rsidR="003472CA" w:rsidRDefault="003472CA">
      <w:pPr>
        <w:pStyle w:val="TEXT-NEW"/>
        <w:rPr>
          <w:rFonts w:ascii="Times New Roman"/>
        </w:rPr>
      </w:pPr>
    </w:p>
    <w:p w:rsidR="003472CA" w:rsidRDefault="00994478">
      <w:pPr>
        <w:pStyle w:val="affffffffc"/>
        <w:ind w:left="0"/>
      </w:pPr>
      <w:r>
        <w:rPr>
          <w:rFonts w:hint="eastAsia"/>
        </w:rPr>
        <w:t>同一区段进行变形、受力、温度监测时，数据采集宜同步。</w:t>
      </w:r>
    </w:p>
    <w:p w:rsidR="003472CA" w:rsidRDefault="00994478">
      <w:pPr>
        <w:pStyle w:val="affffffffc"/>
        <w:ind w:left="0"/>
      </w:pPr>
      <w:r>
        <w:rPr>
          <w:rFonts w:hint="eastAsia"/>
        </w:rPr>
        <w:t>水下隧道发生以下事件时，应提高健康监测系统采样频率。</w:t>
      </w:r>
    </w:p>
    <w:p w:rsidR="003472CA" w:rsidRDefault="00994478">
      <w:pPr>
        <w:pStyle w:val="TEXT-NEW"/>
        <w:numPr>
          <w:ilvl w:val="0"/>
          <w:numId w:val="36"/>
        </w:numPr>
        <w:spacing w:line="440" w:lineRule="exact"/>
        <w:ind w:left="0" w:firstLine="420"/>
        <w:rPr>
          <w:rFonts w:ascii="Times New Roman"/>
          <w:sz w:val="21"/>
          <w:szCs w:val="21"/>
        </w:rPr>
      </w:pPr>
      <w:r>
        <w:rPr>
          <w:rFonts w:ascii="Times New Roman" w:hint="eastAsia"/>
          <w:sz w:val="21"/>
          <w:szCs w:val="21"/>
        </w:rPr>
        <w:t>汛期</w:t>
      </w:r>
      <w:r>
        <w:rPr>
          <w:rFonts w:ascii="Times New Roman"/>
          <w:sz w:val="21"/>
          <w:szCs w:val="21"/>
        </w:rPr>
        <w:t>、</w:t>
      </w:r>
      <w:r>
        <w:rPr>
          <w:rFonts w:ascii="Times New Roman" w:hint="eastAsia"/>
          <w:sz w:val="21"/>
          <w:szCs w:val="21"/>
        </w:rPr>
        <w:t>低温。</w:t>
      </w:r>
    </w:p>
    <w:p w:rsidR="003472CA" w:rsidRDefault="00994478">
      <w:pPr>
        <w:pStyle w:val="TEXT-NEW"/>
        <w:numPr>
          <w:ilvl w:val="0"/>
          <w:numId w:val="36"/>
        </w:numPr>
        <w:spacing w:line="440" w:lineRule="exact"/>
        <w:ind w:left="0" w:firstLine="420"/>
        <w:rPr>
          <w:rFonts w:ascii="Times New Roman"/>
          <w:sz w:val="21"/>
          <w:szCs w:val="21"/>
        </w:rPr>
      </w:pPr>
      <w:r>
        <w:rPr>
          <w:rFonts w:ascii="Times New Roman" w:hint="eastAsia"/>
          <w:sz w:val="21"/>
          <w:szCs w:val="21"/>
        </w:rPr>
        <w:t>保护区</w:t>
      </w:r>
      <w:r>
        <w:rPr>
          <w:rFonts w:ascii="Times New Roman"/>
          <w:sz w:val="21"/>
          <w:szCs w:val="21"/>
        </w:rPr>
        <w:t>内施工作业</w:t>
      </w:r>
      <w:r>
        <w:rPr>
          <w:rFonts w:ascii="Times New Roman" w:hint="eastAsia"/>
          <w:sz w:val="21"/>
          <w:szCs w:val="21"/>
        </w:rPr>
        <w:t>。</w:t>
      </w:r>
    </w:p>
    <w:p w:rsidR="003472CA" w:rsidRDefault="00994478">
      <w:pPr>
        <w:pStyle w:val="TEXT-NEW"/>
        <w:numPr>
          <w:ilvl w:val="0"/>
          <w:numId w:val="36"/>
        </w:numPr>
        <w:spacing w:line="440" w:lineRule="exact"/>
        <w:ind w:left="0" w:firstLine="420"/>
        <w:rPr>
          <w:rFonts w:ascii="Times New Roman"/>
          <w:sz w:val="21"/>
          <w:szCs w:val="21"/>
        </w:rPr>
      </w:pPr>
      <w:r>
        <w:rPr>
          <w:rFonts w:ascii="Times New Roman" w:hint="eastAsia"/>
          <w:sz w:val="21"/>
          <w:szCs w:val="21"/>
        </w:rPr>
        <w:t>重大</w:t>
      </w:r>
      <w:r>
        <w:rPr>
          <w:rFonts w:ascii="Times New Roman"/>
          <w:sz w:val="21"/>
          <w:szCs w:val="21"/>
        </w:rPr>
        <w:t>自然灾害</w:t>
      </w:r>
      <w:r>
        <w:rPr>
          <w:rFonts w:ascii="Times New Roman" w:hint="eastAsia"/>
          <w:sz w:val="21"/>
          <w:szCs w:val="21"/>
        </w:rPr>
        <w:t>。</w:t>
      </w:r>
    </w:p>
    <w:p w:rsidR="003472CA" w:rsidRDefault="00994478">
      <w:pPr>
        <w:pStyle w:val="TEXT-NEW"/>
        <w:numPr>
          <w:ilvl w:val="0"/>
          <w:numId w:val="36"/>
        </w:numPr>
        <w:spacing w:line="440" w:lineRule="exact"/>
        <w:ind w:left="0" w:firstLine="420"/>
        <w:rPr>
          <w:rFonts w:ascii="Times New Roman"/>
          <w:sz w:val="21"/>
          <w:szCs w:val="21"/>
        </w:rPr>
      </w:pPr>
      <w:r>
        <w:rPr>
          <w:rFonts w:ascii="Times New Roman" w:hint="eastAsia"/>
          <w:sz w:val="21"/>
          <w:szCs w:val="21"/>
        </w:rPr>
        <w:t>隧道</w:t>
      </w:r>
      <w:r>
        <w:rPr>
          <w:rFonts w:ascii="Times New Roman"/>
          <w:sz w:val="21"/>
          <w:szCs w:val="21"/>
        </w:rPr>
        <w:t>内安全事故。</w:t>
      </w:r>
    </w:p>
    <w:p w:rsidR="003472CA" w:rsidRDefault="00994478">
      <w:pPr>
        <w:pStyle w:val="affffffffc"/>
        <w:ind w:left="0"/>
      </w:pPr>
      <w:r>
        <w:rPr>
          <w:rFonts w:hint="eastAsia"/>
        </w:rPr>
        <w:t>结构健康监测应采取措施减少温度等环境因素对传感器的影响。</w:t>
      </w:r>
    </w:p>
    <w:p w:rsidR="003472CA" w:rsidRDefault="00994478">
      <w:pPr>
        <w:pStyle w:val="affd"/>
        <w:spacing w:before="156" w:after="156"/>
      </w:pPr>
      <w:bookmarkStart w:id="42" w:name="_Toc87718410"/>
      <w:r>
        <w:rPr>
          <w:rFonts w:hint="eastAsia"/>
        </w:rPr>
        <w:t>监测区段、监测断面及测点</w:t>
      </w:r>
      <w:bookmarkEnd w:id="42"/>
    </w:p>
    <w:p w:rsidR="003472CA" w:rsidRDefault="00994478">
      <w:pPr>
        <w:pStyle w:val="affffffffc"/>
        <w:ind w:left="0"/>
      </w:pPr>
      <w:r>
        <w:rPr>
          <w:rFonts w:hint="eastAsia"/>
        </w:rPr>
        <w:t>监测区段、监测断面与测点应具有代表性，便于结构健康监测系统的施工与后期维护。</w:t>
      </w:r>
    </w:p>
    <w:p w:rsidR="003472CA" w:rsidRDefault="00994478">
      <w:pPr>
        <w:pStyle w:val="affffffffc"/>
        <w:ind w:left="0"/>
      </w:pPr>
      <w:r>
        <w:rPr>
          <w:rFonts w:hint="eastAsia"/>
        </w:rPr>
        <w:t>监测区段应布置在下列位置：</w:t>
      </w:r>
    </w:p>
    <w:p w:rsidR="003472CA" w:rsidRDefault="00994478">
      <w:pPr>
        <w:pStyle w:val="TEXT-NEW"/>
        <w:numPr>
          <w:ilvl w:val="0"/>
          <w:numId w:val="37"/>
        </w:numPr>
        <w:spacing w:line="440" w:lineRule="exact"/>
        <w:ind w:left="0" w:firstLine="420"/>
        <w:rPr>
          <w:rFonts w:ascii="Times New Roman"/>
          <w:sz w:val="21"/>
          <w:szCs w:val="21"/>
        </w:rPr>
      </w:pPr>
      <w:r>
        <w:rPr>
          <w:rFonts w:ascii="Times New Roman" w:hint="eastAsia"/>
          <w:sz w:val="21"/>
          <w:szCs w:val="21"/>
        </w:rPr>
        <w:t>隧道建设范围地层起伏较大与地质发生突变处。</w:t>
      </w:r>
    </w:p>
    <w:p w:rsidR="003472CA" w:rsidRDefault="00994478">
      <w:pPr>
        <w:pStyle w:val="TEXT-NEW"/>
        <w:numPr>
          <w:ilvl w:val="0"/>
          <w:numId w:val="37"/>
        </w:numPr>
        <w:spacing w:line="440" w:lineRule="exact"/>
        <w:ind w:left="0" w:firstLine="420"/>
        <w:rPr>
          <w:rFonts w:ascii="Times New Roman"/>
          <w:sz w:val="21"/>
          <w:szCs w:val="21"/>
        </w:rPr>
      </w:pPr>
      <w:r>
        <w:rPr>
          <w:rFonts w:ascii="Times New Roman" w:hint="eastAsia"/>
          <w:sz w:val="21"/>
          <w:szCs w:val="21"/>
        </w:rPr>
        <w:t>隧道穿越断层及地质构造发育处。</w:t>
      </w:r>
    </w:p>
    <w:p w:rsidR="003472CA" w:rsidRDefault="00994478">
      <w:pPr>
        <w:pStyle w:val="TEXT-NEW"/>
        <w:numPr>
          <w:ilvl w:val="0"/>
          <w:numId w:val="37"/>
        </w:numPr>
        <w:spacing w:line="440" w:lineRule="exact"/>
        <w:ind w:left="0" w:firstLine="420"/>
        <w:rPr>
          <w:rFonts w:ascii="Times New Roman"/>
          <w:sz w:val="21"/>
          <w:szCs w:val="21"/>
        </w:rPr>
      </w:pPr>
      <w:r>
        <w:rPr>
          <w:rFonts w:ascii="Times New Roman" w:hint="eastAsia"/>
          <w:sz w:val="21"/>
          <w:szCs w:val="21"/>
        </w:rPr>
        <w:t>隧道与周边建（构）筑物交叉处。</w:t>
      </w:r>
    </w:p>
    <w:p w:rsidR="003472CA" w:rsidRDefault="00994478">
      <w:pPr>
        <w:pStyle w:val="TEXT-NEW"/>
        <w:numPr>
          <w:ilvl w:val="0"/>
          <w:numId w:val="37"/>
        </w:numPr>
        <w:spacing w:line="440" w:lineRule="exact"/>
        <w:ind w:left="0" w:firstLine="420"/>
        <w:rPr>
          <w:rFonts w:ascii="Times New Roman"/>
          <w:sz w:val="21"/>
          <w:szCs w:val="21"/>
        </w:rPr>
      </w:pPr>
      <w:r>
        <w:rPr>
          <w:rFonts w:ascii="Times New Roman" w:hint="eastAsia"/>
          <w:sz w:val="21"/>
          <w:szCs w:val="21"/>
        </w:rPr>
        <w:t>隧道结构刚度突变处。</w:t>
      </w:r>
    </w:p>
    <w:p w:rsidR="003472CA" w:rsidRDefault="00994478">
      <w:pPr>
        <w:pStyle w:val="TEXT-NEW"/>
        <w:numPr>
          <w:ilvl w:val="0"/>
          <w:numId w:val="37"/>
        </w:numPr>
        <w:spacing w:line="440" w:lineRule="exact"/>
        <w:ind w:left="0" w:firstLine="420"/>
        <w:rPr>
          <w:rFonts w:ascii="Times New Roman"/>
          <w:sz w:val="21"/>
          <w:szCs w:val="21"/>
        </w:rPr>
      </w:pPr>
      <w:r>
        <w:rPr>
          <w:rFonts w:ascii="Times New Roman" w:hint="eastAsia"/>
          <w:sz w:val="21"/>
          <w:szCs w:val="21"/>
        </w:rPr>
        <w:t>发生危及隧道结构安全的事故处。</w:t>
      </w:r>
    </w:p>
    <w:p w:rsidR="003472CA" w:rsidRDefault="00994478">
      <w:pPr>
        <w:pStyle w:val="TEXT-NEW"/>
        <w:numPr>
          <w:ilvl w:val="0"/>
          <w:numId w:val="37"/>
        </w:numPr>
        <w:spacing w:line="440" w:lineRule="exact"/>
        <w:ind w:left="0" w:firstLine="420"/>
        <w:rPr>
          <w:rFonts w:ascii="Times New Roman"/>
          <w:sz w:val="21"/>
          <w:szCs w:val="21"/>
        </w:rPr>
      </w:pPr>
      <w:r>
        <w:rPr>
          <w:rFonts w:ascii="Times New Roman" w:hint="eastAsia"/>
          <w:sz w:val="21"/>
          <w:szCs w:val="21"/>
        </w:rPr>
        <w:t>采用不同施工方法修建的水下隧道尚应考虑表</w:t>
      </w:r>
      <w:r>
        <w:rPr>
          <w:rFonts w:ascii="Times New Roman"/>
          <w:sz w:val="21"/>
          <w:szCs w:val="21"/>
        </w:rPr>
        <w:t>5.3.2</w:t>
      </w:r>
      <w:r>
        <w:rPr>
          <w:rFonts w:ascii="Times New Roman" w:hint="eastAsia"/>
          <w:sz w:val="21"/>
          <w:szCs w:val="21"/>
        </w:rPr>
        <w:t>所列监测</w:t>
      </w:r>
      <w:r>
        <w:rPr>
          <w:rFonts w:ascii="Times New Roman"/>
          <w:sz w:val="21"/>
          <w:szCs w:val="21"/>
        </w:rPr>
        <w:t>区段</w:t>
      </w:r>
      <w:r>
        <w:rPr>
          <w:rFonts w:ascii="Times New Roman" w:hint="eastAsia"/>
          <w:sz w:val="21"/>
          <w:szCs w:val="21"/>
        </w:rPr>
        <w:t>。</w:t>
      </w:r>
    </w:p>
    <w:p w:rsidR="003472CA" w:rsidRDefault="00994478">
      <w:pPr>
        <w:pStyle w:val="afffffffffff9"/>
        <w:spacing w:before="156"/>
        <w:rPr>
          <w:rFonts w:ascii="黑体" w:eastAsia="黑体" w:hAnsi="黑体"/>
        </w:rPr>
      </w:pPr>
      <w:r>
        <w:rPr>
          <w:rFonts w:ascii="黑体" w:eastAsia="黑体" w:hAnsi="黑体" w:hint="eastAsia"/>
        </w:rPr>
        <w:t>表</w:t>
      </w:r>
      <w:r>
        <w:rPr>
          <w:rFonts w:ascii="黑体" w:eastAsia="黑体" w:hAnsi="黑体"/>
        </w:rPr>
        <w:t>5</w:t>
      </w:r>
      <w:r>
        <w:rPr>
          <w:rFonts w:ascii="黑体" w:eastAsia="黑体" w:hAnsi="黑体" w:hint="eastAsia"/>
        </w:rPr>
        <w:t>.</w:t>
      </w:r>
      <w:r>
        <w:rPr>
          <w:rFonts w:ascii="黑体" w:eastAsia="黑体" w:hAnsi="黑体"/>
        </w:rPr>
        <w:t>3.2</w:t>
      </w:r>
      <w:r>
        <w:rPr>
          <w:rFonts w:ascii="黑体" w:eastAsia="黑体" w:hAnsi="黑体" w:hint="eastAsia"/>
        </w:rPr>
        <w:t>不同</w:t>
      </w:r>
      <w:r>
        <w:rPr>
          <w:rFonts w:ascii="黑体" w:eastAsia="黑体" w:hAnsi="黑体"/>
        </w:rPr>
        <w:t>施工方法的</w:t>
      </w:r>
      <w:r>
        <w:rPr>
          <w:rFonts w:ascii="黑体" w:eastAsia="黑体" w:hAnsi="黑体" w:hint="eastAsia"/>
        </w:rPr>
        <w:t>水下隧道监测</w:t>
      </w:r>
      <w:r>
        <w:rPr>
          <w:rFonts w:ascii="黑体" w:eastAsia="黑体" w:hAnsi="黑体"/>
        </w:rPr>
        <w:t>区段</w:t>
      </w:r>
    </w:p>
    <w:tbl>
      <w:tblPr>
        <w:tblStyle w:val="affff2"/>
        <w:tblW w:w="5000" w:type="pct"/>
        <w:tblLook w:val="04A0" w:firstRow="1" w:lastRow="0" w:firstColumn="1" w:lastColumn="0" w:noHBand="0" w:noVBand="1"/>
      </w:tblPr>
      <w:tblGrid>
        <w:gridCol w:w="2741"/>
        <w:gridCol w:w="6829"/>
      </w:tblGrid>
      <w:tr w:rsidR="003472CA">
        <w:trPr>
          <w:trHeight w:val="283"/>
        </w:trPr>
        <w:tc>
          <w:tcPr>
            <w:tcW w:w="1432" w:type="pct"/>
            <w:vAlign w:val="center"/>
          </w:tcPr>
          <w:p w:rsidR="003472CA" w:rsidRDefault="00994478">
            <w:pPr>
              <w:pStyle w:val="afffffffffffb"/>
              <w:widowControl w:val="0"/>
              <w:adjustRightInd w:val="0"/>
              <w:snapToGrid w:val="0"/>
            </w:pPr>
            <w:r>
              <w:t>施工方法</w:t>
            </w:r>
          </w:p>
        </w:tc>
        <w:tc>
          <w:tcPr>
            <w:tcW w:w="3568" w:type="pct"/>
            <w:vAlign w:val="center"/>
          </w:tcPr>
          <w:p w:rsidR="003472CA" w:rsidRDefault="00994478">
            <w:pPr>
              <w:pStyle w:val="afffffffffffb"/>
              <w:widowControl w:val="0"/>
              <w:adjustRightInd w:val="0"/>
              <w:snapToGrid w:val="0"/>
            </w:pPr>
            <w:r>
              <w:rPr>
                <w:rFonts w:hint="eastAsia"/>
              </w:rPr>
              <w:t>监测</w:t>
            </w:r>
            <w:r>
              <w:t>区段</w:t>
            </w:r>
          </w:p>
        </w:tc>
      </w:tr>
      <w:tr w:rsidR="003472CA">
        <w:trPr>
          <w:trHeight w:val="283"/>
        </w:trPr>
        <w:tc>
          <w:tcPr>
            <w:tcW w:w="1432" w:type="pct"/>
            <w:shd w:val="clear" w:color="auto" w:fill="auto"/>
            <w:vAlign w:val="center"/>
          </w:tcPr>
          <w:p w:rsidR="003472CA" w:rsidRDefault="00994478">
            <w:pPr>
              <w:pStyle w:val="afffffffffffb"/>
              <w:widowControl w:val="0"/>
              <w:adjustRightInd w:val="0"/>
              <w:snapToGrid w:val="0"/>
            </w:pPr>
            <w:r>
              <w:rPr>
                <w:rFonts w:hint="eastAsia"/>
              </w:rPr>
              <w:t>盾构法</w:t>
            </w:r>
          </w:p>
        </w:tc>
        <w:tc>
          <w:tcPr>
            <w:tcW w:w="3568" w:type="pct"/>
            <w:vAlign w:val="center"/>
          </w:tcPr>
          <w:p w:rsidR="003472CA" w:rsidRDefault="00994478">
            <w:pPr>
              <w:pStyle w:val="afffffffffffb"/>
              <w:widowControl w:val="0"/>
              <w:adjustRightInd w:val="0"/>
              <w:snapToGrid w:val="0"/>
            </w:pPr>
            <w:r>
              <w:t>1</w:t>
            </w:r>
            <w:r>
              <w:rPr>
                <w:rFonts w:hint="eastAsia"/>
              </w:rPr>
              <w:t>埋深小于1倍洞径或大于3倍洞径的区段。</w:t>
            </w:r>
          </w:p>
          <w:p w:rsidR="003472CA" w:rsidRDefault="00994478">
            <w:pPr>
              <w:pStyle w:val="afffffffffffb"/>
              <w:widowControl w:val="0"/>
              <w:adjustRightInd w:val="0"/>
              <w:snapToGrid w:val="0"/>
            </w:pPr>
            <w:r>
              <w:t>2</w:t>
            </w:r>
            <w:r>
              <w:rPr>
                <w:rFonts w:hint="eastAsia"/>
              </w:rPr>
              <w:t>冲刷或淤积对覆盖层厚度可能产生影响的</w:t>
            </w:r>
            <w:r>
              <w:t>区段</w:t>
            </w:r>
            <w:r>
              <w:rPr>
                <w:rFonts w:hint="eastAsia"/>
              </w:rPr>
              <w:t>。</w:t>
            </w:r>
          </w:p>
          <w:p w:rsidR="003472CA" w:rsidRDefault="00994478">
            <w:pPr>
              <w:pStyle w:val="afffffffffffb"/>
              <w:widowControl w:val="0"/>
              <w:adjustRightInd w:val="0"/>
              <w:snapToGrid w:val="0"/>
            </w:pPr>
            <w:r>
              <w:rPr>
                <w:rFonts w:hint="eastAsia"/>
              </w:rPr>
              <w:t>3水深大于25m的区段。</w:t>
            </w:r>
          </w:p>
        </w:tc>
      </w:tr>
      <w:tr w:rsidR="003472CA">
        <w:trPr>
          <w:trHeight w:val="283"/>
        </w:trPr>
        <w:tc>
          <w:tcPr>
            <w:tcW w:w="1432" w:type="pct"/>
            <w:shd w:val="clear" w:color="auto" w:fill="auto"/>
            <w:vAlign w:val="center"/>
          </w:tcPr>
          <w:p w:rsidR="003472CA" w:rsidRDefault="00994478">
            <w:pPr>
              <w:pStyle w:val="afffffffffffb"/>
              <w:widowControl w:val="0"/>
              <w:adjustRightInd w:val="0"/>
              <w:snapToGrid w:val="0"/>
            </w:pPr>
            <w:r>
              <w:rPr>
                <w:rFonts w:hint="eastAsia"/>
              </w:rPr>
              <w:t>堰筑法</w:t>
            </w:r>
          </w:p>
        </w:tc>
        <w:tc>
          <w:tcPr>
            <w:tcW w:w="3568" w:type="pct"/>
            <w:vAlign w:val="center"/>
          </w:tcPr>
          <w:p w:rsidR="003472CA" w:rsidRDefault="00994478">
            <w:pPr>
              <w:pStyle w:val="afffffffffffb"/>
              <w:widowControl w:val="0"/>
              <w:adjustRightInd w:val="0"/>
              <w:snapToGrid w:val="0"/>
            </w:pPr>
            <w:r>
              <w:rPr>
                <w:rFonts w:hint="eastAsia"/>
              </w:rPr>
              <w:t>1可能会出现沉船或抛锚的通航</w:t>
            </w:r>
            <w:r>
              <w:t>区段</w:t>
            </w:r>
            <w:r>
              <w:rPr>
                <w:rFonts w:hint="eastAsia"/>
              </w:rPr>
              <w:t>。</w:t>
            </w:r>
          </w:p>
          <w:p w:rsidR="003472CA" w:rsidRDefault="00994478">
            <w:pPr>
              <w:pStyle w:val="afffffffffffb"/>
              <w:widowControl w:val="0"/>
              <w:adjustRightInd w:val="0"/>
              <w:snapToGrid w:val="0"/>
            </w:pPr>
            <w:r>
              <w:t>2</w:t>
            </w:r>
            <w:r>
              <w:rPr>
                <w:rFonts w:hint="eastAsia"/>
              </w:rPr>
              <w:t>冲刷或淤积对覆盖层厚度可能产生影响的</w:t>
            </w:r>
            <w:r>
              <w:t>区段</w:t>
            </w:r>
            <w:r>
              <w:rPr>
                <w:rFonts w:hint="eastAsia"/>
              </w:rPr>
              <w:t>。</w:t>
            </w:r>
          </w:p>
          <w:p w:rsidR="003472CA" w:rsidRDefault="00994478">
            <w:pPr>
              <w:pStyle w:val="afffffffffffb"/>
              <w:widowControl w:val="0"/>
              <w:adjustRightInd w:val="0"/>
              <w:snapToGrid w:val="0"/>
            </w:pPr>
            <w:r>
              <w:t>3</w:t>
            </w:r>
            <w:r>
              <w:rPr>
                <w:rFonts w:hint="eastAsia"/>
              </w:rPr>
              <w:t>水深大于10m的</w:t>
            </w:r>
            <w:r>
              <w:t>区段</w:t>
            </w:r>
            <w:r>
              <w:rPr>
                <w:rFonts w:hint="eastAsia"/>
              </w:rPr>
              <w:t>。</w:t>
            </w:r>
          </w:p>
        </w:tc>
      </w:tr>
      <w:tr w:rsidR="003472CA">
        <w:trPr>
          <w:trHeight w:val="283"/>
        </w:trPr>
        <w:tc>
          <w:tcPr>
            <w:tcW w:w="1432" w:type="pct"/>
            <w:shd w:val="clear" w:color="auto" w:fill="auto"/>
            <w:vAlign w:val="center"/>
          </w:tcPr>
          <w:p w:rsidR="003472CA" w:rsidRDefault="00994478">
            <w:pPr>
              <w:pStyle w:val="afffffffffffb"/>
              <w:widowControl w:val="0"/>
              <w:adjustRightInd w:val="0"/>
              <w:snapToGrid w:val="0"/>
            </w:pPr>
            <w:r>
              <w:lastRenderedPageBreak/>
              <w:t>钻爆法</w:t>
            </w:r>
          </w:p>
        </w:tc>
        <w:tc>
          <w:tcPr>
            <w:tcW w:w="3568" w:type="pct"/>
            <w:vAlign w:val="center"/>
          </w:tcPr>
          <w:p w:rsidR="003472CA" w:rsidRDefault="00994478">
            <w:pPr>
              <w:pStyle w:val="afffffffffffb"/>
              <w:widowControl w:val="0"/>
              <w:adjustRightInd w:val="0"/>
              <w:snapToGrid w:val="0"/>
            </w:pPr>
            <w:r>
              <w:rPr>
                <w:rFonts w:hint="eastAsia"/>
              </w:rPr>
              <w:t>1地质条件为V级及VI级围岩</w:t>
            </w:r>
            <w:r>
              <w:t>区段</w:t>
            </w:r>
            <w:r>
              <w:rPr>
                <w:rFonts w:hint="eastAsia"/>
              </w:rPr>
              <w:t>。</w:t>
            </w:r>
          </w:p>
          <w:p w:rsidR="003472CA" w:rsidRDefault="00994478">
            <w:pPr>
              <w:pStyle w:val="afffffffffffb"/>
              <w:widowControl w:val="0"/>
              <w:adjustRightInd w:val="0"/>
              <w:snapToGrid w:val="0"/>
            </w:pPr>
            <w:r>
              <w:t>2</w:t>
            </w:r>
            <w:r>
              <w:rPr>
                <w:rFonts w:hint="eastAsia"/>
              </w:rPr>
              <w:t>埋深小于1倍开挖跨度的IV级围岩</w:t>
            </w:r>
            <w:r>
              <w:t>区段</w:t>
            </w:r>
            <w:r>
              <w:rPr>
                <w:rFonts w:hint="eastAsia"/>
              </w:rPr>
              <w:t>。</w:t>
            </w:r>
          </w:p>
          <w:p w:rsidR="003472CA" w:rsidRDefault="00994478">
            <w:pPr>
              <w:pStyle w:val="afffffffffffb"/>
              <w:widowControl w:val="0"/>
              <w:adjustRightInd w:val="0"/>
              <w:snapToGrid w:val="0"/>
            </w:pPr>
            <w:r>
              <w:rPr>
                <w:rFonts w:hint="eastAsia"/>
              </w:rPr>
              <w:t>3水深大于30m的</w:t>
            </w:r>
            <w:r>
              <w:t>区段</w:t>
            </w:r>
            <w:r>
              <w:rPr>
                <w:rFonts w:hint="eastAsia"/>
              </w:rPr>
              <w:t>。</w:t>
            </w:r>
          </w:p>
        </w:tc>
      </w:tr>
      <w:tr w:rsidR="003472CA">
        <w:trPr>
          <w:trHeight w:val="283"/>
        </w:trPr>
        <w:tc>
          <w:tcPr>
            <w:tcW w:w="1432" w:type="pct"/>
            <w:shd w:val="clear" w:color="auto" w:fill="auto"/>
            <w:vAlign w:val="center"/>
          </w:tcPr>
          <w:p w:rsidR="003472CA" w:rsidRDefault="00994478">
            <w:pPr>
              <w:pStyle w:val="afffffffffffb"/>
              <w:widowControl w:val="0"/>
              <w:adjustRightInd w:val="0"/>
              <w:snapToGrid w:val="0"/>
            </w:pPr>
            <w:r>
              <w:t>沉管法</w:t>
            </w:r>
          </w:p>
        </w:tc>
        <w:tc>
          <w:tcPr>
            <w:tcW w:w="3568" w:type="pct"/>
            <w:vAlign w:val="center"/>
          </w:tcPr>
          <w:p w:rsidR="003472CA" w:rsidRDefault="00994478">
            <w:pPr>
              <w:pStyle w:val="afffffffffffb"/>
              <w:widowControl w:val="0"/>
              <w:adjustRightInd w:val="0"/>
              <w:snapToGrid w:val="0"/>
            </w:pPr>
            <w:r>
              <w:rPr>
                <w:rFonts w:hint="eastAsia"/>
              </w:rPr>
              <w:t>1可能会出现沉船或抛锚的通航</w:t>
            </w:r>
            <w:r>
              <w:t>区段</w:t>
            </w:r>
            <w:r>
              <w:rPr>
                <w:rFonts w:hint="eastAsia"/>
              </w:rPr>
              <w:t>。</w:t>
            </w:r>
          </w:p>
          <w:p w:rsidR="003472CA" w:rsidRDefault="00994478">
            <w:pPr>
              <w:pStyle w:val="afffffffffffb"/>
              <w:widowControl w:val="0"/>
              <w:adjustRightInd w:val="0"/>
              <w:snapToGrid w:val="0"/>
            </w:pPr>
            <w:r>
              <w:t>2</w:t>
            </w:r>
            <w:r>
              <w:rPr>
                <w:rFonts w:hint="eastAsia"/>
              </w:rPr>
              <w:t>冲刷或淤积对覆盖层厚度可能产生影响的</w:t>
            </w:r>
            <w:r>
              <w:t>区段</w:t>
            </w:r>
            <w:r>
              <w:rPr>
                <w:rFonts w:hint="eastAsia"/>
              </w:rPr>
              <w:t>。</w:t>
            </w:r>
          </w:p>
          <w:p w:rsidR="003472CA" w:rsidRDefault="00994478">
            <w:pPr>
              <w:pStyle w:val="afffffffffffb"/>
              <w:widowControl w:val="0"/>
              <w:adjustRightInd w:val="0"/>
              <w:snapToGrid w:val="0"/>
            </w:pPr>
            <w:r>
              <w:t>3</w:t>
            </w:r>
            <w:r>
              <w:rPr>
                <w:rFonts w:hint="eastAsia"/>
              </w:rPr>
              <w:t>水深大于20m的</w:t>
            </w:r>
            <w:r>
              <w:t>区段</w:t>
            </w:r>
            <w:r>
              <w:rPr>
                <w:rFonts w:hint="eastAsia"/>
              </w:rPr>
              <w:t>。</w:t>
            </w:r>
          </w:p>
        </w:tc>
      </w:tr>
      <w:tr w:rsidR="003472CA">
        <w:trPr>
          <w:trHeight w:val="283"/>
        </w:trPr>
        <w:tc>
          <w:tcPr>
            <w:tcW w:w="1432" w:type="pct"/>
            <w:shd w:val="clear" w:color="auto" w:fill="auto"/>
            <w:vAlign w:val="center"/>
          </w:tcPr>
          <w:p w:rsidR="003472CA" w:rsidRDefault="00994478">
            <w:pPr>
              <w:pStyle w:val="afffffffffffb"/>
              <w:widowControl w:val="0"/>
              <w:adjustRightInd w:val="0"/>
              <w:snapToGrid w:val="0"/>
            </w:pPr>
            <w:r>
              <w:t>顶管法</w:t>
            </w:r>
          </w:p>
        </w:tc>
        <w:tc>
          <w:tcPr>
            <w:tcW w:w="3568" w:type="pct"/>
            <w:vAlign w:val="center"/>
          </w:tcPr>
          <w:p w:rsidR="003472CA" w:rsidRDefault="00994478">
            <w:pPr>
              <w:pStyle w:val="afffffffffffb"/>
              <w:widowControl w:val="0"/>
              <w:adjustRightInd w:val="0"/>
              <w:snapToGrid w:val="0"/>
            </w:pPr>
            <w:r>
              <w:rPr>
                <w:rFonts w:hint="eastAsia"/>
              </w:rPr>
              <w:t>1水深大于15m的</w:t>
            </w:r>
            <w:r>
              <w:t>区段</w:t>
            </w:r>
            <w:r>
              <w:rPr>
                <w:rFonts w:hint="eastAsia"/>
              </w:rPr>
              <w:t>。</w:t>
            </w:r>
          </w:p>
          <w:p w:rsidR="003472CA" w:rsidRDefault="00994478">
            <w:pPr>
              <w:pStyle w:val="afffffffffffb"/>
              <w:widowControl w:val="0"/>
              <w:adjustRightInd w:val="0"/>
              <w:snapToGrid w:val="0"/>
            </w:pPr>
            <w:r>
              <w:t>2</w:t>
            </w:r>
            <w:r>
              <w:rPr>
                <w:rFonts w:hint="eastAsia"/>
              </w:rPr>
              <w:t>冲刷或淤积对覆盖层厚度可能产生影响的</w:t>
            </w:r>
            <w:r>
              <w:t>区段</w:t>
            </w:r>
            <w:r>
              <w:rPr>
                <w:rFonts w:hint="eastAsia"/>
              </w:rPr>
              <w:t>。</w:t>
            </w:r>
          </w:p>
        </w:tc>
      </w:tr>
    </w:tbl>
    <w:p w:rsidR="003472CA" w:rsidRDefault="003472CA">
      <w:pPr>
        <w:pStyle w:val="TEXT-NEW"/>
        <w:spacing w:line="240" w:lineRule="auto"/>
        <w:ind w:left="482" w:firstLineChars="0" w:firstLine="0"/>
        <w:rPr>
          <w:rFonts w:ascii="Times New Roman"/>
          <w:sz w:val="21"/>
          <w:szCs w:val="21"/>
        </w:rPr>
      </w:pPr>
    </w:p>
    <w:p w:rsidR="003472CA" w:rsidRDefault="00994478">
      <w:pPr>
        <w:pStyle w:val="affffffffc"/>
        <w:ind w:left="0"/>
      </w:pPr>
      <w:r>
        <w:rPr>
          <w:rFonts w:hint="eastAsia"/>
        </w:rPr>
        <w:t>监测断面的布置应反映隧道横向或纵向的力学特征和监测项目的特点，并便于结构健康监测系统的施工和维护。</w:t>
      </w:r>
    </w:p>
    <w:p w:rsidR="003472CA" w:rsidRDefault="00994478">
      <w:pPr>
        <w:pStyle w:val="affffffffc"/>
        <w:ind w:left="0"/>
      </w:pPr>
      <w:r>
        <w:rPr>
          <w:rFonts w:hint="eastAsia"/>
        </w:rPr>
        <w:t>测点的位置和数量宜根据监测项目特点，结合水下隧道结构类型、外部环境、设计要求、施工过程及结构计算成果等综合确定，并应符合下列规定：</w:t>
      </w:r>
    </w:p>
    <w:p w:rsidR="003472CA" w:rsidRDefault="00994478">
      <w:pPr>
        <w:pStyle w:val="TEXT-NEW"/>
        <w:numPr>
          <w:ilvl w:val="0"/>
          <w:numId w:val="38"/>
        </w:numPr>
        <w:spacing w:line="440" w:lineRule="exact"/>
        <w:ind w:left="0" w:firstLine="420"/>
        <w:rPr>
          <w:rFonts w:ascii="Times New Roman"/>
          <w:sz w:val="21"/>
          <w:szCs w:val="21"/>
        </w:rPr>
      </w:pPr>
      <w:r>
        <w:rPr>
          <w:rFonts w:ascii="Times New Roman"/>
          <w:sz w:val="21"/>
          <w:szCs w:val="21"/>
        </w:rPr>
        <w:t>反映监测对象的实际状态及变化趋势</w:t>
      </w:r>
      <w:r>
        <w:rPr>
          <w:rFonts w:ascii="Times New Roman" w:hint="eastAsia"/>
          <w:sz w:val="21"/>
          <w:szCs w:val="21"/>
        </w:rPr>
        <w:t>。</w:t>
      </w:r>
    </w:p>
    <w:p w:rsidR="003472CA" w:rsidRDefault="00994478">
      <w:pPr>
        <w:pStyle w:val="TEXT-NEW"/>
        <w:numPr>
          <w:ilvl w:val="0"/>
          <w:numId w:val="38"/>
        </w:numPr>
        <w:spacing w:line="440" w:lineRule="exact"/>
        <w:ind w:left="0" w:firstLine="420"/>
        <w:rPr>
          <w:rFonts w:ascii="Times New Roman"/>
          <w:sz w:val="21"/>
          <w:szCs w:val="21"/>
        </w:rPr>
      </w:pPr>
      <w:r>
        <w:rPr>
          <w:rFonts w:ascii="Times New Roman" w:hint="eastAsia"/>
          <w:sz w:val="21"/>
          <w:szCs w:val="21"/>
        </w:rPr>
        <w:t>布置在便于传感器安装、测读、维护和更换的</w:t>
      </w:r>
      <w:r>
        <w:rPr>
          <w:rFonts w:ascii="Times New Roman"/>
          <w:sz w:val="21"/>
          <w:szCs w:val="21"/>
        </w:rPr>
        <w:t>位置</w:t>
      </w:r>
      <w:r>
        <w:rPr>
          <w:rFonts w:ascii="Times New Roman" w:hint="eastAsia"/>
          <w:sz w:val="21"/>
          <w:szCs w:val="21"/>
        </w:rPr>
        <w:t>。</w:t>
      </w:r>
    </w:p>
    <w:p w:rsidR="003472CA" w:rsidRDefault="00994478">
      <w:pPr>
        <w:pStyle w:val="TEXT-NEW"/>
        <w:numPr>
          <w:ilvl w:val="0"/>
          <w:numId w:val="38"/>
        </w:numPr>
        <w:spacing w:line="440" w:lineRule="exact"/>
        <w:ind w:left="0" w:firstLine="420"/>
        <w:rPr>
          <w:rFonts w:ascii="Times New Roman"/>
          <w:sz w:val="21"/>
          <w:szCs w:val="21"/>
        </w:rPr>
      </w:pPr>
      <w:r>
        <w:rPr>
          <w:rFonts w:ascii="Times New Roman" w:hint="eastAsia"/>
          <w:sz w:val="21"/>
          <w:szCs w:val="21"/>
        </w:rPr>
        <w:t>便于数据采集，利于缩短信号的传输距离。</w:t>
      </w:r>
    </w:p>
    <w:p w:rsidR="003472CA" w:rsidRDefault="00994478">
      <w:pPr>
        <w:pStyle w:val="TEXT-NEW"/>
        <w:numPr>
          <w:ilvl w:val="0"/>
          <w:numId w:val="38"/>
        </w:numPr>
        <w:spacing w:line="440" w:lineRule="exact"/>
        <w:ind w:left="0" w:firstLine="420"/>
        <w:rPr>
          <w:rFonts w:ascii="Times New Roman"/>
          <w:sz w:val="21"/>
          <w:szCs w:val="21"/>
        </w:rPr>
      </w:pPr>
      <w:r>
        <w:rPr>
          <w:rFonts w:ascii="Times New Roman" w:hint="eastAsia"/>
          <w:sz w:val="21"/>
          <w:szCs w:val="21"/>
        </w:rPr>
        <w:t>结合结构的对称性，减少测点布置数量。</w:t>
      </w:r>
    </w:p>
    <w:p w:rsidR="003472CA" w:rsidRDefault="00994478">
      <w:pPr>
        <w:pStyle w:val="affffffffc"/>
        <w:ind w:left="0"/>
      </w:pPr>
      <w:r>
        <w:rPr>
          <w:rFonts w:hint="eastAsia"/>
        </w:rPr>
        <w:t>工作条件监测测点布置应满足以下要求：</w:t>
      </w:r>
    </w:p>
    <w:p w:rsidR="003472CA" w:rsidRDefault="00994478">
      <w:pPr>
        <w:pStyle w:val="TEXT-NEW"/>
        <w:numPr>
          <w:ilvl w:val="0"/>
          <w:numId w:val="39"/>
        </w:numPr>
        <w:spacing w:line="440" w:lineRule="exact"/>
        <w:ind w:left="0" w:firstLine="420"/>
        <w:rPr>
          <w:rFonts w:ascii="Times New Roman"/>
          <w:sz w:val="21"/>
          <w:szCs w:val="21"/>
        </w:rPr>
      </w:pPr>
      <w:r>
        <w:rPr>
          <w:rFonts w:ascii="Times New Roman" w:hint="eastAsia"/>
          <w:sz w:val="21"/>
          <w:szCs w:val="21"/>
        </w:rPr>
        <w:t>土水压力</w:t>
      </w:r>
      <w:r>
        <w:rPr>
          <w:rFonts w:ascii="Times New Roman"/>
          <w:sz w:val="21"/>
          <w:szCs w:val="21"/>
        </w:rPr>
        <w:t>监测</w:t>
      </w:r>
      <w:r>
        <w:rPr>
          <w:rFonts w:ascii="Times New Roman" w:hint="eastAsia"/>
          <w:sz w:val="21"/>
          <w:szCs w:val="21"/>
        </w:rPr>
        <w:t>宜</w:t>
      </w:r>
      <w:r>
        <w:rPr>
          <w:rFonts w:ascii="Times New Roman"/>
          <w:sz w:val="21"/>
          <w:szCs w:val="21"/>
        </w:rPr>
        <w:t>选择</w:t>
      </w:r>
      <w:r>
        <w:rPr>
          <w:rFonts w:ascii="Times New Roman" w:hint="eastAsia"/>
          <w:sz w:val="21"/>
          <w:szCs w:val="21"/>
        </w:rPr>
        <w:t>断面顶部、腰部、底部进行测点布置。</w:t>
      </w:r>
    </w:p>
    <w:p w:rsidR="003472CA" w:rsidRDefault="00994478">
      <w:pPr>
        <w:pStyle w:val="TEXT-NEW"/>
        <w:numPr>
          <w:ilvl w:val="0"/>
          <w:numId w:val="39"/>
        </w:numPr>
        <w:spacing w:line="440" w:lineRule="exact"/>
        <w:ind w:left="0" w:firstLine="420"/>
        <w:rPr>
          <w:rFonts w:ascii="Times New Roman"/>
          <w:sz w:val="21"/>
          <w:szCs w:val="21"/>
        </w:rPr>
      </w:pPr>
      <w:r>
        <w:rPr>
          <w:rFonts w:ascii="Times New Roman"/>
          <w:sz w:val="21"/>
          <w:szCs w:val="21"/>
        </w:rPr>
        <w:t>地震</w:t>
      </w:r>
      <w:r>
        <w:rPr>
          <w:rFonts w:ascii="Times New Roman" w:hint="eastAsia"/>
          <w:sz w:val="21"/>
          <w:szCs w:val="21"/>
        </w:rPr>
        <w:t>动监测</w:t>
      </w:r>
      <w:r>
        <w:rPr>
          <w:rFonts w:ascii="Times New Roman"/>
          <w:sz w:val="21"/>
          <w:szCs w:val="21"/>
        </w:rPr>
        <w:t>应根据设防烈度、抗震设防类别</w:t>
      </w:r>
      <w:r>
        <w:rPr>
          <w:rFonts w:ascii="Times New Roman" w:hint="eastAsia"/>
          <w:sz w:val="21"/>
          <w:szCs w:val="21"/>
        </w:rPr>
        <w:t>、</w:t>
      </w:r>
      <w:r>
        <w:rPr>
          <w:rFonts w:ascii="Times New Roman"/>
          <w:sz w:val="21"/>
          <w:szCs w:val="21"/>
        </w:rPr>
        <w:t>结构重要性、结构类型</w:t>
      </w:r>
      <w:r>
        <w:rPr>
          <w:rFonts w:ascii="Times New Roman" w:hint="eastAsia"/>
          <w:sz w:val="21"/>
          <w:szCs w:val="21"/>
        </w:rPr>
        <w:t>和</w:t>
      </w:r>
      <w:r>
        <w:rPr>
          <w:rFonts w:ascii="Times New Roman"/>
          <w:sz w:val="21"/>
          <w:szCs w:val="21"/>
        </w:rPr>
        <w:t>地形地质条件进行</w:t>
      </w:r>
      <w:r>
        <w:rPr>
          <w:rFonts w:ascii="Times New Roman" w:hint="eastAsia"/>
          <w:sz w:val="21"/>
          <w:szCs w:val="21"/>
        </w:rPr>
        <w:t>测点</w:t>
      </w:r>
      <w:r>
        <w:rPr>
          <w:rFonts w:ascii="Times New Roman"/>
          <w:sz w:val="21"/>
          <w:szCs w:val="21"/>
        </w:rPr>
        <w:t>布置</w:t>
      </w:r>
      <w:r>
        <w:rPr>
          <w:rFonts w:ascii="Times New Roman" w:hint="eastAsia"/>
          <w:sz w:val="21"/>
          <w:szCs w:val="21"/>
        </w:rPr>
        <w:t>。</w:t>
      </w:r>
    </w:p>
    <w:p w:rsidR="003472CA" w:rsidRDefault="00994478">
      <w:pPr>
        <w:pStyle w:val="TEXT-NEW"/>
        <w:numPr>
          <w:ilvl w:val="0"/>
          <w:numId w:val="39"/>
        </w:numPr>
        <w:spacing w:line="440" w:lineRule="exact"/>
        <w:ind w:left="0" w:firstLine="420"/>
        <w:rPr>
          <w:rFonts w:ascii="Times New Roman"/>
          <w:sz w:val="21"/>
          <w:szCs w:val="21"/>
        </w:rPr>
      </w:pPr>
      <w:r>
        <w:rPr>
          <w:rFonts w:ascii="Times New Roman" w:hint="eastAsia"/>
          <w:sz w:val="21"/>
          <w:szCs w:val="21"/>
        </w:rPr>
        <w:t>车道板振动测点宜布置</w:t>
      </w:r>
      <w:r>
        <w:rPr>
          <w:rFonts w:ascii="Times New Roman"/>
          <w:sz w:val="21"/>
          <w:szCs w:val="21"/>
        </w:rPr>
        <w:t>在</w:t>
      </w:r>
      <w:r>
        <w:rPr>
          <w:rFonts w:ascii="Times New Roman" w:hint="eastAsia"/>
          <w:sz w:val="21"/>
          <w:szCs w:val="21"/>
        </w:rPr>
        <w:t>车道板中间及</w:t>
      </w:r>
      <w:r>
        <w:rPr>
          <w:rFonts w:ascii="Times New Roman"/>
          <w:sz w:val="21"/>
          <w:szCs w:val="21"/>
        </w:rPr>
        <w:t>牛腿</w:t>
      </w:r>
      <w:r>
        <w:rPr>
          <w:rFonts w:ascii="Times New Roman" w:hint="eastAsia"/>
          <w:sz w:val="21"/>
          <w:szCs w:val="21"/>
        </w:rPr>
        <w:t>（支座或纵梁）处。</w:t>
      </w:r>
    </w:p>
    <w:p w:rsidR="003472CA" w:rsidRDefault="00994478">
      <w:pPr>
        <w:pStyle w:val="affffffffc"/>
        <w:ind w:left="0"/>
      </w:pPr>
      <w:r>
        <w:rPr>
          <w:rFonts w:hint="eastAsia"/>
        </w:rPr>
        <w:t>结构受力监测测点布置应满足以下要求：</w:t>
      </w:r>
    </w:p>
    <w:p w:rsidR="003472CA" w:rsidRDefault="00994478">
      <w:pPr>
        <w:pStyle w:val="TEXT-NEW"/>
        <w:numPr>
          <w:ilvl w:val="0"/>
          <w:numId w:val="40"/>
        </w:numPr>
        <w:spacing w:line="440" w:lineRule="exact"/>
        <w:ind w:left="0" w:firstLine="420"/>
        <w:rPr>
          <w:rFonts w:ascii="Times New Roman"/>
          <w:sz w:val="21"/>
          <w:szCs w:val="21"/>
        </w:rPr>
      </w:pPr>
      <w:r>
        <w:rPr>
          <w:rFonts w:ascii="Times New Roman"/>
          <w:sz w:val="21"/>
          <w:szCs w:val="21"/>
        </w:rPr>
        <w:t>混凝土</w:t>
      </w:r>
      <w:r>
        <w:rPr>
          <w:rFonts w:ascii="Times New Roman" w:hint="eastAsia"/>
          <w:sz w:val="21"/>
          <w:szCs w:val="21"/>
        </w:rPr>
        <w:t>、</w:t>
      </w:r>
      <w:r>
        <w:rPr>
          <w:rFonts w:ascii="Times New Roman"/>
          <w:sz w:val="21"/>
          <w:szCs w:val="21"/>
        </w:rPr>
        <w:t>钢筋应力</w:t>
      </w:r>
      <w:r>
        <w:rPr>
          <w:rFonts w:ascii="Times New Roman" w:hint="eastAsia"/>
          <w:sz w:val="21"/>
          <w:szCs w:val="21"/>
        </w:rPr>
        <w:t>测点应优先布置在衬砌受力计算内力包络图最值出现的位置，且应</w:t>
      </w:r>
      <w:r>
        <w:rPr>
          <w:rFonts w:ascii="Times New Roman"/>
          <w:sz w:val="21"/>
          <w:szCs w:val="21"/>
        </w:rPr>
        <w:t>在衬砌内侧和外侧对称</w:t>
      </w:r>
      <w:r>
        <w:rPr>
          <w:rFonts w:ascii="Times New Roman" w:hint="eastAsia"/>
          <w:sz w:val="21"/>
          <w:szCs w:val="21"/>
        </w:rPr>
        <w:t>布置。</w:t>
      </w:r>
    </w:p>
    <w:p w:rsidR="003472CA" w:rsidRDefault="00994478">
      <w:pPr>
        <w:pStyle w:val="TEXT-NEW"/>
        <w:numPr>
          <w:ilvl w:val="0"/>
          <w:numId w:val="40"/>
        </w:numPr>
        <w:spacing w:line="440" w:lineRule="exact"/>
        <w:ind w:left="0" w:firstLine="420"/>
        <w:rPr>
          <w:rFonts w:ascii="Times New Roman"/>
          <w:sz w:val="21"/>
          <w:szCs w:val="21"/>
        </w:rPr>
      </w:pPr>
      <w:r>
        <w:rPr>
          <w:rFonts w:ascii="Times New Roman" w:hint="eastAsia"/>
          <w:sz w:val="21"/>
          <w:szCs w:val="21"/>
        </w:rPr>
        <w:t>螺栓应力</w:t>
      </w:r>
      <w:r>
        <w:rPr>
          <w:rFonts w:ascii="Times New Roman"/>
          <w:sz w:val="21"/>
          <w:szCs w:val="21"/>
        </w:rPr>
        <w:t>监测测点的布置不应降低螺栓自身的性能</w:t>
      </w:r>
      <w:r>
        <w:rPr>
          <w:rFonts w:ascii="Times New Roman" w:hint="eastAsia"/>
          <w:sz w:val="21"/>
          <w:szCs w:val="21"/>
        </w:rPr>
        <w:t>，</w:t>
      </w:r>
      <w:r>
        <w:rPr>
          <w:rFonts w:ascii="Times New Roman"/>
          <w:sz w:val="21"/>
          <w:szCs w:val="21"/>
        </w:rPr>
        <w:t>且应</w:t>
      </w:r>
      <w:r>
        <w:rPr>
          <w:rFonts w:ascii="Times New Roman" w:hint="eastAsia"/>
          <w:sz w:val="21"/>
          <w:szCs w:val="21"/>
        </w:rPr>
        <w:t>选取同一环</w:t>
      </w:r>
      <w:r>
        <w:rPr>
          <w:rFonts w:ascii="Times New Roman"/>
          <w:sz w:val="21"/>
          <w:szCs w:val="21"/>
        </w:rPr>
        <w:t>受力较大的螺栓进行监测。</w:t>
      </w:r>
    </w:p>
    <w:p w:rsidR="003472CA" w:rsidRDefault="00994478">
      <w:pPr>
        <w:pStyle w:val="affffffffc"/>
        <w:ind w:left="0"/>
      </w:pPr>
      <w:r>
        <w:rPr>
          <w:rFonts w:hint="eastAsia"/>
        </w:rPr>
        <w:t>结构变形监测测点布置应符合以下要求：</w:t>
      </w:r>
    </w:p>
    <w:p w:rsidR="003472CA" w:rsidRDefault="00994478">
      <w:pPr>
        <w:pStyle w:val="TEXT-NEW"/>
        <w:numPr>
          <w:ilvl w:val="0"/>
          <w:numId w:val="41"/>
        </w:numPr>
        <w:spacing w:line="440" w:lineRule="exact"/>
        <w:ind w:left="0" w:firstLine="420"/>
        <w:rPr>
          <w:rFonts w:ascii="Times New Roman"/>
          <w:sz w:val="21"/>
          <w:szCs w:val="21"/>
        </w:rPr>
      </w:pPr>
      <w:r>
        <w:rPr>
          <w:rFonts w:ascii="Times New Roman" w:hint="eastAsia"/>
          <w:sz w:val="21"/>
          <w:szCs w:val="21"/>
        </w:rPr>
        <w:t>布置不均匀沉降测点的接缝宜同时布置接缝伸缩测点。</w:t>
      </w:r>
    </w:p>
    <w:p w:rsidR="003472CA" w:rsidRDefault="00994478">
      <w:pPr>
        <w:pStyle w:val="TEXT-NEW"/>
        <w:numPr>
          <w:ilvl w:val="0"/>
          <w:numId w:val="41"/>
        </w:numPr>
        <w:spacing w:line="440" w:lineRule="exact"/>
        <w:ind w:left="0" w:firstLine="420"/>
        <w:rPr>
          <w:rFonts w:ascii="Times New Roman"/>
          <w:sz w:val="21"/>
          <w:szCs w:val="21"/>
        </w:rPr>
      </w:pPr>
      <w:r>
        <w:rPr>
          <w:rFonts w:ascii="Times New Roman" w:hint="eastAsia"/>
          <w:sz w:val="21"/>
          <w:szCs w:val="21"/>
        </w:rPr>
        <w:t>不均匀沉降采用液位式静力水准仪测量时，测点之间</w:t>
      </w:r>
      <w:r>
        <w:rPr>
          <w:rFonts w:ascii="Times New Roman"/>
          <w:sz w:val="21"/>
          <w:szCs w:val="21"/>
        </w:rPr>
        <w:t>的高差不宜大于</w:t>
      </w:r>
      <w:r>
        <w:rPr>
          <w:rFonts w:ascii="Times New Roman" w:hint="eastAsia"/>
          <w:sz w:val="21"/>
          <w:szCs w:val="21"/>
        </w:rPr>
        <w:t>50</w:t>
      </w:r>
      <w:r>
        <w:rPr>
          <w:rFonts w:ascii="Times New Roman"/>
          <w:sz w:val="21"/>
          <w:szCs w:val="21"/>
        </w:rPr>
        <w:t>mm</w:t>
      </w:r>
      <w:r>
        <w:rPr>
          <w:rFonts w:ascii="Times New Roman" w:hint="eastAsia"/>
          <w:sz w:val="21"/>
          <w:szCs w:val="21"/>
        </w:rPr>
        <w:t>；</w:t>
      </w:r>
      <w:r>
        <w:rPr>
          <w:rFonts w:ascii="Times New Roman"/>
          <w:sz w:val="21"/>
          <w:szCs w:val="21"/>
        </w:rPr>
        <w:t>当隧道坡度较大时，可</w:t>
      </w:r>
      <w:r>
        <w:rPr>
          <w:rFonts w:ascii="Times New Roman" w:hint="eastAsia"/>
          <w:sz w:val="21"/>
          <w:szCs w:val="21"/>
        </w:rPr>
        <w:t>在</w:t>
      </w:r>
      <w:r>
        <w:rPr>
          <w:rFonts w:ascii="Times New Roman"/>
          <w:sz w:val="21"/>
          <w:szCs w:val="21"/>
        </w:rPr>
        <w:t>中间测点</w:t>
      </w:r>
      <w:r>
        <w:rPr>
          <w:rFonts w:ascii="Times New Roman" w:hint="eastAsia"/>
          <w:sz w:val="21"/>
          <w:szCs w:val="21"/>
        </w:rPr>
        <w:t>附近</w:t>
      </w:r>
      <w:r>
        <w:rPr>
          <w:rFonts w:ascii="Times New Roman"/>
          <w:sz w:val="21"/>
          <w:szCs w:val="21"/>
        </w:rPr>
        <w:t>增设</w:t>
      </w:r>
      <w:r>
        <w:rPr>
          <w:rFonts w:ascii="Times New Roman" w:hint="eastAsia"/>
          <w:sz w:val="21"/>
          <w:szCs w:val="21"/>
        </w:rPr>
        <w:t>转点，转点与测点的</w:t>
      </w:r>
      <w:r>
        <w:rPr>
          <w:rFonts w:ascii="Times New Roman"/>
          <w:sz w:val="21"/>
          <w:szCs w:val="21"/>
        </w:rPr>
        <w:t>高差应保持不变，</w:t>
      </w:r>
      <w:r>
        <w:rPr>
          <w:rFonts w:ascii="Times New Roman" w:hint="eastAsia"/>
          <w:sz w:val="21"/>
          <w:szCs w:val="21"/>
        </w:rPr>
        <w:t>且不得</w:t>
      </w:r>
      <w:r>
        <w:rPr>
          <w:rFonts w:ascii="Times New Roman"/>
          <w:sz w:val="21"/>
          <w:szCs w:val="21"/>
        </w:rPr>
        <w:t>跨缝布置</w:t>
      </w:r>
      <w:r>
        <w:rPr>
          <w:rFonts w:ascii="Times New Roman" w:hint="eastAsia"/>
          <w:sz w:val="21"/>
          <w:szCs w:val="21"/>
        </w:rPr>
        <w:t>。</w:t>
      </w:r>
    </w:p>
    <w:p w:rsidR="003472CA" w:rsidRDefault="00994478">
      <w:pPr>
        <w:pStyle w:val="TEXT-NEW"/>
        <w:numPr>
          <w:ilvl w:val="0"/>
          <w:numId w:val="41"/>
        </w:numPr>
        <w:spacing w:line="440" w:lineRule="exact"/>
        <w:ind w:left="0" w:firstLine="420"/>
        <w:rPr>
          <w:rFonts w:ascii="Times New Roman"/>
          <w:sz w:val="21"/>
          <w:szCs w:val="21"/>
        </w:rPr>
      </w:pPr>
      <w:r>
        <w:rPr>
          <w:rFonts w:ascii="Times New Roman" w:hint="eastAsia"/>
          <w:sz w:val="21"/>
          <w:szCs w:val="21"/>
        </w:rPr>
        <w:t>宽度超过</w:t>
      </w:r>
      <w:r>
        <w:rPr>
          <w:rFonts w:ascii="Times New Roman"/>
          <w:sz w:val="21"/>
          <w:szCs w:val="21"/>
        </w:rPr>
        <w:t>0.1</w:t>
      </w:r>
      <w:r>
        <w:rPr>
          <w:rFonts w:ascii="Times New Roman" w:hint="eastAsia"/>
          <w:sz w:val="21"/>
          <w:szCs w:val="21"/>
        </w:rPr>
        <w:t>mm</w:t>
      </w:r>
      <w:r>
        <w:rPr>
          <w:rFonts w:ascii="Times New Roman" w:hint="eastAsia"/>
          <w:sz w:val="21"/>
          <w:szCs w:val="21"/>
        </w:rPr>
        <w:t>的混凝土裂缝应布置裂缝测点，传感器应垂直于</w:t>
      </w:r>
      <w:r>
        <w:rPr>
          <w:rFonts w:ascii="Times New Roman"/>
          <w:sz w:val="21"/>
          <w:szCs w:val="21"/>
        </w:rPr>
        <w:t>裂缝</w:t>
      </w:r>
      <w:r>
        <w:rPr>
          <w:rFonts w:ascii="Times New Roman" w:hint="eastAsia"/>
          <w:sz w:val="21"/>
          <w:szCs w:val="21"/>
        </w:rPr>
        <w:t>开裂</w:t>
      </w:r>
      <w:r>
        <w:rPr>
          <w:rFonts w:ascii="Times New Roman"/>
          <w:sz w:val="21"/>
          <w:szCs w:val="21"/>
        </w:rPr>
        <w:t>方向布置</w:t>
      </w:r>
      <w:r>
        <w:rPr>
          <w:rFonts w:ascii="Times New Roman" w:hint="eastAsia"/>
          <w:sz w:val="21"/>
          <w:szCs w:val="21"/>
        </w:rPr>
        <w:t>。</w:t>
      </w:r>
    </w:p>
    <w:p w:rsidR="003472CA" w:rsidRDefault="00994478">
      <w:pPr>
        <w:pStyle w:val="TEXT-NEW"/>
        <w:numPr>
          <w:ilvl w:val="0"/>
          <w:numId w:val="41"/>
        </w:numPr>
        <w:spacing w:line="440" w:lineRule="exact"/>
        <w:ind w:left="0" w:firstLine="420"/>
        <w:rPr>
          <w:rFonts w:ascii="Times New Roman"/>
          <w:sz w:val="21"/>
          <w:szCs w:val="21"/>
        </w:rPr>
      </w:pPr>
      <w:r>
        <w:rPr>
          <w:rFonts w:ascii="Times New Roman" w:hint="eastAsia"/>
          <w:sz w:val="21"/>
          <w:szCs w:val="21"/>
        </w:rPr>
        <w:t>采用盾构法施工的水下隧道，管片接缝伸缩监测应同时布置环缝和纵缝测点。</w:t>
      </w:r>
    </w:p>
    <w:p w:rsidR="003472CA" w:rsidRDefault="00994478">
      <w:pPr>
        <w:pStyle w:val="affffffffc"/>
        <w:ind w:left="0"/>
      </w:pPr>
      <w:r>
        <w:rPr>
          <w:rFonts w:hint="eastAsia"/>
        </w:rPr>
        <w:t xml:space="preserve">混凝土碳化监测和钢筋锈蚀监测测点宜布置在隧道纵断面最低处。 </w:t>
      </w:r>
    </w:p>
    <w:p w:rsidR="003472CA" w:rsidRDefault="00994478">
      <w:pPr>
        <w:pStyle w:val="affc"/>
        <w:spacing w:before="312" w:after="312"/>
      </w:pPr>
      <w:bookmarkStart w:id="43" w:name="_Toc87718411"/>
      <w:r>
        <w:rPr>
          <w:rFonts w:hint="eastAsia"/>
        </w:rPr>
        <w:t>结构健康监测系统设计</w:t>
      </w:r>
      <w:bookmarkEnd w:id="43"/>
    </w:p>
    <w:p w:rsidR="003472CA" w:rsidRDefault="00994478">
      <w:pPr>
        <w:pStyle w:val="affd"/>
        <w:spacing w:before="156" w:after="156"/>
      </w:pPr>
      <w:bookmarkStart w:id="44" w:name="_Toc87718412"/>
      <w:r>
        <w:rPr>
          <w:rFonts w:hint="eastAsia"/>
        </w:rPr>
        <w:t>一般规定与总体设计</w:t>
      </w:r>
      <w:bookmarkEnd w:id="44"/>
    </w:p>
    <w:p w:rsidR="003472CA" w:rsidRDefault="00994478">
      <w:pPr>
        <w:pStyle w:val="affffffffc"/>
        <w:ind w:left="0"/>
      </w:pPr>
      <w:r>
        <w:rPr>
          <w:rFonts w:hint="eastAsia"/>
        </w:rPr>
        <w:t>结构健康监测系统应具备结构安全管理所需的功能，各组成部分的设计内容应包含且不限于表</w:t>
      </w:r>
      <w:r>
        <w:t>6</w:t>
      </w:r>
      <w:r>
        <w:rPr>
          <w:rFonts w:hint="eastAsia"/>
        </w:rPr>
        <w:t>.1.1所规定内容。</w:t>
      </w:r>
    </w:p>
    <w:p w:rsidR="003472CA" w:rsidRDefault="00994478">
      <w:pPr>
        <w:pStyle w:val="afffffffffff9"/>
        <w:spacing w:before="156"/>
        <w:rPr>
          <w:rFonts w:ascii="黑体" w:eastAsia="黑体" w:hAnsi="黑体"/>
        </w:rPr>
      </w:pPr>
      <w:r>
        <w:rPr>
          <w:rFonts w:ascii="黑体" w:eastAsia="黑体" w:hAnsi="黑体" w:hint="eastAsia"/>
        </w:rPr>
        <w:lastRenderedPageBreak/>
        <w:t>表</w:t>
      </w:r>
      <w:r>
        <w:rPr>
          <w:rFonts w:ascii="黑体" w:eastAsia="黑体" w:hAnsi="黑体"/>
        </w:rPr>
        <w:t xml:space="preserve">6.1.1 </w:t>
      </w:r>
      <w:r>
        <w:rPr>
          <w:rFonts w:ascii="黑体" w:eastAsia="黑体" w:hAnsi="黑体" w:hint="eastAsia"/>
        </w:rPr>
        <w:t>主要</w:t>
      </w:r>
      <w:r>
        <w:rPr>
          <w:rFonts w:ascii="黑体" w:eastAsia="黑体" w:hAnsi="黑体"/>
        </w:rPr>
        <w:t>设计</w:t>
      </w:r>
      <w:r>
        <w:rPr>
          <w:rFonts w:ascii="黑体" w:eastAsia="黑体" w:hAnsi="黑体" w:hint="eastAsia"/>
        </w:rPr>
        <w:t>内容</w:t>
      </w:r>
    </w:p>
    <w:tbl>
      <w:tblPr>
        <w:tblStyle w:val="affff2"/>
        <w:tblW w:w="5000" w:type="pct"/>
        <w:tblLook w:val="04A0" w:firstRow="1" w:lastRow="0" w:firstColumn="1" w:lastColumn="0" w:noHBand="0" w:noVBand="1"/>
      </w:tblPr>
      <w:tblGrid>
        <w:gridCol w:w="3265"/>
        <w:gridCol w:w="6305"/>
      </w:tblGrid>
      <w:tr w:rsidR="003472CA">
        <w:trPr>
          <w:trHeight w:val="283"/>
        </w:trPr>
        <w:tc>
          <w:tcPr>
            <w:tcW w:w="1706" w:type="pct"/>
            <w:vAlign w:val="center"/>
          </w:tcPr>
          <w:p w:rsidR="003472CA" w:rsidRDefault="00994478">
            <w:pPr>
              <w:pStyle w:val="afffffffffffb"/>
              <w:widowControl w:val="0"/>
              <w:adjustRightInd w:val="0"/>
              <w:snapToGrid w:val="0"/>
            </w:pPr>
            <w:r>
              <w:rPr>
                <w:rFonts w:hint="eastAsia"/>
              </w:rPr>
              <w:t>组成部分</w:t>
            </w:r>
          </w:p>
        </w:tc>
        <w:tc>
          <w:tcPr>
            <w:tcW w:w="3294" w:type="pct"/>
            <w:vAlign w:val="center"/>
          </w:tcPr>
          <w:p w:rsidR="003472CA" w:rsidRDefault="00994478">
            <w:pPr>
              <w:pStyle w:val="afffffffffffb"/>
              <w:widowControl w:val="0"/>
              <w:adjustRightInd w:val="0"/>
              <w:snapToGrid w:val="0"/>
            </w:pPr>
            <w:r>
              <w:rPr>
                <w:rFonts w:hint="eastAsia"/>
              </w:rPr>
              <w:t>设计内容</w:t>
            </w:r>
          </w:p>
        </w:tc>
      </w:tr>
      <w:tr w:rsidR="003472CA">
        <w:trPr>
          <w:trHeight w:val="283"/>
        </w:trPr>
        <w:tc>
          <w:tcPr>
            <w:tcW w:w="1706" w:type="pct"/>
            <w:vAlign w:val="center"/>
          </w:tcPr>
          <w:p w:rsidR="003472CA" w:rsidRDefault="00994478">
            <w:pPr>
              <w:pStyle w:val="afffffffffffb"/>
              <w:widowControl w:val="0"/>
              <w:adjustRightInd w:val="0"/>
              <w:snapToGrid w:val="0"/>
            </w:pPr>
            <w:r>
              <w:rPr>
                <w:rFonts w:hint="eastAsia"/>
              </w:rPr>
              <w:t>传感器子系统</w:t>
            </w:r>
          </w:p>
        </w:tc>
        <w:tc>
          <w:tcPr>
            <w:tcW w:w="3294" w:type="pct"/>
            <w:vAlign w:val="center"/>
          </w:tcPr>
          <w:p w:rsidR="003472CA" w:rsidRDefault="00994478">
            <w:pPr>
              <w:pStyle w:val="afffffffffffb"/>
              <w:widowControl w:val="0"/>
              <w:adjustRightInd w:val="0"/>
              <w:snapToGrid w:val="0"/>
            </w:pPr>
            <w:r>
              <w:rPr>
                <w:rFonts w:hint="eastAsia"/>
              </w:rPr>
              <w:t>传感器</w:t>
            </w:r>
            <w:r>
              <w:t>选型</w:t>
            </w:r>
            <w:r>
              <w:rPr>
                <w:rFonts w:hint="eastAsia"/>
              </w:rPr>
              <w:t>、编号</w:t>
            </w:r>
            <w:r>
              <w:t>、</w:t>
            </w:r>
            <w:r>
              <w:rPr>
                <w:rFonts w:hint="eastAsia"/>
              </w:rPr>
              <w:t>参数</w:t>
            </w:r>
            <w:r>
              <w:t>、</w:t>
            </w:r>
            <w:r>
              <w:rPr>
                <w:rFonts w:hint="eastAsia"/>
              </w:rPr>
              <w:t>布设</w:t>
            </w:r>
            <w:r>
              <w:t>方式</w:t>
            </w:r>
            <w:r>
              <w:rPr>
                <w:rFonts w:hint="eastAsia"/>
              </w:rPr>
              <w:t>、安装</w:t>
            </w:r>
            <w:r>
              <w:t>步骤、保护措施</w:t>
            </w:r>
            <w:r>
              <w:rPr>
                <w:rFonts w:hint="eastAsia"/>
              </w:rPr>
              <w:t>等</w:t>
            </w:r>
          </w:p>
        </w:tc>
      </w:tr>
      <w:tr w:rsidR="003472CA">
        <w:trPr>
          <w:trHeight w:val="283"/>
        </w:trPr>
        <w:tc>
          <w:tcPr>
            <w:tcW w:w="1706" w:type="pct"/>
            <w:vAlign w:val="center"/>
          </w:tcPr>
          <w:p w:rsidR="003472CA" w:rsidRDefault="00994478">
            <w:pPr>
              <w:pStyle w:val="afffffffffffb"/>
              <w:widowControl w:val="0"/>
              <w:adjustRightInd w:val="0"/>
              <w:snapToGrid w:val="0"/>
            </w:pPr>
            <w:r>
              <w:rPr>
                <w:rFonts w:hint="eastAsia"/>
              </w:rPr>
              <w:t>数据采集与传输子系统</w:t>
            </w:r>
          </w:p>
        </w:tc>
        <w:tc>
          <w:tcPr>
            <w:tcW w:w="3294" w:type="pct"/>
            <w:vAlign w:val="center"/>
          </w:tcPr>
          <w:p w:rsidR="003472CA" w:rsidRDefault="00994478">
            <w:pPr>
              <w:pStyle w:val="afffffffffffb"/>
              <w:widowControl w:val="0"/>
              <w:adjustRightInd w:val="0"/>
              <w:snapToGrid w:val="0"/>
            </w:pPr>
            <w:r>
              <w:rPr>
                <w:rFonts w:hint="eastAsia"/>
              </w:rPr>
              <w:t>采集传输设备</w:t>
            </w:r>
            <w:r>
              <w:t>选型、</w:t>
            </w:r>
            <w:r>
              <w:rPr>
                <w:rFonts w:hint="eastAsia"/>
              </w:rPr>
              <w:t>参数</w:t>
            </w:r>
            <w:r>
              <w:t>、</w:t>
            </w:r>
            <w:r>
              <w:rPr>
                <w:rFonts w:hint="eastAsia"/>
              </w:rPr>
              <w:t>采集通道</w:t>
            </w:r>
            <w:r>
              <w:t>配置</w:t>
            </w:r>
            <w:r>
              <w:rPr>
                <w:rFonts w:hint="eastAsia"/>
              </w:rPr>
              <w:t>，现场</w:t>
            </w:r>
            <w:r>
              <w:t>采集站</w:t>
            </w:r>
            <w:r>
              <w:rPr>
                <w:rFonts w:hint="eastAsia"/>
              </w:rPr>
              <w:t>布置</w:t>
            </w:r>
            <w:r>
              <w:t>、</w:t>
            </w:r>
            <w:r>
              <w:rPr>
                <w:rFonts w:hint="eastAsia"/>
              </w:rPr>
              <w:t>综合布线，硬件</w:t>
            </w:r>
            <w:r>
              <w:t>保护措施</w:t>
            </w:r>
            <w:r>
              <w:rPr>
                <w:rFonts w:hint="eastAsia"/>
              </w:rPr>
              <w:t>等</w:t>
            </w:r>
          </w:p>
        </w:tc>
      </w:tr>
      <w:tr w:rsidR="003472CA">
        <w:trPr>
          <w:trHeight w:val="283"/>
        </w:trPr>
        <w:tc>
          <w:tcPr>
            <w:tcW w:w="1706" w:type="pct"/>
            <w:vAlign w:val="center"/>
          </w:tcPr>
          <w:p w:rsidR="003472CA" w:rsidRDefault="00994478">
            <w:pPr>
              <w:pStyle w:val="afffffffffffb"/>
              <w:widowControl w:val="0"/>
              <w:adjustRightInd w:val="0"/>
              <w:snapToGrid w:val="0"/>
            </w:pPr>
            <w:r>
              <w:rPr>
                <w:rFonts w:hint="eastAsia"/>
              </w:rPr>
              <w:t>数据处理</w:t>
            </w:r>
            <w:r>
              <w:t>与控制</w:t>
            </w:r>
            <w:r>
              <w:rPr>
                <w:rFonts w:hint="eastAsia"/>
              </w:rPr>
              <w:t>子系统</w:t>
            </w:r>
          </w:p>
        </w:tc>
        <w:tc>
          <w:tcPr>
            <w:tcW w:w="3294" w:type="pct"/>
            <w:vAlign w:val="center"/>
          </w:tcPr>
          <w:p w:rsidR="003472CA" w:rsidRDefault="00994478">
            <w:pPr>
              <w:pStyle w:val="afffffffffffb"/>
              <w:widowControl w:val="0"/>
              <w:adjustRightInd w:val="0"/>
              <w:snapToGrid w:val="0"/>
            </w:pPr>
            <w:r>
              <w:rPr>
                <w:rFonts w:hint="eastAsia"/>
              </w:rPr>
              <w:t>处理</w:t>
            </w:r>
            <w:r>
              <w:t>与控制设备选型</w:t>
            </w:r>
            <w:r>
              <w:rPr>
                <w:rFonts w:hint="eastAsia"/>
              </w:rPr>
              <w:t>、</w:t>
            </w:r>
            <w:r>
              <w:t>参数</w:t>
            </w:r>
            <w:r>
              <w:rPr>
                <w:rFonts w:hint="eastAsia"/>
              </w:rPr>
              <w:t>，数据</w:t>
            </w:r>
            <w:r>
              <w:t>前处理</w:t>
            </w:r>
            <w:r>
              <w:rPr>
                <w:rFonts w:hint="eastAsia"/>
              </w:rPr>
              <w:t>、</w:t>
            </w:r>
            <w:r>
              <w:t>后处理</w:t>
            </w:r>
            <w:r>
              <w:rPr>
                <w:rFonts w:hint="eastAsia"/>
              </w:rPr>
              <w:t>，数据</w:t>
            </w:r>
            <w:r>
              <w:t>转换算法</w:t>
            </w:r>
            <w:r>
              <w:rPr>
                <w:rFonts w:hint="eastAsia"/>
              </w:rPr>
              <w:t>等</w:t>
            </w:r>
          </w:p>
        </w:tc>
      </w:tr>
      <w:tr w:rsidR="003472CA">
        <w:trPr>
          <w:trHeight w:val="283"/>
        </w:trPr>
        <w:tc>
          <w:tcPr>
            <w:tcW w:w="1706" w:type="pct"/>
            <w:vAlign w:val="center"/>
          </w:tcPr>
          <w:p w:rsidR="003472CA" w:rsidRDefault="00994478">
            <w:pPr>
              <w:pStyle w:val="afffffffffffb"/>
              <w:widowControl w:val="0"/>
              <w:adjustRightInd w:val="0"/>
              <w:snapToGrid w:val="0"/>
            </w:pPr>
            <w:r>
              <w:rPr>
                <w:rFonts w:hint="eastAsia"/>
              </w:rPr>
              <w:t>数据存储与管理子系统</w:t>
            </w:r>
          </w:p>
        </w:tc>
        <w:tc>
          <w:tcPr>
            <w:tcW w:w="3294" w:type="pct"/>
            <w:vAlign w:val="center"/>
          </w:tcPr>
          <w:p w:rsidR="003472CA" w:rsidRDefault="00994478">
            <w:pPr>
              <w:pStyle w:val="afffffffffffb"/>
              <w:widowControl w:val="0"/>
              <w:adjustRightInd w:val="0"/>
              <w:snapToGrid w:val="0"/>
            </w:pPr>
            <w:r>
              <w:rPr>
                <w:rFonts w:hint="eastAsia"/>
              </w:rPr>
              <w:t>数据</w:t>
            </w:r>
            <w:r>
              <w:t>的存储</w:t>
            </w:r>
            <w:r>
              <w:rPr>
                <w:rFonts w:hint="eastAsia"/>
              </w:rPr>
              <w:t>、</w:t>
            </w:r>
            <w:r>
              <w:t>查询</w:t>
            </w:r>
            <w:r>
              <w:rPr>
                <w:rFonts w:hint="eastAsia"/>
              </w:rPr>
              <w:t>及</w:t>
            </w:r>
            <w:r>
              <w:t>数据库管理</w:t>
            </w:r>
            <w:r>
              <w:rPr>
                <w:rFonts w:hint="eastAsia"/>
              </w:rPr>
              <w:t>等</w:t>
            </w:r>
          </w:p>
        </w:tc>
      </w:tr>
      <w:tr w:rsidR="003472CA">
        <w:trPr>
          <w:trHeight w:val="283"/>
        </w:trPr>
        <w:tc>
          <w:tcPr>
            <w:tcW w:w="1706" w:type="pct"/>
            <w:vAlign w:val="center"/>
          </w:tcPr>
          <w:p w:rsidR="003472CA" w:rsidRDefault="00994478">
            <w:pPr>
              <w:pStyle w:val="afffffffffffb"/>
              <w:widowControl w:val="0"/>
              <w:adjustRightInd w:val="0"/>
              <w:snapToGrid w:val="0"/>
            </w:pPr>
            <w:r>
              <w:rPr>
                <w:rFonts w:hint="eastAsia"/>
              </w:rPr>
              <w:t>状态评估与预警子系统</w:t>
            </w:r>
          </w:p>
        </w:tc>
        <w:tc>
          <w:tcPr>
            <w:tcW w:w="3294" w:type="pct"/>
            <w:vAlign w:val="center"/>
          </w:tcPr>
          <w:p w:rsidR="003472CA" w:rsidRDefault="00994478">
            <w:pPr>
              <w:pStyle w:val="afffffffffffb"/>
              <w:widowControl w:val="0"/>
              <w:adjustRightInd w:val="0"/>
              <w:snapToGrid w:val="0"/>
            </w:pPr>
            <w:r>
              <w:rPr>
                <w:rFonts w:hint="eastAsia"/>
              </w:rPr>
              <w:t>损伤</w:t>
            </w:r>
            <w:r>
              <w:t>识别、</w:t>
            </w:r>
            <w:r>
              <w:rPr>
                <w:rFonts w:hint="eastAsia"/>
              </w:rPr>
              <w:t>预警体系、结构</w:t>
            </w:r>
            <w:r>
              <w:t>安全</w:t>
            </w:r>
            <w:r>
              <w:rPr>
                <w:rFonts w:hint="eastAsia"/>
              </w:rPr>
              <w:t>状态</w:t>
            </w:r>
            <w:r>
              <w:t>评</w:t>
            </w:r>
            <w:r>
              <w:rPr>
                <w:rFonts w:hint="eastAsia"/>
              </w:rPr>
              <w:t>估等</w:t>
            </w:r>
          </w:p>
        </w:tc>
      </w:tr>
      <w:tr w:rsidR="003472CA">
        <w:trPr>
          <w:trHeight w:val="283"/>
        </w:trPr>
        <w:tc>
          <w:tcPr>
            <w:tcW w:w="1706" w:type="pct"/>
            <w:vAlign w:val="center"/>
          </w:tcPr>
          <w:p w:rsidR="003472CA" w:rsidRDefault="00994478">
            <w:pPr>
              <w:pStyle w:val="afffffffffffb"/>
              <w:widowControl w:val="0"/>
              <w:adjustRightInd w:val="0"/>
              <w:snapToGrid w:val="0"/>
            </w:pPr>
            <w:r>
              <w:t>用户</w:t>
            </w:r>
            <w:r>
              <w:rPr>
                <w:rFonts w:hint="eastAsia"/>
              </w:rPr>
              <w:t>界面</w:t>
            </w:r>
            <w:r>
              <w:t>子系统</w:t>
            </w:r>
          </w:p>
        </w:tc>
        <w:tc>
          <w:tcPr>
            <w:tcW w:w="3294" w:type="pct"/>
            <w:vAlign w:val="center"/>
          </w:tcPr>
          <w:p w:rsidR="003472CA" w:rsidRDefault="00994478">
            <w:pPr>
              <w:pStyle w:val="afffffffffffb"/>
              <w:widowControl w:val="0"/>
              <w:adjustRightInd w:val="0"/>
              <w:snapToGrid w:val="0"/>
            </w:pPr>
            <w:r>
              <w:rPr>
                <w:rFonts w:hint="eastAsia"/>
              </w:rPr>
              <w:t>用户界面主框架</w:t>
            </w:r>
            <w:r>
              <w:t>、实时数据显示与报警、</w:t>
            </w:r>
            <w:r>
              <w:rPr>
                <w:rFonts w:hint="eastAsia"/>
              </w:rPr>
              <w:t>数据查询</w:t>
            </w:r>
            <w:r>
              <w:t>与统计、报告生成、用户管理、系统帮助</w:t>
            </w:r>
            <w:r>
              <w:rPr>
                <w:rFonts w:hint="eastAsia"/>
              </w:rPr>
              <w:t>等</w:t>
            </w:r>
          </w:p>
        </w:tc>
      </w:tr>
    </w:tbl>
    <w:p w:rsidR="003472CA" w:rsidRDefault="00994478">
      <w:pPr>
        <w:pStyle w:val="affffffffc"/>
        <w:ind w:left="0"/>
      </w:pPr>
      <w:r>
        <w:rPr>
          <w:rFonts w:hint="eastAsia"/>
        </w:rPr>
        <w:t>结构健康监测系统所采用的产品应安全可靠、性能稳定、工艺成熟。</w:t>
      </w:r>
    </w:p>
    <w:p w:rsidR="003472CA" w:rsidRDefault="00994478">
      <w:pPr>
        <w:pStyle w:val="affffffffc"/>
        <w:ind w:left="0"/>
      </w:pPr>
      <w:r>
        <w:rPr>
          <w:rFonts w:hint="eastAsia"/>
        </w:rPr>
        <w:t>结构健康监测系统硬件应满足精度、参数、稳定性等要求，并具有良好的可维护性。</w:t>
      </w:r>
    </w:p>
    <w:p w:rsidR="003472CA" w:rsidRDefault="00994478">
      <w:pPr>
        <w:pStyle w:val="affffffffc"/>
        <w:ind w:left="0"/>
      </w:pPr>
      <w:r>
        <w:rPr>
          <w:rFonts w:hint="eastAsia"/>
        </w:rPr>
        <w:t>结构健康监测系统软件应与硬件相匹配，且具有兼容性、可扩展性、易维护性和良好的用户使用性能。</w:t>
      </w:r>
    </w:p>
    <w:p w:rsidR="003472CA" w:rsidRDefault="00994478">
      <w:pPr>
        <w:pStyle w:val="affffffffc"/>
        <w:ind w:left="0"/>
      </w:pPr>
      <w:r>
        <w:rPr>
          <w:rFonts w:hint="eastAsia"/>
        </w:rPr>
        <w:t>结构健康监测系统应采用不间断电源。</w:t>
      </w:r>
    </w:p>
    <w:p w:rsidR="003472CA" w:rsidRDefault="00994478">
      <w:pPr>
        <w:pStyle w:val="affd"/>
        <w:spacing w:before="156" w:after="156"/>
      </w:pPr>
      <w:bookmarkStart w:id="45" w:name="_Toc87718413"/>
      <w:r>
        <w:rPr>
          <w:rFonts w:hint="eastAsia"/>
        </w:rPr>
        <w:t>传感器子系统</w:t>
      </w:r>
      <w:bookmarkEnd w:id="45"/>
    </w:p>
    <w:p w:rsidR="003472CA" w:rsidRDefault="00994478">
      <w:pPr>
        <w:pStyle w:val="affffffffc"/>
        <w:ind w:left="0"/>
      </w:pPr>
      <w:r>
        <w:rPr>
          <w:rFonts w:hint="eastAsia"/>
        </w:rPr>
        <w:t>传感器宜采用同一类型，传感器类型建议参考表</w:t>
      </w:r>
      <w:r>
        <w:t>6</w:t>
      </w:r>
      <w:r>
        <w:rPr>
          <w:rFonts w:hint="eastAsia"/>
        </w:rPr>
        <w:t>.2.1选择。</w:t>
      </w:r>
    </w:p>
    <w:p w:rsidR="003472CA" w:rsidRDefault="00994478">
      <w:pPr>
        <w:pStyle w:val="afffffffffff9"/>
        <w:spacing w:before="156"/>
        <w:rPr>
          <w:rFonts w:ascii="黑体" w:eastAsia="黑体" w:hAnsi="黑体"/>
        </w:rPr>
      </w:pPr>
      <w:r>
        <w:rPr>
          <w:rFonts w:ascii="黑体" w:eastAsia="黑体" w:hAnsi="黑体" w:hint="eastAsia"/>
        </w:rPr>
        <w:t>表</w:t>
      </w:r>
      <w:r>
        <w:rPr>
          <w:rFonts w:ascii="黑体" w:eastAsia="黑体" w:hAnsi="黑体"/>
        </w:rPr>
        <w:t>6</w:t>
      </w:r>
      <w:r>
        <w:rPr>
          <w:rFonts w:ascii="黑体" w:eastAsia="黑体" w:hAnsi="黑体" w:hint="eastAsia"/>
        </w:rPr>
        <w:t>.2.</w:t>
      </w:r>
      <w:r>
        <w:rPr>
          <w:rFonts w:ascii="黑体" w:eastAsia="黑体" w:hAnsi="黑体"/>
        </w:rPr>
        <w:t>1</w:t>
      </w:r>
      <w:r>
        <w:rPr>
          <w:rFonts w:ascii="黑体" w:eastAsia="黑体" w:hAnsi="黑体" w:hint="eastAsia"/>
        </w:rPr>
        <w:t>传感器</w:t>
      </w:r>
      <w:r>
        <w:rPr>
          <w:rFonts w:ascii="黑体" w:eastAsia="黑体" w:hAnsi="黑体"/>
        </w:rPr>
        <w:t>类型选择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2"/>
        <w:gridCol w:w="1474"/>
        <w:gridCol w:w="3524"/>
      </w:tblGrid>
      <w:tr w:rsidR="003472CA">
        <w:trPr>
          <w:trHeight w:val="283"/>
          <w:tblHeader/>
        </w:trPr>
        <w:tc>
          <w:tcPr>
            <w:tcW w:w="2389" w:type="pct"/>
            <w:vAlign w:val="center"/>
          </w:tcPr>
          <w:p w:rsidR="003472CA" w:rsidRDefault="00994478">
            <w:pPr>
              <w:pStyle w:val="afffffffffffb"/>
              <w:widowControl w:val="0"/>
              <w:adjustRightInd w:val="0"/>
              <w:snapToGrid w:val="0"/>
            </w:pPr>
            <w:r>
              <w:rPr>
                <w:rFonts w:hint="eastAsia"/>
              </w:rPr>
              <w:t>监测项目</w:t>
            </w:r>
          </w:p>
        </w:tc>
        <w:tc>
          <w:tcPr>
            <w:tcW w:w="770" w:type="pct"/>
            <w:shd w:val="clear" w:color="auto" w:fill="auto"/>
            <w:vAlign w:val="center"/>
          </w:tcPr>
          <w:p w:rsidR="003472CA" w:rsidRDefault="00994478">
            <w:pPr>
              <w:pStyle w:val="afffffffffffb"/>
              <w:widowControl w:val="0"/>
              <w:adjustRightInd w:val="0"/>
              <w:snapToGrid w:val="0"/>
            </w:pPr>
            <w:r>
              <w:rPr>
                <w:rFonts w:hint="eastAsia"/>
              </w:rPr>
              <w:t>传感器名称</w:t>
            </w:r>
          </w:p>
        </w:tc>
        <w:tc>
          <w:tcPr>
            <w:tcW w:w="1841" w:type="pct"/>
            <w:shd w:val="clear" w:color="auto" w:fill="auto"/>
            <w:vAlign w:val="center"/>
          </w:tcPr>
          <w:p w:rsidR="003472CA" w:rsidRDefault="00994478">
            <w:pPr>
              <w:pStyle w:val="afffffffffffb"/>
              <w:widowControl w:val="0"/>
              <w:adjustRightInd w:val="0"/>
              <w:snapToGrid w:val="0"/>
            </w:pPr>
            <w:r>
              <w:rPr>
                <w:rFonts w:hint="eastAsia"/>
              </w:rPr>
              <w:t>常用类型</w:t>
            </w:r>
          </w:p>
        </w:tc>
      </w:tr>
      <w:tr w:rsidR="003472CA">
        <w:trPr>
          <w:trHeight w:val="283"/>
        </w:trPr>
        <w:tc>
          <w:tcPr>
            <w:tcW w:w="2389" w:type="pct"/>
            <w:vAlign w:val="center"/>
          </w:tcPr>
          <w:p w:rsidR="003472CA" w:rsidRDefault="00994478">
            <w:pPr>
              <w:pStyle w:val="afffffffffffb"/>
              <w:widowControl w:val="0"/>
              <w:adjustRightInd w:val="0"/>
              <w:snapToGrid w:val="0"/>
            </w:pPr>
            <w:r>
              <w:rPr>
                <w:rFonts w:hint="eastAsia"/>
              </w:rPr>
              <w:t>围岩温度、</w:t>
            </w:r>
            <w:r>
              <w:t>衬砌温度</w:t>
            </w:r>
            <w:r>
              <w:rPr>
                <w:rFonts w:hint="eastAsia"/>
              </w:rPr>
              <w:t>、</w:t>
            </w:r>
            <w:r>
              <w:t>螺栓温度</w:t>
            </w:r>
            <w:r>
              <w:rPr>
                <w:rFonts w:hint="eastAsia"/>
              </w:rPr>
              <w:t>等</w:t>
            </w:r>
          </w:p>
        </w:tc>
        <w:tc>
          <w:tcPr>
            <w:tcW w:w="770" w:type="pct"/>
            <w:shd w:val="clear" w:color="auto" w:fill="auto"/>
            <w:vAlign w:val="center"/>
          </w:tcPr>
          <w:p w:rsidR="003472CA" w:rsidRDefault="00994478">
            <w:pPr>
              <w:pStyle w:val="afffffffffffb"/>
              <w:widowControl w:val="0"/>
              <w:adjustRightInd w:val="0"/>
              <w:snapToGrid w:val="0"/>
            </w:pPr>
            <w:r>
              <w:rPr>
                <w:rFonts w:hint="eastAsia"/>
              </w:rPr>
              <w:t>温度计</w:t>
            </w:r>
          </w:p>
        </w:tc>
        <w:tc>
          <w:tcPr>
            <w:tcW w:w="1841" w:type="pct"/>
            <w:shd w:val="clear" w:color="auto" w:fill="auto"/>
            <w:vAlign w:val="center"/>
          </w:tcPr>
          <w:p w:rsidR="003472CA" w:rsidRDefault="00994478">
            <w:pPr>
              <w:pStyle w:val="afffffffffffb"/>
              <w:widowControl w:val="0"/>
              <w:adjustRightInd w:val="0"/>
              <w:snapToGrid w:val="0"/>
            </w:pPr>
            <w:r>
              <w:rPr>
                <w:rFonts w:hint="eastAsia"/>
              </w:rPr>
              <w:t>铜电阻</w:t>
            </w:r>
            <w:r>
              <w:t>式、钢弦式、热敏电阻式、铂电阻式、光纤光栅式</w:t>
            </w:r>
          </w:p>
        </w:tc>
      </w:tr>
      <w:tr w:rsidR="003472CA">
        <w:trPr>
          <w:trHeight w:val="283"/>
        </w:trPr>
        <w:tc>
          <w:tcPr>
            <w:tcW w:w="2389" w:type="pct"/>
            <w:vAlign w:val="center"/>
          </w:tcPr>
          <w:p w:rsidR="003472CA" w:rsidRDefault="00994478">
            <w:pPr>
              <w:pStyle w:val="afffffffffffb"/>
              <w:widowControl w:val="0"/>
              <w:adjustRightInd w:val="0"/>
              <w:snapToGrid w:val="0"/>
            </w:pPr>
            <w:r>
              <w:rPr>
                <w:rFonts w:hint="eastAsia"/>
              </w:rPr>
              <w:t>裂缝宽度</w:t>
            </w:r>
            <w:r>
              <w:t>、</w:t>
            </w:r>
            <w:r>
              <w:rPr>
                <w:rFonts w:hint="eastAsia"/>
              </w:rPr>
              <w:t>接缝伸缩、错台等</w:t>
            </w:r>
          </w:p>
        </w:tc>
        <w:tc>
          <w:tcPr>
            <w:tcW w:w="770" w:type="pct"/>
            <w:shd w:val="clear" w:color="auto" w:fill="auto"/>
            <w:vAlign w:val="center"/>
          </w:tcPr>
          <w:p w:rsidR="003472CA" w:rsidRDefault="00994478">
            <w:pPr>
              <w:pStyle w:val="afffffffffffb"/>
              <w:widowControl w:val="0"/>
              <w:adjustRightInd w:val="0"/>
              <w:snapToGrid w:val="0"/>
            </w:pPr>
            <w:r>
              <w:rPr>
                <w:rFonts w:hint="eastAsia"/>
              </w:rPr>
              <w:t>测缝计</w:t>
            </w:r>
          </w:p>
        </w:tc>
        <w:tc>
          <w:tcPr>
            <w:tcW w:w="1841" w:type="pct"/>
            <w:shd w:val="clear" w:color="auto" w:fill="auto"/>
            <w:vAlign w:val="center"/>
          </w:tcPr>
          <w:p w:rsidR="003472CA" w:rsidRDefault="00994478">
            <w:pPr>
              <w:pStyle w:val="afffffffffffb"/>
              <w:widowControl w:val="0"/>
              <w:adjustRightInd w:val="0"/>
              <w:snapToGrid w:val="0"/>
            </w:pPr>
            <w:r>
              <w:rPr>
                <w:rFonts w:hint="eastAsia"/>
              </w:rPr>
              <w:t>电位器式</w:t>
            </w:r>
            <w:r>
              <w:t>、电容式、钢弦式、光电式、电感式、差动变压器式、光纤光栅式、差动电阻式</w:t>
            </w:r>
          </w:p>
        </w:tc>
      </w:tr>
      <w:tr w:rsidR="003472CA">
        <w:trPr>
          <w:trHeight w:val="283"/>
        </w:trPr>
        <w:tc>
          <w:tcPr>
            <w:tcW w:w="2389" w:type="pct"/>
            <w:vAlign w:val="center"/>
          </w:tcPr>
          <w:p w:rsidR="003472CA" w:rsidRDefault="00994478">
            <w:pPr>
              <w:pStyle w:val="afffffffffffb"/>
              <w:widowControl w:val="0"/>
              <w:adjustRightInd w:val="0"/>
              <w:snapToGrid w:val="0"/>
            </w:pPr>
            <w:r>
              <w:rPr>
                <w:rFonts w:hint="eastAsia"/>
              </w:rPr>
              <w:t>整体沉降</w:t>
            </w:r>
            <w:r>
              <w:t>、</w:t>
            </w:r>
            <w:r>
              <w:rPr>
                <w:rFonts w:hint="eastAsia"/>
              </w:rPr>
              <w:t>不均匀沉降等</w:t>
            </w:r>
          </w:p>
        </w:tc>
        <w:tc>
          <w:tcPr>
            <w:tcW w:w="770" w:type="pct"/>
            <w:shd w:val="clear" w:color="auto" w:fill="auto"/>
            <w:vAlign w:val="center"/>
          </w:tcPr>
          <w:p w:rsidR="003472CA" w:rsidRDefault="00994478">
            <w:pPr>
              <w:pStyle w:val="afffffffffffb"/>
              <w:widowControl w:val="0"/>
              <w:adjustRightInd w:val="0"/>
              <w:snapToGrid w:val="0"/>
            </w:pPr>
            <w:r>
              <w:rPr>
                <w:rFonts w:hint="eastAsia"/>
              </w:rPr>
              <w:t>静力水准仪</w:t>
            </w:r>
          </w:p>
        </w:tc>
        <w:tc>
          <w:tcPr>
            <w:tcW w:w="1841" w:type="pct"/>
            <w:shd w:val="clear" w:color="auto" w:fill="auto"/>
            <w:vAlign w:val="center"/>
          </w:tcPr>
          <w:p w:rsidR="003472CA" w:rsidRDefault="00994478">
            <w:pPr>
              <w:pStyle w:val="afffffffffffb"/>
              <w:widowControl w:val="0"/>
              <w:adjustRightInd w:val="0"/>
              <w:snapToGrid w:val="0"/>
            </w:pPr>
            <w:r>
              <w:rPr>
                <w:rFonts w:hint="eastAsia"/>
              </w:rPr>
              <w:t>电容式、</w:t>
            </w:r>
            <w:r>
              <w:t>差动变压器式、光电式、钢弦式、电感式、磁致伸缩式、压阻式</w:t>
            </w:r>
          </w:p>
        </w:tc>
      </w:tr>
      <w:tr w:rsidR="003472CA">
        <w:trPr>
          <w:trHeight w:val="283"/>
        </w:trPr>
        <w:tc>
          <w:tcPr>
            <w:tcW w:w="2389" w:type="pct"/>
            <w:vAlign w:val="center"/>
          </w:tcPr>
          <w:p w:rsidR="003472CA" w:rsidRDefault="00994478">
            <w:pPr>
              <w:pStyle w:val="afffffffffffb"/>
              <w:widowControl w:val="0"/>
              <w:adjustRightInd w:val="0"/>
              <w:snapToGrid w:val="0"/>
            </w:pPr>
            <w:r>
              <w:rPr>
                <w:rFonts w:hint="eastAsia"/>
              </w:rPr>
              <w:t>地震加速度、振动加速度等</w:t>
            </w:r>
          </w:p>
        </w:tc>
        <w:tc>
          <w:tcPr>
            <w:tcW w:w="770" w:type="pct"/>
            <w:shd w:val="clear" w:color="auto" w:fill="auto"/>
            <w:vAlign w:val="center"/>
          </w:tcPr>
          <w:p w:rsidR="003472CA" w:rsidRDefault="00994478">
            <w:pPr>
              <w:pStyle w:val="afffffffffffb"/>
              <w:widowControl w:val="0"/>
              <w:adjustRightInd w:val="0"/>
              <w:snapToGrid w:val="0"/>
            </w:pPr>
            <w:r>
              <w:rPr>
                <w:rFonts w:hint="eastAsia"/>
              </w:rPr>
              <w:t>加速度计</w:t>
            </w:r>
          </w:p>
        </w:tc>
        <w:tc>
          <w:tcPr>
            <w:tcW w:w="1841" w:type="pct"/>
            <w:shd w:val="clear" w:color="auto" w:fill="auto"/>
            <w:vAlign w:val="center"/>
          </w:tcPr>
          <w:p w:rsidR="003472CA" w:rsidRDefault="00994478">
            <w:pPr>
              <w:pStyle w:val="afffffffffffb"/>
              <w:widowControl w:val="0"/>
              <w:adjustRightInd w:val="0"/>
              <w:snapToGrid w:val="0"/>
            </w:pPr>
            <w:r>
              <w:rPr>
                <w:rFonts w:hint="eastAsia"/>
              </w:rPr>
              <w:t>压电式、</w:t>
            </w:r>
            <w:r>
              <w:t>压阻式、电容式</w:t>
            </w:r>
          </w:p>
        </w:tc>
      </w:tr>
      <w:tr w:rsidR="003472CA">
        <w:trPr>
          <w:trHeight w:val="283"/>
        </w:trPr>
        <w:tc>
          <w:tcPr>
            <w:tcW w:w="2389" w:type="pct"/>
            <w:vAlign w:val="center"/>
          </w:tcPr>
          <w:p w:rsidR="003472CA" w:rsidRDefault="00994478">
            <w:pPr>
              <w:pStyle w:val="afffffffffffb"/>
              <w:widowControl w:val="0"/>
              <w:adjustRightInd w:val="0"/>
              <w:snapToGrid w:val="0"/>
            </w:pPr>
            <w:r>
              <w:rPr>
                <w:rFonts w:hint="eastAsia"/>
              </w:rPr>
              <w:t>管片倾斜与偏转、断面收敛、</w:t>
            </w:r>
            <w:r>
              <w:t>断面</w:t>
            </w:r>
            <w:r>
              <w:rPr>
                <w:rFonts w:hint="eastAsia"/>
              </w:rPr>
              <w:t>扭转等</w:t>
            </w:r>
          </w:p>
        </w:tc>
        <w:tc>
          <w:tcPr>
            <w:tcW w:w="770" w:type="pct"/>
            <w:shd w:val="clear" w:color="auto" w:fill="auto"/>
            <w:vAlign w:val="center"/>
          </w:tcPr>
          <w:p w:rsidR="003472CA" w:rsidRDefault="00994478">
            <w:pPr>
              <w:pStyle w:val="afffffffffffb"/>
              <w:widowControl w:val="0"/>
              <w:adjustRightInd w:val="0"/>
              <w:snapToGrid w:val="0"/>
            </w:pPr>
            <w:r>
              <w:rPr>
                <w:rFonts w:hint="eastAsia"/>
              </w:rPr>
              <w:t>倾斜仪</w:t>
            </w:r>
          </w:p>
        </w:tc>
        <w:tc>
          <w:tcPr>
            <w:tcW w:w="1841" w:type="pct"/>
            <w:shd w:val="clear" w:color="auto" w:fill="auto"/>
            <w:vAlign w:val="center"/>
          </w:tcPr>
          <w:p w:rsidR="003472CA" w:rsidRDefault="00994478">
            <w:pPr>
              <w:pStyle w:val="afffffffffffb"/>
              <w:widowControl w:val="0"/>
              <w:adjustRightInd w:val="0"/>
              <w:snapToGrid w:val="0"/>
            </w:pPr>
            <w:r>
              <w:rPr>
                <w:rFonts w:hint="eastAsia"/>
              </w:rPr>
              <w:t>伺服加速度计</w:t>
            </w:r>
            <w:r>
              <w:t>式、微机械电子</w:t>
            </w:r>
            <w:r>
              <w:rPr>
                <w:rFonts w:hint="eastAsia"/>
              </w:rPr>
              <w:t>式、</w:t>
            </w:r>
            <w:r>
              <w:t>钢弦式</w:t>
            </w:r>
          </w:p>
        </w:tc>
      </w:tr>
      <w:tr w:rsidR="003472CA">
        <w:trPr>
          <w:trHeight w:val="283"/>
        </w:trPr>
        <w:tc>
          <w:tcPr>
            <w:tcW w:w="2389" w:type="pct"/>
            <w:vAlign w:val="center"/>
          </w:tcPr>
          <w:p w:rsidR="003472CA" w:rsidRDefault="00994478">
            <w:pPr>
              <w:pStyle w:val="afffffffffffb"/>
              <w:widowControl w:val="0"/>
              <w:adjustRightInd w:val="0"/>
              <w:snapToGrid w:val="0"/>
            </w:pPr>
            <w:r>
              <w:rPr>
                <w:rFonts w:hint="eastAsia"/>
              </w:rPr>
              <w:t>水压力等</w:t>
            </w:r>
          </w:p>
        </w:tc>
        <w:tc>
          <w:tcPr>
            <w:tcW w:w="770" w:type="pct"/>
            <w:shd w:val="clear" w:color="auto" w:fill="auto"/>
            <w:vAlign w:val="center"/>
          </w:tcPr>
          <w:p w:rsidR="003472CA" w:rsidRDefault="00994478">
            <w:pPr>
              <w:pStyle w:val="afffffffffffb"/>
              <w:widowControl w:val="0"/>
              <w:adjustRightInd w:val="0"/>
              <w:snapToGrid w:val="0"/>
            </w:pPr>
            <w:r>
              <w:rPr>
                <w:rFonts w:hint="eastAsia"/>
              </w:rPr>
              <w:t>渗压计</w:t>
            </w:r>
          </w:p>
        </w:tc>
        <w:tc>
          <w:tcPr>
            <w:tcW w:w="1841" w:type="pct"/>
            <w:shd w:val="clear" w:color="auto" w:fill="auto"/>
            <w:vAlign w:val="center"/>
          </w:tcPr>
          <w:p w:rsidR="003472CA" w:rsidRDefault="00994478">
            <w:pPr>
              <w:pStyle w:val="afffffffffffb"/>
              <w:widowControl w:val="0"/>
              <w:adjustRightInd w:val="0"/>
              <w:snapToGrid w:val="0"/>
            </w:pPr>
            <w:r>
              <w:rPr>
                <w:rFonts w:hint="eastAsia"/>
              </w:rPr>
              <w:t>钢弦式、</w:t>
            </w:r>
            <w:r>
              <w:t>差动电阻式、光纤光栅式</w:t>
            </w:r>
          </w:p>
        </w:tc>
      </w:tr>
      <w:tr w:rsidR="003472CA">
        <w:trPr>
          <w:trHeight w:val="283"/>
        </w:trPr>
        <w:tc>
          <w:tcPr>
            <w:tcW w:w="2389" w:type="pct"/>
            <w:vAlign w:val="center"/>
          </w:tcPr>
          <w:p w:rsidR="003472CA" w:rsidRDefault="00994478">
            <w:pPr>
              <w:pStyle w:val="afffffffffffb"/>
              <w:widowControl w:val="0"/>
              <w:adjustRightInd w:val="0"/>
              <w:snapToGrid w:val="0"/>
            </w:pPr>
            <w:r>
              <w:rPr>
                <w:rFonts w:hint="eastAsia"/>
              </w:rPr>
              <w:t>土压力、</w:t>
            </w:r>
            <w:r>
              <w:t>围岩压力</w:t>
            </w:r>
            <w:r>
              <w:rPr>
                <w:rFonts w:hint="eastAsia"/>
              </w:rPr>
              <w:t>等</w:t>
            </w:r>
          </w:p>
        </w:tc>
        <w:tc>
          <w:tcPr>
            <w:tcW w:w="770" w:type="pct"/>
            <w:shd w:val="clear" w:color="auto" w:fill="auto"/>
            <w:vAlign w:val="center"/>
          </w:tcPr>
          <w:p w:rsidR="003472CA" w:rsidRDefault="00994478">
            <w:pPr>
              <w:pStyle w:val="afffffffffffb"/>
              <w:widowControl w:val="0"/>
              <w:adjustRightInd w:val="0"/>
              <w:snapToGrid w:val="0"/>
            </w:pPr>
            <w:r>
              <w:rPr>
                <w:rFonts w:hint="eastAsia"/>
              </w:rPr>
              <w:t>土压力计</w:t>
            </w:r>
          </w:p>
        </w:tc>
        <w:tc>
          <w:tcPr>
            <w:tcW w:w="1841" w:type="pct"/>
            <w:shd w:val="clear" w:color="auto" w:fill="auto"/>
            <w:vAlign w:val="center"/>
          </w:tcPr>
          <w:p w:rsidR="003472CA" w:rsidRDefault="00994478">
            <w:pPr>
              <w:pStyle w:val="afffffffffffb"/>
              <w:widowControl w:val="0"/>
              <w:adjustRightInd w:val="0"/>
              <w:snapToGrid w:val="0"/>
            </w:pPr>
            <w:r>
              <w:rPr>
                <w:rFonts w:hint="eastAsia"/>
              </w:rPr>
              <w:t>钢弦式</w:t>
            </w:r>
            <w:r>
              <w:t>、</w:t>
            </w:r>
            <w:r>
              <w:rPr>
                <w:rFonts w:hint="eastAsia"/>
              </w:rPr>
              <w:t>差动电阻式</w:t>
            </w:r>
            <w:r>
              <w:t>、</w:t>
            </w:r>
            <w:r>
              <w:rPr>
                <w:rFonts w:hint="eastAsia"/>
              </w:rPr>
              <w:t>光纤光栅式</w:t>
            </w:r>
          </w:p>
        </w:tc>
      </w:tr>
      <w:tr w:rsidR="003472CA">
        <w:trPr>
          <w:trHeight w:val="283"/>
        </w:trPr>
        <w:tc>
          <w:tcPr>
            <w:tcW w:w="2389" w:type="pct"/>
            <w:vAlign w:val="center"/>
          </w:tcPr>
          <w:p w:rsidR="003472CA" w:rsidRDefault="00994478">
            <w:pPr>
              <w:pStyle w:val="afffffffffffb"/>
              <w:widowControl w:val="0"/>
              <w:adjustRightInd w:val="0"/>
              <w:snapToGrid w:val="0"/>
            </w:pPr>
            <w:r>
              <w:rPr>
                <w:rFonts w:hint="eastAsia"/>
              </w:rPr>
              <w:t>混凝土碳化</w:t>
            </w:r>
            <w:r>
              <w:t>、</w:t>
            </w:r>
            <w:r>
              <w:rPr>
                <w:rFonts w:hint="eastAsia"/>
              </w:rPr>
              <w:t>钢筋</w:t>
            </w:r>
            <w:r>
              <w:t>腐蚀</w:t>
            </w:r>
            <w:r>
              <w:rPr>
                <w:rFonts w:hint="eastAsia"/>
              </w:rPr>
              <w:t>等</w:t>
            </w:r>
          </w:p>
        </w:tc>
        <w:tc>
          <w:tcPr>
            <w:tcW w:w="770" w:type="pct"/>
            <w:shd w:val="clear" w:color="auto" w:fill="auto"/>
            <w:vAlign w:val="center"/>
          </w:tcPr>
          <w:p w:rsidR="003472CA" w:rsidRDefault="00994478">
            <w:pPr>
              <w:pStyle w:val="afffffffffffb"/>
              <w:widowControl w:val="0"/>
              <w:adjustRightInd w:val="0"/>
              <w:snapToGrid w:val="0"/>
            </w:pPr>
            <w:r>
              <w:rPr>
                <w:rFonts w:hint="eastAsia"/>
              </w:rPr>
              <w:t>阳极梯</w:t>
            </w:r>
          </w:p>
        </w:tc>
        <w:tc>
          <w:tcPr>
            <w:tcW w:w="1841" w:type="pct"/>
            <w:shd w:val="clear" w:color="auto" w:fill="auto"/>
            <w:vAlign w:val="center"/>
          </w:tcPr>
          <w:p w:rsidR="003472CA" w:rsidRDefault="00994478">
            <w:pPr>
              <w:pStyle w:val="afffffffffffb"/>
              <w:widowControl w:val="0"/>
              <w:adjustRightInd w:val="0"/>
              <w:snapToGrid w:val="0"/>
            </w:pPr>
            <w:r>
              <w:rPr>
                <w:rFonts w:hint="eastAsia"/>
              </w:rPr>
              <w:t>特制</w:t>
            </w:r>
          </w:p>
        </w:tc>
      </w:tr>
      <w:tr w:rsidR="003472CA">
        <w:trPr>
          <w:trHeight w:val="283"/>
        </w:trPr>
        <w:tc>
          <w:tcPr>
            <w:tcW w:w="2389" w:type="pct"/>
            <w:vAlign w:val="center"/>
          </w:tcPr>
          <w:p w:rsidR="003472CA" w:rsidRDefault="00994478">
            <w:pPr>
              <w:pStyle w:val="afffffffffffb"/>
              <w:widowControl w:val="0"/>
              <w:adjustRightInd w:val="0"/>
              <w:snapToGrid w:val="0"/>
            </w:pPr>
            <w:r>
              <w:rPr>
                <w:rFonts w:hint="eastAsia"/>
              </w:rPr>
              <w:t>钢筋应力、混凝土应力等</w:t>
            </w:r>
          </w:p>
        </w:tc>
        <w:tc>
          <w:tcPr>
            <w:tcW w:w="770" w:type="pct"/>
            <w:shd w:val="clear" w:color="auto" w:fill="auto"/>
            <w:vAlign w:val="center"/>
          </w:tcPr>
          <w:p w:rsidR="003472CA" w:rsidRDefault="00994478">
            <w:pPr>
              <w:pStyle w:val="afffffffffffb"/>
              <w:widowControl w:val="0"/>
              <w:adjustRightInd w:val="0"/>
              <w:snapToGrid w:val="0"/>
            </w:pPr>
            <w:r>
              <w:rPr>
                <w:rFonts w:hint="eastAsia"/>
              </w:rPr>
              <w:t>应变计</w:t>
            </w:r>
          </w:p>
        </w:tc>
        <w:tc>
          <w:tcPr>
            <w:tcW w:w="1841" w:type="pct"/>
            <w:shd w:val="clear" w:color="auto" w:fill="auto"/>
            <w:vAlign w:val="center"/>
          </w:tcPr>
          <w:p w:rsidR="003472CA" w:rsidRDefault="00994478">
            <w:pPr>
              <w:pStyle w:val="afffffffffffb"/>
              <w:widowControl w:val="0"/>
              <w:adjustRightInd w:val="0"/>
              <w:snapToGrid w:val="0"/>
            </w:pPr>
            <w:r>
              <w:rPr>
                <w:rFonts w:hint="eastAsia"/>
              </w:rPr>
              <w:t>差动电阻式</w:t>
            </w:r>
            <w:r>
              <w:t>、</w:t>
            </w:r>
            <w:r>
              <w:rPr>
                <w:rFonts w:hint="eastAsia"/>
              </w:rPr>
              <w:t>钢弦式</w:t>
            </w:r>
            <w:r>
              <w:t>、光纤光栅式</w:t>
            </w:r>
          </w:p>
        </w:tc>
      </w:tr>
    </w:tbl>
    <w:p w:rsidR="003472CA" w:rsidRDefault="00994478">
      <w:pPr>
        <w:pStyle w:val="affffffffc"/>
        <w:ind w:left="0"/>
      </w:pPr>
      <w:r>
        <w:rPr>
          <w:rFonts w:hint="eastAsia"/>
        </w:rPr>
        <w:t>传感器应综合量程、线性度、灵敏度、分辨率、重复性、漂移、供电方式、寿命与环境适应性等进行选型。常见传感器及其主要参数见附录A。</w:t>
      </w:r>
    </w:p>
    <w:p w:rsidR="003472CA" w:rsidRDefault="00994478">
      <w:pPr>
        <w:pStyle w:val="affffffffc"/>
        <w:ind w:left="0"/>
      </w:pPr>
      <w:r>
        <w:rPr>
          <w:rFonts w:hint="eastAsia"/>
        </w:rPr>
        <w:t>传感器应考虑后期更换的可行性，埋入式传感器应考虑冗余度。</w:t>
      </w:r>
    </w:p>
    <w:p w:rsidR="003472CA" w:rsidRDefault="00994478">
      <w:pPr>
        <w:pStyle w:val="affffffffc"/>
        <w:ind w:left="0"/>
      </w:pPr>
      <w:r>
        <w:rPr>
          <w:rFonts w:hint="eastAsia"/>
        </w:rPr>
        <w:t>传感器应采取防水、防腐、防振、防静电、防尘等保护措施，安装或埋设后应及时获取初始读数。</w:t>
      </w:r>
    </w:p>
    <w:p w:rsidR="003472CA" w:rsidRDefault="00994478">
      <w:pPr>
        <w:pStyle w:val="affffffffc"/>
        <w:ind w:left="0"/>
      </w:pPr>
      <w:r>
        <w:rPr>
          <w:rFonts w:hint="eastAsia"/>
        </w:rPr>
        <w:t>传感器应根据监测项目、监测区段、监测断面、传感器类型等进行统一编号。</w:t>
      </w:r>
    </w:p>
    <w:p w:rsidR="003472CA" w:rsidRDefault="00994478">
      <w:pPr>
        <w:pStyle w:val="affffffffc"/>
        <w:ind w:left="0"/>
      </w:pPr>
      <w:r>
        <w:rPr>
          <w:rFonts w:hint="eastAsia"/>
        </w:rPr>
        <w:t>传感器支架应采取防腐措施，其几何尺寸、强度与刚度应满足传感器的工作要求。</w:t>
      </w:r>
    </w:p>
    <w:p w:rsidR="003472CA" w:rsidRDefault="00994478">
      <w:pPr>
        <w:pStyle w:val="affd"/>
        <w:spacing w:before="156" w:after="156"/>
      </w:pPr>
      <w:bookmarkStart w:id="46" w:name="_Toc87718414"/>
      <w:r>
        <w:rPr>
          <w:rFonts w:hint="eastAsia"/>
        </w:rPr>
        <w:t>数据采集与传输子系统</w:t>
      </w:r>
      <w:bookmarkEnd w:id="46"/>
    </w:p>
    <w:p w:rsidR="003472CA" w:rsidRDefault="00994478">
      <w:pPr>
        <w:pStyle w:val="affffffffc"/>
        <w:ind w:left="0"/>
      </w:pPr>
      <w:r>
        <w:rPr>
          <w:rFonts w:hint="eastAsia"/>
        </w:rPr>
        <w:t>数据采集方案应结合监测数据特点与数据分析要求进行制订，并保证数据采集与传输线子系统具有较高的信噪比、不失真。</w:t>
      </w:r>
    </w:p>
    <w:p w:rsidR="003472CA" w:rsidRDefault="00994478">
      <w:pPr>
        <w:pStyle w:val="affffffffc"/>
        <w:ind w:left="0"/>
      </w:pPr>
      <w:r>
        <w:rPr>
          <w:rFonts w:hint="eastAsia"/>
        </w:rPr>
        <w:t>数据采集与传输子系统应具备实时自诊断功能，能够识别传感器失效、信号异常、子系统功能失效或系统故障。</w:t>
      </w:r>
    </w:p>
    <w:p w:rsidR="003472CA" w:rsidRDefault="00994478">
      <w:pPr>
        <w:pStyle w:val="affffffffc"/>
        <w:ind w:left="0"/>
      </w:pPr>
      <w:r>
        <w:rPr>
          <w:rFonts w:hint="eastAsia"/>
        </w:rPr>
        <w:t>数据采集与传输设备应基于接口匹配性、环境适应性、稳定性、耐久性等要求进行选型。</w:t>
      </w:r>
    </w:p>
    <w:p w:rsidR="003472CA" w:rsidRDefault="00994478">
      <w:pPr>
        <w:pStyle w:val="affffffffc"/>
        <w:ind w:left="0"/>
      </w:pPr>
      <w:r>
        <w:rPr>
          <w:rFonts w:hint="eastAsia"/>
        </w:rPr>
        <w:t>数据采集与传输设备应选用兼容性、耐久性和环境适应性好的产品，并应易于维护、便于更换，且采取防水、防尘、防损坏等保护措施。</w:t>
      </w:r>
    </w:p>
    <w:p w:rsidR="003472CA" w:rsidRDefault="00994478">
      <w:pPr>
        <w:pStyle w:val="affffffffc"/>
        <w:ind w:left="0"/>
      </w:pPr>
      <w:r>
        <w:rPr>
          <w:rFonts w:hint="eastAsia"/>
        </w:rPr>
        <w:lastRenderedPageBreak/>
        <w:t>数据采集设备布置环境的温度、湿度、静电、磁场和振动等应满足设备运行要求。</w:t>
      </w:r>
    </w:p>
    <w:p w:rsidR="003472CA" w:rsidRDefault="00994478">
      <w:pPr>
        <w:pStyle w:val="affffffffc"/>
        <w:ind w:left="0"/>
      </w:pPr>
      <w:r>
        <w:rPr>
          <w:rFonts w:hint="eastAsia"/>
        </w:rPr>
        <w:t>数据采集站布置应根据传感器分布情况、信号传输距离、数据时间同步、易维护等要求确定，宜与隧道通信、监控等机电设备协同布置。</w:t>
      </w:r>
    </w:p>
    <w:p w:rsidR="003472CA" w:rsidRDefault="00994478">
      <w:pPr>
        <w:pStyle w:val="affffffffc"/>
        <w:ind w:left="0"/>
      </w:pPr>
      <w:r>
        <w:rPr>
          <w:rFonts w:hint="eastAsia"/>
        </w:rPr>
        <w:t>数据传输路由与综合布线应基于隧道现场情况、传感器与数据采集站布置方案及信号传输距离进行设计，宜利用机电工程已有桥架和预留孔洞走线，并远离强电等噪声源。</w:t>
      </w:r>
    </w:p>
    <w:p w:rsidR="003472CA" w:rsidRDefault="00994478">
      <w:pPr>
        <w:pStyle w:val="affffffffc"/>
        <w:ind w:left="0"/>
      </w:pPr>
      <w:r>
        <w:rPr>
          <w:rFonts w:hint="eastAsia"/>
        </w:rPr>
        <w:t>数据传输应坚持因地制宜的原则，并综合考虑数据传输距离、现场地形条件、结构特征、网络覆盖状况和已有的通信设施等因素，灵活选取合适的数据传输方式，并符合以下要求：</w:t>
      </w:r>
    </w:p>
    <w:p w:rsidR="003472CA" w:rsidRDefault="00994478">
      <w:pPr>
        <w:pStyle w:val="TEXT-NEW"/>
        <w:numPr>
          <w:ilvl w:val="0"/>
          <w:numId w:val="42"/>
        </w:numPr>
        <w:spacing w:line="440" w:lineRule="exact"/>
        <w:ind w:left="0" w:firstLine="420"/>
        <w:rPr>
          <w:rFonts w:ascii="Times New Roman"/>
          <w:sz w:val="21"/>
          <w:szCs w:val="21"/>
        </w:rPr>
      </w:pPr>
      <w:r>
        <w:rPr>
          <w:rFonts w:ascii="Times New Roman" w:hint="eastAsia"/>
          <w:sz w:val="21"/>
          <w:szCs w:val="21"/>
        </w:rPr>
        <w:t>有抗干扰要求的线缆线路与大功率无线电发射源、高压输电线和微波无线电信号传输通道的距离宜符合现行国家标准《综合布线系统工程设计规范》</w:t>
      </w:r>
      <w:r>
        <w:rPr>
          <w:rFonts w:ascii="Times New Roman" w:hint="eastAsia"/>
          <w:sz w:val="21"/>
          <w:szCs w:val="21"/>
        </w:rPr>
        <w:t>GB 50311</w:t>
      </w:r>
      <w:r>
        <w:rPr>
          <w:rFonts w:ascii="Times New Roman" w:hint="eastAsia"/>
          <w:sz w:val="21"/>
          <w:szCs w:val="21"/>
        </w:rPr>
        <w:t>的相关要求，并应按设计要求采取抗干扰措施。</w:t>
      </w:r>
    </w:p>
    <w:p w:rsidR="003472CA" w:rsidRDefault="00994478">
      <w:pPr>
        <w:pStyle w:val="TEXT-NEW"/>
        <w:numPr>
          <w:ilvl w:val="0"/>
          <w:numId w:val="42"/>
        </w:numPr>
        <w:spacing w:line="440" w:lineRule="exact"/>
        <w:ind w:left="0" w:firstLine="420"/>
        <w:rPr>
          <w:rFonts w:ascii="Times New Roman"/>
          <w:sz w:val="21"/>
          <w:szCs w:val="21"/>
        </w:rPr>
      </w:pPr>
      <w:r>
        <w:rPr>
          <w:rFonts w:ascii="Times New Roman" w:hint="eastAsia"/>
          <w:sz w:val="21"/>
          <w:szCs w:val="21"/>
        </w:rPr>
        <w:t>有强电磁场干扰时，应采取有效的电磁屏蔽措施。</w:t>
      </w:r>
    </w:p>
    <w:p w:rsidR="003472CA" w:rsidRDefault="00994478">
      <w:pPr>
        <w:pStyle w:val="TEXT-NEW"/>
        <w:numPr>
          <w:ilvl w:val="0"/>
          <w:numId w:val="42"/>
        </w:numPr>
        <w:spacing w:line="440" w:lineRule="exact"/>
        <w:ind w:left="0" w:firstLine="420"/>
        <w:rPr>
          <w:rFonts w:ascii="Times New Roman"/>
          <w:sz w:val="21"/>
          <w:szCs w:val="21"/>
        </w:rPr>
      </w:pPr>
      <w:r>
        <w:rPr>
          <w:rFonts w:ascii="Times New Roman" w:hint="eastAsia"/>
          <w:sz w:val="21"/>
          <w:szCs w:val="21"/>
        </w:rPr>
        <w:t>线路布置和维护困难时，可采用无线传输方式。</w:t>
      </w:r>
    </w:p>
    <w:p w:rsidR="003472CA" w:rsidRDefault="00994478">
      <w:pPr>
        <w:pStyle w:val="TEXT-NEW"/>
        <w:numPr>
          <w:ilvl w:val="0"/>
          <w:numId w:val="42"/>
        </w:numPr>
        <w:spacing w:line="440" w:lineRule="exact"/>
        <w:ind w:left="0" w:firstLine="420"/>
        <w:rPr>
          <w:rFonts w:ascii="Times New Roman"/>
          <w:sz w:val="21"/>
          <w:szCs w:val="21"/>
        </w:rPr>
      </w:pPr>
      <w:r>
        <w:rPr>
          <w:rFonts w:ascii="Times New Roman" w:hint="eastAsia"/>
          <w:sz w:val="21"/>
          <w:szCs w:val="21"/>
        </w:rPr>
        <w:t>根据工程实际需要，可选择一种或多种传输方式进行组合使用。</w:t>
      </w:r>
    </w:p>
    <w:p w:rsidR="003472CA" w:rsidRDefault="00994478">
      <w:pPr>
        <w:pStyle w:val="affffffffc"/>
        <w:ind w:left="0"/>
      </w:pPr>
      <w:r>
        <w:rPr>
          <w:rFonts w:hint="eastAsia"/>
        </w:rPr>
        <w:t>数据采集系统应具备数据备份机制，满足以下要求：</w:t>
      </w:r>
    </w:p>
    <w:p w:rsidR="003472CA" w:rsidRDefault="00994478">
      <w:pPr>
        <w:pStyle w:val="TEXT-NEW"/>
        <w:numPr>
          <w:ilvl w:val="0"/>
          <w:numId w:val="43"/>
        </w:numPr>
        <w:spacing w:line="440" w:lineRule="exact"/>
        <w:ind w:left="0" w:firstLine="420"/>
        <w:rPr>
          <w:rFonts w:ascii="Times New Roman"/>
          <w:sz w:val="21"/>
          <w:szCs w:val="21"/>
        </w:rPr>
      </w:pPr>
      <w:r>
        <w:rPr>
          <w:rFonts w:ascii="Times New Roman" w:hint="eastAsia"/>
          <w:sz w:val="21"/>
          <w:szCs w:val="21"/>
        </w:rPr>
        <w:t>数据采集子站应至少保存最近</w:t>
      </w:r>
      <w:r>
        <w:rPr>
          <w:rFonts w:ascii="Times New Roman" w:hint="eastAsia"/>
          <w:sz w:val="21"/>
          <w:szCs w:val="21"/>
        </w:rPr>
        <w:t>7d</w:t>
      </w:r>
      <w:r>
        <w:rPr>
          <w:rFonts w:ascii="Times New Roman" w:hint="eastAsia"/>
          <w:sz w:val="21"/>
          <w:szCs w:val="21"/>
        </w:rPr>
        <w:t>的监测数据做备份。</w:t>
      </w:r>
    </w:p>
    <w:p w:rsidR="003472CA" w:rsidRDefault="00994478">
      <w:pPr>
        <w:pStyle w:val="TEXT-NEW"/>
        <w:numPr>
          <w:ilvl w:val="0"/>
          <w:numId w:val="43"/>
        </w:numPr>
        <w:spacing w:line="440" w:lineRule="exact"/>
        <w:ind w:left="0" w:firstLine="420"/>
        <w:rPr>
          <w:rFonts w:ascii="Times New Roman"/>
          <w:sz w:val="21"/>
          <w:szCs w:val="21"/>
        </w:rPr>
      </w:pPr>
      <w:r>
        <w:rPr>
          <w:rFonts w:ascii="Times New Roman" w:hint="eastAsia"/>
          <w:sz w:val="21"/>
          <w:szCs w:val="21"/>
        </w:rPr>
        <w:t>采集子站数据存储介质应满足连续观测需要。</w:t>
      </w:r>
    </w:p>
    <w:p w:rsidR="003472CA" w:rsidRDefault="00994478">
      <w:pPr>
        <w:pStyle w:val="affffffffc"/>
        <w:ind w:left="0"/>
      </w:pPr>
      <w:r>
        <w:rPr>
          <w:rFonts w:hint="eastAsia"/>
        </w:rPr>
        <w:t>数据采集与传输软件开发应符合下列规定：</w:t>
      </w:r>
    </w:p>
    <w:p w:rsidR="003472CA" w:rsidRDefault="00994478">
      <w:pPr>
        <w:pStyle w:val="TEXT-NEW"/>
        <w:numPr>
          <w:ilvl w:val="0"/>
          <w:numId w:val="44"/>
        </w:numPr>
        <w:spacing w:line="440" w:lineRule="exact"/>
        <w:ind w:left="0" w:firstLine="420"/>
        <w:rPr>
          <w:rFonts w:ascii="Times New Roman"/>
          <w:sz w:val="21"/>
          <w:szCs w:val="21"/>
        </w:rPr>
      </w:pPr>
      <w:r>
        <w:rPr>
          <w:rFonts w:ascii="Times New Roman" w:hint="eastAsia"/>
          <w:sz w:val="21"/>
          <w:szCs w:val="21"/>
        </w:rPr>
        <w:t>实现数据实时采集、自动存储、缓存管理、即时反馈和自动传输等功能。</w:t>
      </w:r>
    </w:p>
    <w:p w:rsidR="003472CA" w:rsidRDefault="00994478">
      <w:pPr>
        <w:pStyle w:val="TEXT-NEW"/>
        <w:numPr>
          <w:ilvl w:val="0"/>
          <w:numId w:val="44"/>
        </w:numPr>
        <w:spacing w:line="440" w:lineRule="exact"/>
        <w:ind w:left="0" w:firstLine="420"/>
        <w:rPr>
          <w:rFonts w:ascii="Times New Roman"/>
          <w:sz w:val="21"/>
          <w:szCs w:val="21"/>
        </w:rPr>
      </w:pPr>
      <w:r>
        <w:rPr>
          <w:rFonts w:ascii="Times New Roman" w:hint="eastAsia"/>
          <w:sz w:val="21"/>
          <w:szCs w:val="21"/>
        </w:rPr>
        <w:t>与数据库系统和数据分析软件稳定、可靠地通信，可本地或远程调整设备配置。</w:t>
      </w:r>
    </w:p>
    <w:p w:rsidR="003472CA" w:rsidRDefault="00994478">
      <w:pPr>
        <w:pStyle w:val="TEXT-NEW"/>
        <w:numPr>
          <w:ilvl w:val="0"/>
          <w:numId w:val="44"/>
        </w:numPr>
        <w:spacing w:line="440" w:lineRule="exact"/>
        <w:ind w:left="0" w:firstLine="420"/>
        <w:rPr>
          <w:rFonts w:ascii="Times New Roman"/>
          <w:sz w:val="21"/>
          <w:szCs w:val="21"/>
        </w:rPr>
      </w:pPr>
      <w:r>
        <w:rPr>
          <w:rFonts w:ascii="Times New Roman" w:hint="eastAsia"/>
          <w:sz w:val="21"/>
          <w:szCs w:val="21"/>
        </w:rPr>
        <w:t>接受并处理数据采集参数的调整指令，并记录和备份处理过程。</w:t>
      </w:r>
    </w:p>
    <w:p w:rsidR="003472CA" w:rsidRDefault="00994478">
      <w:pPr>
        <w:pStyle w:val="TEXT-NEW"/>
        <w:numPr>
          <w:ilvl w:val="0"/>
          <w:numId w:val="44"/>
        </w:numPr>
        <w:spacing w:line="440" w:lineRule="exact"/>
        <w:ind w:left="0" w:firstLine="420"/>
        <w:rPr>
          <w:rFonts w:ascii="Times New Roman"/>
          <w:sz w:val="21"/>
          <w:szCs w:val="21"/>
        </w:rPr>
      </w:pPr>
      <w:r>
        <w:rPr>
          <w:rFonts w:ascii="Times New Roman" w:hint="eastAsia"/>
          <w:sz w:val="21"/>
          <w:szCs w:val="21"/>
        </w:rPr>
        <w:t>考虑数据传输的一致性、完整性、可靠性和安全性，并满足系统开放性和可扩展性要求。</w:t>
      </w:r>
    </w:p>
    <w:p w:rsidR="003472CA" w:rsidRDefault="00994478">
      <w:pPr>
        <w:pStyle w:val="affd"/>
        <w:spacing w:before="156" w:after="156"/>
      </w:pPr>
      <w:bookmarkStart w:id="47" w:name="_Toc87718415"/>
      <w:r>
        <w:rPr>
          <w:rFonts w:hint="eastAsia"/>
        </w:rPr>
        <w:t>数据处理与控制子系统</w:t>
      </w:r>
      <w:bookmarkEnd w:id="47"/>
    </w:p>
    <w:p w:rsidR="003472CA" w:rsidRDefault="00994478">
      <w:pPr>
        <w:pStyle w:val="affffffffc"/>
        <w:ind w:left="0"/>
      </w:pPr>
      <w:r>
        <w:rPr>
          <w:rFonts w:hint="eastAsia"/>
        </w:rPr>
        <w:t>数据处理应实现数据前处理和数据后处理功能，并参考图</w:t>
      </w:r>
      <w:r>
        <w:t>6</w:t>
      </w:r>
      <w:r>
        <w:rPr>
          <w:rFonts w:hint="eastAsia"/>
        </w:rPr>
        <w:t>.4.1所示流程开展工作。</w:t>
      </w:r>
    </w:p>
    <w:p w:rsidR="003472CA" w:rsidRDefault="00994478">
      <w:pPr>
        <w:pStyle w:val="TEXT-NEW"/>
        <w:ind w:firstLineChars="0" w:firstLine="0"/>
        <w:jc w:val="center"/>
        <w:rPr>
          <w:rFonts w:ascii="Times New Roman"/>
        </w:rPr>
      </w:pPr>
      <w:r>
        <w:rPr>
          <w:rFonts w:ascii="Times New Roman"/>
        </w:rPr>
        <w:object w:dxaOrig="6289" w:dyaOrig="5922">
          <v:shape id="_x0000_i1027" type="#_x0000_t75" style="width:314.3pt;height:296.15pt" o:ole="">
            <v:imagedata r:id="rId25" o:title=""/>
          </v:shape>
          <o:OLEObject Type="Embed" ProgID="Visio.Drawing.15" ShapeID="_x0000_i1027" DrawAspect="Content" ObjectID="_1706352255" r:id="rId26"/>
        </w:object>
      </w:r>
    </w:p>
    <w:p w:rsidR="003472CA" w:rsidRDefault="00994478">
      <w:pPr>
        <w:pStyle w:val="afffffffffff9"/>
        <w:spacing w:before="156"/>
      </w:pPr>
      <w:r>
        <w:rPr>
          <w:rFonts w:hint="eastAsia"/>
        </w:rPr>
        <w:t>图</w:t>
      </w:r>
      <w:r>
        <w:t>6</w:t>
      </w:r>
      <w:r>
        <w:rPr>
          <w:rFonts w:hint="eastAsia"/>
        </w:rPr>
        <w:t>.</w:t>
      </w:r>
      <w:r>
        <w:t>4</w:t>
      </w:r>
      <w:r>
        <w:rPr>
          <w:rFonts w:hint="eastAsia"/>
        </w:rPr>
        <w:t>.</w:t>
      </w:r>
      <w:r>
        <w:t>1</w:t>
      </w:r>
      <w:r>
        <w:rPr>
          <w:rFonts w:hint="eastAsia"/>
        </w:rPr>
        <w:t>数据处理</w:t>
      </w:r>
      <w:r>
        <w:t>流程</w:t>
      </w:r>
    </w:p>
    <w:p w:rsidR="003472CA" w:rsidRDefault="00994478">
      <w:pPr>
        <w:pStyle w:val="affffffffc"/>
        <w:ind w:left="0"/>
      </w:pPr>
      <w:r>
        <w:rPr>
          <w:rFonts w:hint="eastAsia"/>
        </w:rPr>
        <w:t>统计分析应包括最大值、最小值、平均值、均方根值、累计值等统计值；应给出以日、月、年为统计间隔的统计值。</w:t>
      </w:r>
    </w:p>
    <w:p w:rsidR="003472CA" w:rsidRDefault="00994478">
      <w:pPr>
        <w:pStyle w:val="affffffffc"/>
        <w:ind w:left="0"/>
      </w:pPr>
      <w:r>
        <w:rPr>
          <w:rFonts w:hint="eastAsia"/>
        </w:rPr>
        <w:t>由于监测系统自身异常引起的异常数据应予以剔除。</w:t>
      </w:r>
    </w:p>
    <w:p w:rsidR="003472CA" w:rsidRDefault="00994478">
      <w:pPr>
        <w:pStyle w:val="affffffffc"/>
        <w:ind w:left="0"/>
      </w:pPr>
      <w:r>
        <w:rPr>
          <w:rFonts w:hint="eastAsia"/>
        </w:rPr>
        <w:t>数据处理软件应具备数据备份、清除和故障恢复等功能，其中，故障恢复功能应兼具手工操作控制功能，其他功能应自动调用。</w:t>
      </w:r>
    </w:p>
    <w:p w:rsidR="003472CA" w:rsidRDefault="00994478">
      <w:pPr>
        <w:pStyle w:val="affffffffc"/>
        <w:ind w:left="0"/>
      </w:pPr>
      <w:r>
        <w:rPr>
          <w:rFonts w:hint="eastAsia"/>
        </w:rPr>
        <w:t>数据的时间应采用公历，最低精度为秒。</w:t>
      </w:r>
    </w:p>
    <w:p w:rsidR="003472CA" w:rsidRDefault="00994478">
      <w:pPr>
        <w:pStyle w:val="affd"/>
        <w:spacing w:before="156" w:after="156"/>
      </w:pPr>
      <w:bookmarkStart w:id="48" w:name="_Toc87718416"/>
      <w:r>
        <w:rPr>
          <w:rFonts w:hint="eastAsia"/>
        </w:rPr>
        <w:t>数据存储与管理子雄</w:t>
      </w:r>
      <w:bookmarkEnd w:id="48"/>
    </w:p>
    <w:p w:rsidR="003472CA" w:rsidRDefault="00994478">
      <w:pPr>
        <w:pStyle w:val="affffffffc"/>
        <w:ind w:left="0"/>
      </w:pPr>
      <w:r>
        <w:rPr>
          <w:rFonts w:hint="eastAsia"/>
        </w:rPr>
        <w:t>数据存储与管理子系统应实现快速显示、高效存储、生成报告和数据归档等功能。</w:t>
      </w:r>
    </w:p>
    <w:p w:rsidR="003472CA" w:rsidRDefault="00994478">
      <w:pPr>
        <w:pStyle w:val="affffffffc"/>
        <w:ind w:left="0"/>
      </w:pPr>
      <w:r>
        <w:rPr>
          <w:rFonts w:hint="eastAsia"/>
        </w:rPr>
        <w:t>原始监测数据应定期存储、备份存档，后处理数据宜保持不少于三个月的在线存储；经统计分析的数据应专项存储，每季度或每年数据分析后宜存储某一段或某几段典型数据。</w:t>
      </w:r>
    </w:p>
    <w:p w:rsidR="003472CA" w:rsidRDefault="00994478">
      <w:pPr>
        <w:pStyle w:val="affffffffc"/>
        <w:ind w:left="0"/>
      </w:pPr>
      <w:r>
        <w:rPr>
          <w:rFonts w:hint="eastAsia"/>
        </w:rPr>
        <w:t>数据库应模块化架构，并对水下隧道结构信息、监测系统信息和监测数据进行分类存储和管理。</w:t>
      </w:r>
    </w:p>
    <w:p w:rsidR="003472CA" w:rsidRDefault="00994478">
      <w:pPr>
        <w:pStyle w:val="affffffffc"/>
        <w:ind w:left="0"/>
      </w:pPr>
      <w:r>
        <w:rPr>
          <w:rFonts w:hint="eastAsia"/>
        </w:rPr>
        <w:t>服务器宜采用工作组服务器。</w:t>
      </w:r>
    </w:p>
    <w:p w:rsidR="003472CA" w:rsidRDefault="00994478">
      <w:pPr>
        <w:pStyle w:val="affffffffc"/>
        <w:ind w:left="0"/>
      </w:pPr>
      <w:r>
        <w:rPr>
          <w:rFonts w:hint="eastAsia"/>
        </w:rPr>
        <w:t>监测数据宜采用云计算技术进行存储或管理。</w:t>
      </w:r>
    </w:p>
    <w:p w:rsidR="003472CA" w:rsidRDefault="00994478">
      <w:pPr>
        <w:pStyle w:val="affd"/>
        <w:spacing w:before="156" w:after="156"/>
      </w:pPr>
      <w:bookmarkStart w:id="49" w:name="_Toc87718417"/>
      <w:r>
        <w:rPr>
          <w:rFonts w:hint="eastAsia"/>
        </w:rPr>
        <w:t>状态评估与预警子系统</w:t>
      </w:r>
      <w:bookmarkEnd w:id="49"/>
    </w:p>
    <w:p w:rsidR="003472CA" w:rsidRDefault="00994478">
      <w:pPr>
        <w:pStyle w:val="affffffffc"/>
        <w:ind w:left="0"/>
      </w:pPr>
      <w:r>
        <w:rPr>
          <w:rFonts w:hint="eastAsia"/>
        </w:rPr>
        <w:t>状态评估应给出隧道整体、监测区域或断面、结构构件的安全状态评估和必要的养护建议。</w:t>
      </w:r>
    </w:p>
    <w:p w:rsidR="003472CA" w:rsidRDefault="00994478">
      <w:pPr>
        <w:pStyle w:val="affffffffc"/>
        <w:ind w:left="0"/>
      </w:pPr>
      <w:r>
        <w:rPr>
          <w:rFonts w:hint="eastAsia"/>
        </w:rPr>
        <w:t>状态评估应评估结构性能下降的程度和速率，分析其退化规律，预测结构的远期性能状态，并对结构的使用寿命做出预测。</w:t>
      </w:r>
    </w:p>
    <w:p w:rsidR="003472CA" w:rsidRDefault="00994478">
      <w:pPr>
        <w:pStyle w:val="affffffffc"/>
        <w:ind w:left="0"/>
      </w:pPr>
      <w:r>
        <w:rPr>
          <w:rFonts w:hint="eastAsia"/>
        </w:rPr>
        <w:t>状态评估方法宜采用模糊层次综合分析法，对于评价指标的重要性判别应组织业内权威专家进行讨论，相关工作可参考附录B。</w:t>
      </w:r>
    </w:p>
    <w:p w:rsidR="003472CA" w:rsidRDefault="00994478">
      <w:pPr>
        <w:pStyle w:val="affffffffc"/>
        <w:ind w:left="0"/>
      </w:pPr>
      <w:r>
        <w:rPr>
          <w:rFonts w:hint="eastAsia"/>
        </w:rPr>
        <w:t>状态评估采用其他方法，如基于可靠度理论评价、基于遗传算法评价及人工神经网络等评价时，应进行专题研究，确保评价结论的可靠性。</w:t>
      </w:r>
    </w:p>
    <w:p w:rsidR="003472CA" w:rsidRDefault="00994478">
      <w:pPr>
        <w:pStyle w:val="affffffffc"/>
        <w:ind w:left="0"/>
      </w:pPr>
      <w:r>
        <w:rPr>
          <w:rFonts w:hint="eastAsia"/>
        </w:rPr>
        <w:lastRenderedPageBreak/>
        <w:t>评估报告应包括水下隧道及健康监测系统的基本信息、监测项目、分析方法和评估结果等。</w:t>
      </w:r>
    </w:p>
    <w:p w:rsidR="003472CA" w:rsidRDefault="00994478">
      <w:pPr>
        <w:pStyle w:val="affffffffc"/>
        <w:ind w:left="0"/>
      </w:pPr>
      <w:r>
        <w:rPr>
          <w:rFonts w:hint="eastAsia"/>
        </w:rPr>
        <w:t>预警模块应具备下列功能：</w:t>
      </w:r>
    </w:p>
    <w:p w:rsidR="003472CA" w:rsidRDefault="00994478">
      <w:pPr>
        <w:pStyle w:val="TEXT-NEW"/>
        <w:numPr>
          <w:ilvl w:val="0"/>
          <w:numId w:val="45"/>
        </w:numPr>
        <w:spacing w:line="440" w:lineRule="exact"/>
        <w:ind w:left="0" w:firstLine="420"/>
        <w:rPr>
          <w:rFonts w:ascii="Times New Roman"/>
          <w:sz w:val="21"/>
          <w:szCs w:val="21"/>
        </w:rPr>
      </w:pPr>
      <w:r>
        <w:rPr>
          <w:rFonts w:ascii="Times New Roman" w:hint="eastAsia"/>
          <w:sz w:val="21"/>
          <w:szCs w:val="21"/>
        </w:rPr>
        <w:t>发布、调整和解除预警信息。</w:t>
      </w:r>
    </w:p>
    <w:p w:rsidR="003472CA" w:rsidRDefault="00994478">
      <w:pPr>
        <w:pStyle w:val="TEXT-NEW"/>
        <w:numPr>
          <w:ilvl w:val="0"/>
          <w:numId w:val="45"/>
        </w:numPr>
        <w:spacing w:line="440" w:lineRule="exact"/>
        <w:ind w:left="0" w:firstLine="420"/>
        <w:rPr>
          <w:rFonts w:ascii="Times New Roman"/>
          <w:sz w:val="21"/>
          <w:szCs w:val="21"/>
        </w:rPr>
      </w:pPr>
      <w:r>
        <w:rPr>
          <w:rFonts w:ascii="Times New Roman" w:hint="eastAsia"/>
          <w:sz w:val="21"/>
          <w:szCs w:val="21"/>
        </w:rPr>
        <w:t>实时、自动和明显的预警方式。</w:t>
      </w:r>
    </w:p>
    <w:p w:rsidR="003472CA" w:rsidRDefault="00994478">
      <w:pPr>
        <w:pStyle w:val="affffffffc"/>
        <w:ind w:left="0"/>
      </w:pPr>
      <w:r>
        <w:rPr>
          <w:rFonts w:hint="eastAsia"/>
        </w:rPr>
        <w:t>结构健康监测系统预警应分为单指标预警和综合指标预警，单指标预警应准确反映测点被测物理量或其变化速率是否超过限值，综合指标预警应准确反映隧道整体或组成构件的安全度是否超过限值。</w:t>
      </w:r>
    </w:p>
    <w:p w:rsidR="003472CA" w:rsidRDefault="00994478">
      <w:pPr>
        <w:pStyle w:val="affffffffc"/>
        <w:ind w:left="0"/>
      </w:pPr>
      <w:r>
        <w:rPr>
          <w:rFonts w:hint="eastAsia"/>
        </w:rPr>
        <w:t>单指标预警宜包括五个级别，并按表</w:t>
      </w:r>
      <w:r>
        <w:t>6</w:t>
      </w:r>
      <w:r>
        <w:rPr>
          <w:rFonts w:hint="eastAsia"/>
        </w:rPr>
        <w:t>.6.8的规定确定。</w:t>
      </w:r>
    </w:p>
    <w:p w:rsidR="003472CA" w:rsidRDefault="00994478">
      <w:pPr>
        <w:pStyle w:val="afffffffffff9"/>
        <w:spacing w:before="156"/>
        <w:rPr>
          <w:rFonts w:ascii="黑体" w:eastAsia="黑体" w:hAnsi="黑体"/>
        </w:rPr>
      </w:pPr>
      <w:r>
        <w:rPr>
          <w:rFonts w:ascii="黑体" w:eastAsia="黑体" w:hAnsi="黑体" w:hint="eastAsia"/>
        </w:rPr>
        <w:t>表</w:t>
      </w:r>
      <w:r>
        <w:rPr>
          <w:rFonts w:ascii="黑体" w:eastAsia="黑体" w:hAnsi="黑体"/>
        </w:rPr>
        <w:t>6.6.8</w:t>
      </w:r>
      <w:r>
        <w:rPr>
          <w:rFonts w:ascii="黑体" w:eastAsia="黑体" w:hAnsi="黑体" w:hint="eastAsia"/>
        </w:rPr>
        <w:t>单指标</w:t>
      </w:r>
      <w:r>
        <w:rPr>
          <w:rFonts w:ascii="黑体" w:eastAsia="黑体" w:hAnsi="黑体"/>
        </w:rPr>
        <w:t>预警</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324"/>
        <w:gridCol w:w="2318"/>
        <w:gridCol w:w="2046"/>
        <w:gridCol w:w="2580"/>
      </w:tblGrid>
      <w:tr w:rsidR="003472CA">
        <w:trPr>
          <w:trHeight w:val="283"/>
        </w:trPr>
        <w:tc>
          <w:tcPr>
            <w:tcW w:w="680" w:type="pct"/>
            <w:shd w:val="clear" w:color="auto" w:fill="auto"/>
            <w:vAlign w:val="center"/>
          </w:tcPr>
          <w:p w:rsidR="003472CA" w:rsidRDefault="00994478">
            <w:pPr>
              <w:pStyle w:val="afffffffffffb"/>
              <w:widowControl w:val="0"/>
              <w:adjustRightInd w:val="0"/>
              <w:snapToGrid w:val="0"/>
            </w:pPr>
            <w:r>
              <w:rPr>
                <w:rFonts w:hint="eastAsia"/>
              </w:rPr>
              <w:t>预警级别</w:t>
            </w:r>
          </w:p>
        </w:tc>
        <w:tc>
          <w:tcPr>
            <w:tcW w:w="692" w:type="pct"/>
            <w:shd w:val="clear" w:color="auto" w:fill="auto"/>
            <w:vAlign w:val="center"/>
          </w:tcPr>
          <w:p w:rsidR="003472CA" w:rsidRDefault="00994478">
            <w:pPr>
              <w:pStyle w:val="afffffffffffb"/>
              <w:widowControl w:val="0"/>
              <w:adjustRightInd w:val="0"/>
              <w:snapToGrid w:val="0"/>
            </w:pPr>
            <w:r>
              <w:rPr>
                <w:rFonts w:hint="eastAsia"/>
              </w:rPr>
              <w:t>级别描述</w:t>
            </w:r>
          </w:p>
        </w:tc>
        <w:tc>
          <w:tcPr>
            <w:tcW w:w="1211" w:type="pct"/>
            <w:vAlign w:val="center"/>
          </w:tcPr>
          <w:p w:rsidR="003472CA" w:rsidRDefault="00994478">
            <w:pPr>
              <w:pStyle w:val="afffffffffffb"/>
              <w:widowControl w:val="0"/>
              <w:adjustRightInd w:val="0"/>
              <w:snapToGrid w:val="0"/>
            </w:pPr>
            <w:r>
              <w:rPr>
                <w:rFonts w:hint="eastAsia"/>
              </w:rPr>
              <w:t>控制行为</w:t>
            </w:r>
          </w:p>
        </w:tc>
        <w:tc>
          <w:tcPr>
            <w:tcW w:w="1069" w:type="pct"/>
            <w:vAlign w:val="center"/>
          </w:tcPr>
          <w:p w:rsidR="003472CA" w:rsidRDefault="00994478">
            <w:pPr>
              <w:pStyle w:val="afffffffffffb"/>
              <w:widowControl w:val="0"/>
              <w:adjustRightInd w:val="0"/>
              <w:snapToGrid w:val="0"/>
            </w:pPr>
            <w:r>
              <w:rPr>
                <w:rFonts w:hint="eastAsia"/>
              </w:rPr>
              <w:t>阈值取值</w:t>
            </w:r>
          </w:p>
        </w:tc>
        <w:tc>
          <w:tcPr>
            <w:tcW w:w="1348" w:type="pct"/>
            <w:tcBorders>
              <w:bottom w:val="single" w:sz="4" w:space="0" w:color="auto"/>
            </w:tcBorders>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颜色标识</w:t>
            </w:r>
          </w:p>
        </w:tc>
      </w:tr>
      <w:tr w:rsidR="003472CA">
        <w:trPr>
          <w:trHeight w:val="283"/>
        </w:trPr>
        <w:tc>
          <w:tcPr>
            <w:tcW w:w="680" w:type="pct"/>
            <w:shd w:val="clear" w:color="auto" w:fill="auto"/>
            <w:vAlign w:val="center"/>
          </w:tcPr>
          <w:p w:rsidR="003472CA" w:rsidRDefault="00994478">
            <w:pPr>
              <w:pStyle w:val="afffffffffffb"/>
              <w:widowControl w:val="0"/>
              <w:adjustRightInd w:val="0"/>
              <w:snapToGrid w:val="0"/>
            </w:pPr>
            <w:r>
              <w:t>I</w:t>
            </w:r>
          </w:p>
        </w:tc>
        <w:tc>
          <w:tcPr>
            <w:tcW w:w="692" w:type="pct"/>
            <w:shd w:val="clear" w:color="auto" w:fill="auto"/>
            <w:vAlign w:val="center"/>
          </w:tcPr>
          <w:p w:rsidR="003472CA" w:rsidRDefault="00994478">
            <w:pPr>
              <w:pStyle w:val="afffffffffffb"/>
              <w:widowControl w:val="0"/>
              <w:adjustRightInd w:val="0"/>
              <w:snapToGrid w:val="0"/>
            </w:pPr>
            <w:r>
              <w:rPr>
                <w:rFonts w:hint="eastAsia"/>
              </w:rPr>
              <w:t>特别严重</w:t>
            </w:r>
          </w:p>
        </w:tc>
        <w:tc>
          <w:tcPr>
            <w:tcW w:w="1211" w:type="pct"/>
            <w:vAlign w:val="center"/>
          </w:tcPr>
          <w:p w:rsidR="003472CA" w:rsidRDefault="00994478">
            <w:pPr>
              <w:pStyle w:val="afffffffffffb"/>
              <w:widowControl w:val="0"/>
              <w:adjustRightInd w:val="0"/>
              <w:snapToGrid w:val="0"/>
            </w:pPr>
            <w:r>
              <w:rPr>
                <w:rFonts w:hint="eastAsia"/>
              </w:rPr>
              <w:t>红色预警</w:t>
            </w:r>
          </w:p>
        </w:tc>
        <w:tc>
          <w:tcPr>
            <w:tcW w:w="1069" w:type="pct"/>
            <w:shd w:val="clear" w:color="auto" w:fill="auto"/>
            <w:vAlign w:val="center"/>
          </w:tcPr>
          <w:p w:rsidR="003472CA" w:rsidRDefault="00994478">
            <w:pPr>
              <w:pStyle w:val="afffffffffffb"/>
              <w:widowControl w:val="0"/>
              <w:adjustRightInd w:val="0"/>
              <w:snapToGrid w:val="0"/>
            </w:pPr>
            <w:r>
              <w:rPr>
                <w:rFonts w:hint="eastAsia"/>
              </w:rPr>
              <w:t>控制值</w:t>
            </w:r>
          </w:p>
        </w:tc>
        <w:tc>
          <w:tcPr>
            <w:tcW w:w="1348" w:type="pct"/>
            <w:tcBorders>
              <w:bottom w:val="single" w:sz="4" w:space="0" w:color="auto"/>
            </w:tcBorders>
            <w:shd w:val="clear" w:color="auto" w:fill="FF0000"/>
            <w:vAlign w:val="center"/>
          </w:tcPr>
          <w:p w:rsidR="003472CA" w:rsidRDefault="00994478">
            <w:pPr>
              <w:pStyle w:val="0"/>
              <w:autoSpaceDE/>
              <w:autoSpaceDN/>
              <w:snapToGrid w:val="0"/>
              <w:textAlignment w:val="auto"/>
              <w:rPr>
                <w:rFonts w:ascii="宋体"/>
                <w:sz w:val="15"/>
              </w:rPr>
            </w:pPr>
            <w:r>
              <w:rPr>
                <w:rFonts w:ascii="宋体" w:hint="eastAsia"/>
                <w:sz w:val="15"/>
              </w:rPr>
              <w:t>红色RGB(255,0</w:t>
            </w:r>
            <w:r>
              <w:rPr>
                <w:rFonts w:ascii="宋体"/>
                <w:sz w:val="15"/>
              </w:rPr>
              <w:t>,</w:t>
            </w:r>
            <w:r>
              <w:rPr>
                <w:rFonts w:ascii="宋体" w:hint="eastAsia"/>
                <w:sz w:val="15"/>
              </w:rPr>
              <w:t>0)</w:t>
            </w:r>
          </w:p>
        </w:tc>
      </w:tr>
      <w:tr w:rsidR="003472CA">
        <w:trPr>
          <w:trHeight w:val="283"/>
        </w:trPr>
        <w:tc>
          <w:tcPr>
            <w:tcW w:w="680" w:type="pct"/>
            <w:shd w:val="clear" w:color="auto" w:fill="auto"/>
            <w:vAlign w:val="center"/>
          </w:tcPr>
          <w:p w:rsidR="003472CA" w:rsidRDefault="00994478">
            <w:pPr>
              <w:pStyle w:val="afffffffffffb"/>
              <w:widowControl w:val="0"/>
              <w:adjustRightInd w:val="0"/>
              <w:snapToGrid w:val="0"/>
            </w:pPr>
            <w:r>
              <w:t>II</w:t>
            </w:r>
          </w:p>
        </w:tc>
        <w:tc>
          <w:tcPr>
            <w:tcW w:w="692" w:type="pct"/>
            <w:shd w:val="clear" w:color="auto" w:fill="auto"/>
            <w:vAlign w:val="center"/>
          </w:tcPr>
          <w:p w:rsidR="003472CA" w:rsidRDefault="00994478">
            <w:pPr>
              <w:pStyle w:val="afffffffffffb"/>
              <w:widowControl w:val="0"/>
              <w:adjustRightInd w:val="0"/>
              <w:snapToGrid w:val="0"/>
            </w:pPr>
            <w:r>
              <w:rPr>
                <w:rFonts w:hint="eastAsia"/>
              </w:rPr>
              <w:t>严重</w:t>
            </w:r>
          </w:p>
        </w:tc>
        <w:tc>
          <w:tcPr>
            <w:tcW w:w="1211" w:type="pct"/>
            <w:vAlign w:val="center"/>
          </w:tcPr>
          <w:p w:rsidR="003472CA" w:rsidRDefault="00994478">
            <w:pPr>
              <w:pStyle w:val="afffffffffffb"/>
              <w:widowControl w:val="0"/>
              <w:adjustRightInd w:val="0"/>
              <w:snapToGrid w:val="0"/>
            </w:pPr>
            <w:r>
              <w:rPr>
                <w:rFonts w:hint="eastAsia"/>
              </w:rPr>
              <w:t>橙色预警</w:t>
            </w:r>
          </w:p>
        </w:tc>
        <w:tc>
          <w:tcPr>
            <w:tcW w:w="1069" w:type="pct"/>
            <w:shd w:val="clear" w:color="auto" w:fill="auto"/>
            <w:vAlign w:val="center"/>
          </w:tcPr>
          <w:p w:rsidR="003472CA" w:rsidRDefault="00994478">
            <w:pPr>
              <w:pStyle w:val="afffffffffffb"/>
              <w:widowControl w:val="0"/>
              <w:adjustRightInd w:val="0"/>
              <w:snapToGrid w:val="0"/>
            </w:pPr>
            <w:r>
              <w:rPr>
                <w:rFonts w:hint="eastAsia"/>
              </w:rPr>
              <w:t>3/4控制值</w:t>
            </w:r>
          </w:p>
        </w:tc>
        <w:tc>
          <w:tcPr>
            <w:tcW w:w="1348" w:type="pct"/>
            <w:tcBorders>
              <w:bottom w:val="single" w:sz="4" w:space="0" w:color="auto"/>
            </w:tcBorders>
            <w:shd w:val="clear" w:color="auto" w:fill="FF7D00"/>
            <w:vAlign w:val="center"/>
          </w:tcPr>
          <w:p w:rsidR="003472CA" w:rsidRDefault="00994478">
            <w:pPr>
              <w:pStyle w:val="0"/>
              <w:autoSpaceDE/>
              <w:autoSpaceDN/>
              <w:snapToGrid w:val="0"/>
              <w:textAlignment w:val="auto"/>
              <w:rPr>
                <w:rFonts w:ascii="宋体"/>
                <w:sz w:val="15"/>
              </w:rPr>
            </w:pPr>
            <w:r>
              <w:rPr>
                <w:rFonts w:ascii="宋体" w:hint="eastAsia"/>
                <w:sz w:val="15"/>
              </w:rPr>
              <w:t>橙色RGB(255,125,0）</w:t>
            </w:r>
          </w:p>
        </w:tc>
      </w:tr>
      <w:tr w:rsidR="003472CA">
        <w:trPr>
          <w:trHeight w:val="283"/>
        </w:trPr>
        <w:tc>
          <w:tcPr>
            <w:tcW w:w="680" w:type="pct"/>
            <w:shd w:val="clear" w:color="auto" w:fill="auto"/>
            <w:vAlign w:val="center"/>
          </w:tcPr>
          <w:p w:rsidR="003472CA" w:rsidRDefault="00994478">
            <w:pPr>
              <w:pStyle w:val="afffffffffffb"/>
              <w:widowControl w:val="0"/>
              <w:adjustRightInd w:val="0"/>
              <w:snapToGrid w:val="0"/>
            </w:pPr>
            <w:r>
              <w:t>III</w:t>
            </w:r>
          </w:p>
        </w:tc>
        <w:tc>
          <w:tcPr>
            <w:tcW w:w="692" w:type="pct"/>
            <w:shd w:val="clear" w:color="auto" w:fill="auto"/>
            <w:vAlign w:val="center"/>
          </w:tcPr>
          <w:p w:rsidR="003472CA" w:rsidRDefault="00994478">
            <w:pPr>
              <w:pStyle w:val="afffffffffffb"/>
              <w:widowControl w:val="0"/>
              <w:adjustRightInd w:val="0"/>
              <w:snapToGrid w:val="0"/>
            </w:pPr>
            <w:r>
              <w:rPr>
                <w:rFonts w:hint="eastAsia"/>
              </w:rPr>
              <w:t>较重</w:t>
            </w:r>
          </w:p>
        </w:tc>
        <w:tc>
          <w:tcPr>
            <w:tcW w:w="1211" w:type="pct"/>
            <w:vAlign w:val="center"/>
          </w:tcPr>
          <w:p w:rsidR="003472CA" w:rsidRDefault="00994478">
            <w:pPr>
              <w:pStyle w:val="afffffffffffb"/>
              <w:widowControl w:val="0"/>
              <w:adjustRightInd w:val="0"/>
              <w:snapToGrid w:val="0"/>
            </w:pPr>
            <w:r>
              <w:rPr>
                <w:rFonts w:hint="eastAsia"/>
              </w:rPr>
              <w:t>黄色预警</w:t>
            </w:r>
          </w:p>
        </w:tc>
        <w:tc>
          <w:tcPr>
            <w:tcW w:w="1069" w:type="pct"/>
            <w:shd w:val="clear" w:color="auto" w:fill="auto"/>
            <w:vAlign w:val="center"/>
          </w:tcPr>
          <w:p w:rsidR="003472CA" w:rsidRDefault="00994478">
            <w:pPr>
              <w:pStyle w:val="afffffffffffb"/>
              <w:widowControl w:val="0"/>
              <w:adjustRightInd w:val="0"/>
              <w:snapToGrid w:val="0"/>
            </w:pPr>
            <w:r>
              <w:rPr>
                <w:rFonts w:hint="eastAsia"/>
              </w:rPr>
              <w:t>1/2控制值</w:t>
            </w:r>
          </w:p>
        </w:tc>
        <w:tc>
          <w:tcPr>
            <w:tcW w:w="1348" w:type="pct"/>
            <w:tcBorders>
              <w:bottom w:val="single" w:sz="4" w:space="0" w:color="auto"/>
            </w:tcBorders>
            <w:shd w:val="clear" w:color="auto" w:fill="FFFF00"/>
            <w:vAlign w:val="center"/>
          </w:tcPr>
          <w:p w:rsidR="003472CA" w:rsidRDefault="00994478">
            <w:pPr>
              <w:pStyle w:val="0"/>
              <w:autoSpaceDE/>
              <w:autoSpaceDN/>
              <w:snapToGrid w:val="0"/>
              <w:textAlignment w:val="auto"/>
              <w:rPr>
                <w:rFonts w:ascii="宋体"/>
                <w:sz w:val="15"/>
              </w:rPr>
            </w:pPr>
            <w:r>
              <w:rPr>
                <w:rFonts w:ascii="宋体" w:hint="eastAsia"/>
                <w:sz w:val="15"/>
              </w:rPr>
              <w:t>黄色RGB(255,255,0)</w:t>
            </w:r>
          </w:p>
        </w:tc>
      </w:tr>
      <w:tr w:rsidR="003472CA">
        <w:trPr>
          <w:trHeight w:val="283"/>
        </w:trPr>
        <w:tc>
          <w:tcPr>
            <w:tcW w:w="680" w:type="pct"/>
            <w:shd w:val="clear" w:color="auto" w:fill="auto"/>
            <w:vAlign w:val="center"/>
          </w:tcPr>
          <w:p w:rsidR="003472CA" w:rsidRDefault="00994478">
            <w:pPr>
              <w:pStyle w:val="afffffffffffb"/>
              <w:widowControl w:val="0"/>
              <w:adjustRightInd w:val="0"/>
              <w:snapToGrid w:val="0"/>
            </w:pPr>
            <w:r>
              <w:t>IV</w:t>
            </w:r>
          </w:p>
        </w:tc>
        <w:tc>
          <w:tcPr>
            <w:tcW w:w="692" w:type="pct"/>
            <w:shd w:val="clear" w:color="auto" w:fill="auto"/>
            <w:vAlign w:val="center"/>
          </w:tcPr>
          <w:p w:rsidR="003472CA" w:rsidRDefault="00994478">
            <w:pPr>
              <w:pStyle w:val="afffffffffffb"/>
              <w:widowControl w:val="0"/>
              <w:adjustRightInd w:val="0"/>
              <w:snapToGrid w:val="0"/>
            </w:pPr>
            <w:r>
              <w:rPr>
                <w:rFonts w:hint="eastAsia"/>
              </w:rPr>
              <w:t>一般</w:t>
            </w:r>
          </w:p>
        </w:tc>
        <w:tc>
          <w:tcPr>
            <w:tcW w:w="1211" w:type="pct"/>
            <w:vAlign w:val="center"/>
          </w:tcPr>
          <w:p w:rsidR="003472CA" w:rsidRDefault="00994478">
            <w:pPr>
              <w:pStyle w:val="afffffffffffb"/>
              <w:widowControl w:val="0"/>
              <w:adjustRightInd w:val="0"/>
              <w:snapToGrid w:val="0"/>
            </w:pPr>
            <w:r>
              <w:rPr>
                <w:rFonts w:hint="eastAsia"/>
              </w:rPr>
              <w:t>蓝色预警</w:t>
            </w:r>
          </w:p>
        </w:tc>
        <w:tc>
          <w:tcPr>
            <w:tcW w:w="1069" w:type="pct"/>
            <w:shd w:val="clear" w:color="auto" w:fill="auto"/>
            <w:vAlign w:val="center"/>
          </w:tcPr>
          <w:p w:rsidR="003472CA" w:rsidRDefault="00994478">
            <w:pPr>
              <w:pStyle w:val="afffffffffffb"/>
              <w:widowControl w:val="0"/>
              <w:adjustRightInd w:val="0"/>
              <w:snapToGrid w:val="0"/>
            </w:pPr>
            <w:r>
              <w:rPr>
                <w:rFonts w:hint="eastAsia"/>
              </w:rPr>
              <w:t>1/4控制值</w:t>
            </w:r>
          </w:p>
        </w:tc>
        <w:tc>
          <w:tcPr>
            <w:tcW w:w="1348" w:type="pct"/>
            <w:shd w:val="clear" w:color="auto" w:fill="0000FF"/>
            <w:vAlign w:val="center"/>
          </w:tcPr>
          <w:p w:rsidR="003472CA" w:rsidRDefault="00994478">
            <w:pPr>
              <w:pStyle w:val="0"/>
              <w:autoSpaceDE/>
              <w:autoSpaceDN/>
              <w:snapToGrid w:val="0"/>
              <w:textAlignment w:val="auto"/>
              <w:rPr>
                <w:rFonts w:ascii="宋体"/>
                <w:sz w:val="15"/>
              </w:rPr>
            </w:pPr>
            <w:r>
              <w:rPr>
                <w:rFonts w:ascii="宋体" w:hint="eastAsia"/>
                <w:sz w:val="15"/>
              </w:rPr>
              <w:t>蓝色RBG(0,0,255)</w:t>
            </w:r>
          </w:p>
        </w:tc>
      </w:tr>
      <w:tr w:rsidR="003472CA">
        <w:trPr>
          <w:trHeight w:val="283"/>
        </w:trPr>
        <w:tc>
          <w:tcPr>
            <w:tcW w:w="680" w:type="pct"/>
            <w:shd w:val="clear" w:color="auto" w:fill="auto"/>
            <w:vAlign w:val="center"/>
          </w:tcPr>
          <w:p w:rsidR="003472CA" w:rsidRDefault="00994478">
            <w:pPr>
              <w:pStyle w:val="afffffffffffb"/>
              <w:widowControl w:val="0"/>
              <w:adjustRightInd w:val="0"/>
              <w:snapToGrid w:val="0"/>
            </w:pPr>
            <w:r>
              <w:rPr>
                <w:rFonts w:hint="eastAsia"/>
              </w:rPr>
              <w:t>Ⅴ</w:t>
            </w:r>
          </w:p>
        </w:tc>
        <w:tc>
          <w:tcPr>
            <w:tcW w:w="692" w:type="pct"/>
            <w:shd w:val="clear" w:color="auto" w:fill="auto"/>
            <w:vAlign w:val="center"/>
          </w:tcPr>
          <w:p w:rsidR="003472CA" w:rsidRDefault="00994478">
            <w:pPr>
              <w:pStyle w:val="afffffffffffb"/>
              <w:widowControl w:val="0"/>
              <w:adjustRightInd w:val="0"/>
              <w:snapToGrid w:val="0"/>
            </w:pPr>
            <w:r>
              <w:rPr>
                <w:rFonts w:hint="eastAsia"/>
              </w:rPr>
              <w:t>正常</w:t>
            </w:r>
          </w:p>
        </w:tc>
        <w:tc>
          <w:tcPr>
            <w:tcW w:w="1211" w:type="pct"/>
            <w:vAlign w:val="center"/>
          </w:tcPr>
          <w:p w:rsidR="003472CA" w:rsidRDefault="00994478">
            <w:pPr>
              <w:pStyle w:val="afffffffffffb"/>
              <w:widowControl w:val="0"/>
              <w:adjustRightInd w:val="0"/>
              <w:snapToGrid w:val="0"/>
            </w:pPr>
            <w:r>
              <w:rPr>
                <w:rFonts w:hint="eastAsia"/>
              </w:rPr>
              <w:t>无</w:t>
            </w:r>
          </w:p>
        </w:tc>
        <w:tc>
          <w:tcPr>
            <w:tcW w:w="1069" w:type="pct"/>
            <w:shd w:val="clear" w:color="auto" w:fill="auto"/>
            <w:vAlign w:val="center"/>
          </w:tcPr>
          <w:p w:rsidR="003472CA" w:rsidRDefault="00994478">
            <w:pPr>
              <w:pStyle w:val="afffffffffffb"/>
              <w:widowControl w:val="0"/>
              <w:adjustRightInd w:val="0"/>
              <w:snapToGrid w:val="0"/>
            </w:pPr>
            <w:r>
              <w:rPr>
                <w:rFonts w:hint="eastAsia"/>
              </w:rPr>
              <w:t>无</w:t>
            </w:r>
          </w:p>
        </w:tc>
        <w:tc>
          <w:tcPr>
            <w:tcW w:w="1348" w:type="pct"/>
            <w:shd w:val="clear" w:color="auto" w:fill="00FF00"/>
            <w:vAlign w:val="center"/>
          </w:tcPr>
          <w:p w:rsidR="003472CA" w:rsidRDefault="00994478">
            <w:pPr>
              <w:pStyle w:val="0"/>
              <w:autoSpaceDE/>
              <w:autoSpaceDN/>
              <w:snapToGrid w:val="0"/>
              <w:textAlignment w:val="auto"/>
              <w:rPr>
                <w:rFonts w:ascii="宋体"/>
                <w:sz w:val="15"/>
              </w:rPr>
            </w:pPr>
            <w:r>
              <w:rPr>
                <w:rFonts w:ascii="宋体" w:hint="eastAsia"/>
                <w:sz w:val="15"/>
              </w:rPr>
              <w:t>绿色R</w:t>
            </w:r>
            <w:r>
              <w:rPr>
                <w:rFonts w:ascii="宋体"/>
                <w:sz w:val="15"/>
              </w:rPr>
              <w:t>GB</w:t>
            </w:r>
            <w:r>
              <w:rPr>
                <w:rFonts w:ascii="宋体" w:hint="eastAsia"/>
                <w:sz w:val="15"/>
              </w:rPr>
              <w:t>(0,</w:t>
            </w:r>
            <w:r>
              <w:rPr>
                <w:rFonts w:ascii="宋体"/>
                <w:sz w:val="15"/>
              </w:rPr>
              <w:t>255,</w:t>
            </w:r>
            <w:r>
              <w:rPr>
                <w:rFonts w:ascii="宋体" w:hint="eastAsia"/>
                <w:sz w:val="15"/>
              </w:rPr>
              <w:t>0)</w:t>
            </w:r>
          </w:p>
        </w:tc>
      </w:tr>
    </w:tbl>
    <w:p w:rsidR="003472CA" w:rsidRDefault="00994478">
      <w:pPr>
        <w:pStyle w:val="affffffffc"/>
        <w:ind w:left="0"/>
      </w:pPr>
      <w:r>
        <w:rPr>
          <w:rFonts w:hint="eastAsia"/>
        </w:rPr>
        <w:t>综合指标预警应根据分析对象合理确定计算方法，给出可靠合理的安全度预警指标，宜包括五个级别，并按表</w:t>
      </w:r>
      <w:r>
        <w:t>6</w:t>
      </w:r>
      <w:r>
        <w:rPr>
          <w:rFonts w:hint="eastAsia"/>
        </w:rPr>
        <w:t>.6.9的规定进行确定。</w:t>
      </w:r>
    </w:p>
    <w:p w:rsidR="003472CA" w:rsidRDefault="00994478">
      <w:pPr>
        <w:pStyle w:val="afffffffffff9"/>
        <w:spacing w:before="156"/>
        <w:rPr>
          <w:rFonts w:ascii="黑体" w:eastAsia="黑体" w:hAnsi="黑体"/>
        </w:rPr>
      </w:pPr>
      <w:r>
        <w:rPr>
          <w:rFonts w:ascii="黑体" w:eastAsia="黑体" w:hAnsi="黑体" w:hint="eastAsia"/>
        </w:rPr>
        <w:t>表</w:t>
      </w:r>
      <w:r>
        <w:rPr>
          <w:rFonts w:ascii="黑体" w:eastAsia="黑体" w:hAnsi="黑体"/>
        </w:rPr>
        <w:t>6.6.9</w:t>
      </w:r>
      <w:r>
        <w:rPr>
          <w:rFonts w:ascii="黑体" w:eastAsia="黑体" w:hAnsi="黑体" w:hint="eastAsia"/>
        </w:rPr>
        <w:t>多指标</w:t>
      </w:r>
      <w:r>
        <w:rPr>
          <w:rFonts w:ascii="黑体" w:eastAsia="黑体" w:hAnsi="黑体"/>
        </w:rPr>
        <w:t>综合</w:t>
      </w:r>
      <w:r>
        <w:rPr>
          <w:rFonts w:ascii="黑体" w:eastAsia="黑体" w:hAnsi="黑体" w:hint="eastAsia"/>
        </w:rPr>
        <w:t>分析预警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962"/>
        <w:gridCol w:w="2946"/>
        <w:gridCol w:w="1470"/>
        <w:gridCol w:w="1726"/>
      </w:tblGrid>
      <w:tr w:rsidR="003472CA">
        <w:trPr>
          <w:trHeight w:val="283"/>
          <w:jc w:val="center"/>
        </w:trPr>
        <w:tc>
          <w:tcPr>
            <w:tcW w:w="766" w:type="pct"/>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预警级别</w:t>
            </w:r>
          </w:p>
        </w:tc>
        <w:tc>
          <w:tcPr>
            <w:tcW w:w="1025" w:type="pct"/>
            <w:vAlign w:val="center"/>
          </w:tcPr>
          <w:p w:rsidR="003472CA" w:rsidRDefault="00994478">
            <w:pPr>
              <w:pStyle w:val="0"/>
              <w:autoSpaceDE/>
              <w:autoSpaceDN/>
              <w:snapToGrid w:val="0"/>
              <w:textAlignment w:val="auto"/>
              <w:rPr>
                <w:rFonts w:ascii="宋体"/>
                <w:sz w:val="15"/>
              </w:rPr>
            </w:pPr>
            <w:r>
              <w:rPr>
                <w:rFonts w:ascii="宋体" w:hint="eastAsia"/>
                <w:sz w:val="15"/>
              </w:rPr>
              <w:t>级别描述</w:t>
            </w:r>
          </w:p>
        </w:tc>
        <w:tc>
          <w:tcPr>
            <w:tcW w:w="1539" w:type="pct"/>
            <w:vAlign w:val="center"/>
          </w:tcPr>
          <w:p w:rsidR="003472CA" w:rsidRDefault="00994478">
            <w:pPr>
              <w:pStyle w:val="0"/>
              <w:autoSpaceDE/>
              <w:autoSpaceDN/>
              <w:snapToGrid w:val="0"/>
              <w:textAlignment w:val="auto"/>
              <w:rPr>
                <w:rFonts w:ascii="宋体"/>
                <w:sz w:val="15"/>
              </w:rPr>
            </w:pPr>
            <w:r>
              <w:rPr>
                <w:rFonts w:ascii="宋体" w:hint="eastAsia"/>
                <w:sz w:val="15"/>
              </w:rPr>
              <w:t>颜色标识</w:t>
            </w:r>
          </w:p>
        </w:tc>
        <w:tc>
          <w:tcPr>
            <w:tcW w:w="768" w:type="pct"/>
            <w:vAlign w:val="center"/>
          </w:tcPr>
          <w:p w:rsidR="003472CA" w:rsidRDefault="00994478">
            <w:pPr>
              <w:pStyle w:val="0"/>
              <w:autoSpaceDE/>
              <w:autoSpaceDN/>
              <w:snapToGrid w:val="0"/>
              <w:textAlignment w:val="auto"/>
              <w:rPr>
                <w:rFonts w:ascii="宋体"/>
                <w:sz w:val="15"/>
              </w:rPr>
            </w:pPr>
            <w:r>
              <w:rPr>
                <w:rFonts w:ascii="宋体" w:hint="eastAsia"/>
                <w:sz w:val="15"/>
              </w:rPr>
              <w:t>隧道状态</w:t>
            </w:r>
          </w:p>
        </w:tc>
        <w:tc>
          <w:tcPr>
            <w:tcW w:w="902" w:type="pct"/>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状态评分</w:t>
            </w:r>
          </w:p>
        </w:tc>
      </w:tr>
      <w:tr w:rsidR="003472CA">
        <w:trPr>
          <w:trHeight w:val="283"/>
          <w:jc w:val="center"/>
        </w:trPr>
        <w:tc>
          <w:tcPr>
            <w:tcW w:w="766" w:type="pct"/>
            <w:shd w:val="clear" w:color="auto" w:fill="auto"/>
            <w:vAlign w:val="center"/>
          </w:tcPr>
          <w:p w:rsidR="003472CA" w:rsidRDefault="00994478">
            <w:pPr>
              <w:pStyle w:val="0"/>
              <w:autoSpaceDE/>
              <w:autoSpaceDN/>
              <w:snapToGrid w:val="0"/>
              <w:textAlignment w:val="auto"/>
              <w:rPr>
                <w:rFonts w:ascii="宋体"/>
                <w:sz w:val="15"/>
              </w:rPr>
            </w:pPr>
            <w:r>
              <w:rPr>
                <w:rFonts w:ascii="宋体"/>
                <w:sz w:val="15"/>
              </w:rPr>
              <w:t>I</w:t>
            </w:r>
          </w:p>
        </w:tc>
        <w:tc>
          <w:tcPr>
            <w:tcW w:w="1025" w:type="pct"/>
            <w:vAlign w:val="center"/>
          </w:tcPr>
          <w:p w:rsidR="003472CA" w:rsidRDefault="00994478">
            <w:pPr>
              <w:pStyle w:val="0"/>
              <w:autoSpaceDE/>
              <w:autoSpaceDN/>
              <w:snapToGrid w:val="0"/>
              <w:textAlignment w:val="auto"/>
              <w:rPr>
                <w:rFonts w:ascii="宋体"/>
                <w:sz w:val="15"/>
              </w:rPr>
            </w:pPr>
            <w:r>
              <w:rPr>
                <w:rFonts w:ascii="宋体"/>
                <w:sz w:val="15"/>
              </w:rPr>
              <w:t>极端受损</w:t>
            </w:r>
          </w:p>
        </w:tc>
        <w:tc>
          <w:tcPr>
            <w:tcW w:w="1539" w:type="pct"/>
            <w:shd w:val="clear" w:color="auto" w:fill="FF0000"/>
            <w:vAlign w:val="center"/>
          </w:tcPr>
          <w:p w:rsidR="003472CA" w:rsidRDefault="00994478">
            <w:pPr>
              <w:pStyle w:val="0"/>
              <w:autoSpaceDE/>
              <w:autoSpaceDN/>
              <w:snapToGrid w:val="0"/>
              <w:textAlignment w:val="auto"/>
              <w:rPr>
                <w:rFonts w:ascii="宋体"/>
                <w:sz w:val="15"/>
              </w:rPr>
            </w:pPr>
            <w:r>
              <w:rPr>
                <w:rFonts w:ascii="宋体" w:hint="eastAsia"/>
                <w:sz w:val="15"/>
              </w:rPr>
              <w:t>红色RGB(255,0,0)</w:t>
            </w:r>
          </w:p>
        </w:tc>
        <w:tc>
          <w:tcPr>
            <w:tcW w:w="768" w:type="pct"/>
            <w:vAlign w:val="center"/>
          </w:tcPr>
          <w:p w:rsidR="003472CA" w:rsidRDefault="00994478">
            <w:pPr>
              <w:pStyle w:val="0"/>
              <w:autoSpaceDE/>
              <w:autoSpaceDN/>
              <w:snapToGrid w:val="0"/>
              <w:textAlignment w:val="auto"/>
              <w:rPr>
                <w:rFonts w:ascii="宋体"/>
                <w:sz w:val="15"/>
              </w:rPr>
            </w:pPr>
            <w:r>
              <w:rPr>
                <w:rFonts w:ascii="宋体" w:hint="eastAsia"/>
                <w:sz w:val="15"/>
              </w:rPr>
              <w:t>红色预警</w:t>
            </w:r>
          </w:p>
        </w:tc>
        <w:tc>
          <w:tcPr>
            <w:tcW w:w="902" w:type="pct"/>
            <w:shd w:val="clear" w:color="auto" w:fill="auto"/>
            <w:vAlign w:val="center"/>
          </w:tcPr>
          <w:p w:rsidR="003472CA" w:rsidRDefault="00994478">
            <w:pPr>
              <w:pStyle w:val="0"/>
              <w:autoSpaceDE/>
              <w:autoSpaceDN/>
              <w:snapToGrid w:val="0"/>
              <w:textAlignment w:val="auto"/>
              <w:rPr>
                <w:rFonts w:ascii="宋体"/>
                <w:sz w:val="15"/>
              </w:rPr>
            </w:pPr>
            <w:r>
              <w:rPr>
                <w:rFonts w:ascii="宋体"/>
                <w:sz w:val="15"/>
              </w:rPr>
              <w:t>1.0~1.8</w:t>
            </w:r>
          </w:p>
        </w:tc>
      </w:tr>
      <w:tr w:rsidR="003472CA">
        <w:trPr>
          <w:trHeight w:val="283"/>
          <w:jc w:val="center"/>
        </w:trPr>
        <w:tc>
          <w:tcPr>
            <w:tcW w:w="766" w:type="pct"/>
            <w:shd w:val="clear" w:color="auto" w:fill="auto"/>
            <w:vAlign w:val="center"/>
          </w:tcPr>
          <w:p w:rsidR="003472CA" w:rsidRDefault="00994478">
            <w:pPr>
              <w:pStyle w:val="0"/>
              <w:autoSpaceDE/>
              <w:autoSpaceDN/>
              <w:snapToGrid w:val="0"/>
              <w:textAlignment w:val="auto"/>
              <w:rPr>
                <w:rFonts w:ascii="宋体"/>
                <w:sz w:val="15"/>
              </w:rPr>
            </w:pPr>
            <w:r>
              <w:rPr>
                <w:rFonts w:ascii="宋体"/>
                <w:sz w:val="15"/>
              </w:rPr>
              <w:t>II</w:t>
            </w:r>
          </w:p>
        </w:tc>
        <w:tc>
          <w:tcPr>
            <w:tcW w:w="1025" w:type="pct"/>
            <w:vAlign w:val="center"/>
          </w:tcPr>
          <w:p w:rsidR="003472CA" w:rsidRDefault="00994478">
            <w:pPr>
              <w:pStyle w:val="0"/>
              <w:autoSpaceDE/>
              <w:autoSpaceDN/>
              <w:snapToGrid w:val="0"/>
              <w:textAlignment w:val="auto"/>
              <w:rPr>
                <w:rFonts w:ascii="宋体"/>
                <w:sz w:val="15"/>
              </w:rPr>
            </w:pPr>
            <w:r>
              <w:rPr>
                <w:rFonts w:ascii="宋体"/>
                <w:sz w:val="15"/>
              </w:rPr>
              <w:t>严重受损</w:t>
            </w:r>
          </w:p>
        </w:tc>
        <w:tc>
          <w:tcPr>
            <w:tcW w:w="1539" w:type="pct"/>
            <w:shd w:val="clear" w:color="auto" w:fill="FF7D00"/>
            <w:vAlign w:val="center"/>
          </w:tcPr>
          <w:p w:rsidR="003472CA" w:rsidRDefault="00994478">
            <w:pPr>
              <w:pStyle w:val="0"/>
              <w:autoSpaceDE/>
              <w:autoSpaceDN/>
              <w:snapToGrid w:val="0"/>
              <w:textAlignment w:val="auto"/>
              <w:rPr>
                <w:rFonts w:ascii="宋体"/>
                <w:sz w:val="15"/>
              </w:rPr>
            </w:pPr>
            <w:r>
              <w:rPr>
                <w:rFonts w:ascii="宋体" w:hint="eastAsia"/>
                <w:sz w:val="15"/>
              </w:rPr>
              <w:t>橙色RGB(255,125,0</w:t>
            </w:r>
            <w:r>
              <w:rPr>
                <w:rFonts w:ascii="宋体"/>
                <w:sz w:val="15"/>
              </w:rPr>
              <w:t>)</w:t>
            </w:r>
          </w:p>
        </w:tc>
        <w:tc>
          <w:tcPr>
            <w:tcW w:w="768" w:type="pct"/>
            <w:vAlign w:val="center"/>
          </w:tcPr>
          <w:p w:rsidR="003472CA" w:rsidRDefault="00994478">
            <w:pPr>
              <w:pStyle w:val="0"/>
              <w:autoSpaceDE/>
              <w:autoSpaceDN/>
              <w:snapToGrid w:val="0"/>
              <w:textAlignment w:val="auto"/>
              <w:rPr>
                <w:rFonts w:ascii="宋体"/>
                <w:sz w:val="15"/>
              </w:rPr>
            </w:pPr>
            <w:r>
              <w:rPr>
                <w:rFonts w:ascii="宋体" w:hint="eastAsia"/>
                <w:sz w:val="15"/>
              </w:rPr>
              <w:t>橙色预警</w:t>
            </w:r>
          </w:p>
        </w:tc>
        <w:tc>
          <w:tcPr>
            <w:tcW w:w="902" w:type="pct"/>
            <w:shd w:val="clear" w:color="auto" w:fill="auto"/>
            <w:vAlign w:val="center"/>
          </w:tcPr>
          <w:p w:rsidR="003472CA" w:rsidRDefault="00994478">
            <w:pPr>
              <w:pStyle w:val="0"/>
              <w:autoSpaceDE/>
              <w:autoSpaceDN/>
              <w:snapToGrid w:val="0"/>
              <w:textAlignment w:val="auto"/>
              <w:rPr>
                <w:rFonts w:ascii="宋体"/>
                <w:sz w:val="15"/>
              </w:rPr>
            </w:pPr>
            <w:r>
              <w:rPr>
                <w:rFonts w:ascii="宋体"/>
                <w:sz w:val="15"/>
              </w:rPr>
              <w:t>1.8~2.6</w:t>
            </w:r>
          </w:p>
        </w:tc>
      </w:tr>
      <w:tr w:rsidR="003472CA">
        <w:trPr>
          <w:trHeight w:val="283"/>
          <w:jc w:val="center"/>
        </w:trPr>
        <w:tc>
          <w:tcPr>
            <w:tcW w:w="766" w:type="pct"/>
            <w:shd w:val="clear" w:color="auto" w:fill="auto"/>
            <w:vAlign w:val="center"/>
          </w:tcPr>
          <w:p w:rsidR="003472CA" w:rsidRDefault="00994478">
            <w:pPr>
              <w:pStyle w:val="0"/>
              <w:autoSpaceDE/>
              <w:autoSpaceDN/>
              <w:snapToGrid w:val="0"/>
              <w:textAlignment w:val="auto"/>
              <w:rPr>
                <w:rFonts w:ascii="宋体"/>
                <w:sz w:val="15"/>
              </w:rPr>
            </w:pPr>
            <w:r>
              <w:rPr>
                <w:rFonts w:ascii="宋体"/>
                <w:sz w:val="15"/>
              </w:rPr>
              <w:t>III</w:t>
            </w:r>
          </w:p>
        </w:tc>
        <w:tc>
          <w:tcPr>
            <w:tcW w:w="1025" w:type="pct"/>
            <w:vAlign w:val="center"/>
          </w:tcPr>
          <w:p w:rsidR="003472CA" w:rsidRDefault="00994478">
            <w:pPr>
              <w:pStyle w:val="0"/>
              <w:autoSpaceDE/>
              <w:autoSpaceDN/>
              <w:snapToGrid w:val="0"/>
              <w:textAlignment w:val="auto"/>
              <w:rPr>
                <w:rFonts w:ascii="宋体"/>
                <w:sz w:val="15"/>
              </w:rPr>
            </w:pPr>
            <w:r>
              <w:rPr>
                <w:rFonts w:ascii="宋体"/>
                <w:sz w:val="15"/>
              </w:rPr>
              <w:t>重度受损</w:t>
            </w:r>
          </w:p>
        </w:tc>
        <w:tc>
          <w:tcPr>
            <w:tcW w:w="1539" w:type="pct"/>
            <w:shd w:val="clear" w:color="auto" w:fill="FFFF00"/>
            <w:vAlign w:val="center"/>
          </w:tcPr>
          <w:p w:rsidR="003472CA" w:rsidRDefault="00994478">
            <w:pPr>
              <w:pStyle w:val="0"/>
              <w:autoSpaceDE/>
              <w:autoSpaceDN/>
              <w:snapToGrid w:val="0"/>
              <w:textAlignment w:val="auto"/>
              <w:rPr>
                <w:rFonts w:ascii="宋体"/>
                <w:sz w:val="15"/>
              </w:rPr>
            </w:pPr>
            <w:r>
              <w:rPr>
                <w:rFonts w:ascii="宋体" w:hint="eastAsia"/>
                <w:sz w:val="15"/>
              </w:rPr>
              <w:t>黄色RGB(255,255,0)</w:t>
            </w:r>
          </w:p>
        </w:tc>
        <w:tc>
          <w:tcPr>
            <w:tcW w:w="768" w:type="pct"/>
            <w:vAlign w:val="center"/>
          </w:tcPr>
          <w:p w:rsidR="003472CA" w:rsidRDefault="00994478">
            <w:pPr>
              <w:pStyle w:val="0"/>
              <w:autoSpaceDE/>
              <w:autoSpaceDN/>
              <w:snapToGrid w:val="0"/>
              <w:textAlignment w:val="auto"/>
              <w:rPr>
                <w:rFonts w:ascii="宋体"/>
                <w:sz w:val="15"/>
              </w:rPr>
            </w:pPr>
            <w:r>
              <w:rPr>
                <w:rFonts w:ascii="宋体" w:hint="eastAsia"/>
                <w:sz w:val="15"/>
              </w:rPr>
              <w:t>黄色预警</w:t>
            </w:r>
          </w:p>
        </w:tc>
        <w:tc>
          <w:tcPr>
            <w:tcW w:w="902" w:type="pct"/>
            <w:shd w:val="clear" w:color="auto" w:fill="auto"/>
            <w:vAlign w:val="center"/>
          </w:tcPr>
          <w:p w:rsidR="003472CA" w:rsidRDefault="00994478">
            <w:pPr>
              <w:pStyle w:val="0"/>
              <w:autoSpaceDE/>
              <w:autoSpaceDN/>
              <w:snapToGrid w:val="0"/>
              <w:textAlignment w:val="auto"/>
              <w:rPr>
                <w:rFonts w:ascii="宋体"/>
                <w:sz w:val="15"/>
              </w:rPr>
            </w:pPr>
            <w:r>
              <w:rPr>
                <w:rFonts w:ascii="宋体"/>
                <w:sz w:val="15"/>
              </w:rPr>
              <w:t>2.6~3.4</w:t>
            </w:r>
          </w:p>
        </w:tc>
      </w:tr>
      <w:tr w:rsidR="003472CA">
        <w:trPr>
          <w:trHeight w:val="283"/>
          <w:jc w:val="center"/>
        </w:trPr>
        <w:tc>
          <w:tcPr>
            <w:tcW w:w="766" w:type="pct"/>
            <w:shd w:val="clear" w:color="auto" w:fill="auto"/>
            <w:vAlign w:val="center"/>
          </w:tcPr>
          <w:p w:rsidR="003472CA" w:rsidRDefault="00994478">
            <w:pPr>
              <w:pStyle w:val="0"/>
              <w:autoSpaceDE/>
              <w:autoSpaceDN/>
              <w:snapToGrid w:val="0"/>
              <w:textAlignment w:val="auto"/>
              <w:rPr>
                <w:rFonts w:ascii="宋体"/>
                <w:sz w:val="15"/>
              </w:rPr>
            </w:pPr>
            <w:r>
              <w:rPr>
                <w:rFonts w:ascii="宋体"/>
                <w:sz w:val="15"/>
              </w:rPr>
              <w:t>IV</w:t>
            </w:r>
          </w:p>
        </w:tc>
        <w:tc>
          <w:tcPr>
            <w:tcW w:w="1025" w:type="pct"/>
            <w:vAlign w:val="center"/>
          </w:tcPr>
          <w:p w:rsidR="003472CA" w:rsidRDefault="00994478">
            <w:pPr>
              <w:pStyle w:val="0"/>
              <w:autoSpaceDE/>
              <w:autoSpaceDN/>
              <w:snapToGrid w:val="0"/>
              <w:textAlignment w:val="auto"/>
              <w:rPr>
                <w:rFonts w:ascii="宋体"/>
                <w:color w:val="FFC000"/>
                <w:sz w:val="15"/>
              </w:rPr>
            </w:pPr>
            <w:r>
              <w:rPr>
                <w:rFonts w:ascii="宋体" w:hint="eastAsia"/>
                <w:sz w:val="15"/>
              </w:rPr>
              <w:t>轻微受损</w:t>
            </w:r>
          </w:p>
        </w:tc>
        <w:tc>
          <w:tcPr>
            <w:tcW w:w="1539" w:type="pct"/>
            <w:shd w:val="clear" w:color="auto" w:fill="0000FF"/>
            <w:vAlign w:val="center"/>
          </w:tcPr>
          <w:p w:rsidR="003472CA" w:rsidRDefault="00994478">
            <w:pPr>
              <w:pStyle w:val="0"/>
              <w:autoSpaceDE/>
              <w:autoSpaceDN/>
              <w:snapToGrid w:val="0"/>
              <w:textAlignment w:val="auto"/>
              <w:rPr>
                <w:rFonts w:ascii="宋体"/>
                <w:color w:val="FFC000"/>
                <w:sz w:val="15"/>
              </w:rPr>
            </w:pPr>
            <w:r>
              <w:rPr>
                <w:rFonts w:ascii="宋体" w:hint="eastAsia"/>
                <w:sz w:val="15"/>
              </w:rPr>
              <w:t>蓝色R</w:t>
            </w:r>
            <w:r>
              <w:rPr>
                <w:rFonts w:ascii="宋体"/>
                <w:sz w:val="15"/>
              </w:rPr>
              <w:t>GB</w:t>
            </w:r>
            <w:r>
              <w:rPr>
                <w:rFonts w:ascii="宋体" w:hint="eastAsia"/>
                <w:sz w:val="15"/>
              </w:rPr>
              <w:t>(0,0,255)</w:t>
            </w:r>
          </w:p>
        </w:tc>
        <w:tc>
          <w:tcPr>
            <w:tcW w:w="768" w:type="pct"/>
            <w:vAlign w:val="center"/>
          </w:tcPr>
          <w:p w:rsidR="003472CA" w:rsidRDefault="00994478">
            <w:pPr>
              <w:pStyle w:val="0"/>
              <w:autoSpaceDE/>
              <w:autoSpaceDN/>
              <w:snapToGrid w:val="0"/>
              <w:textAlignment w:val="auto"/>
              <w:rPr>
                <w:rFonts w:ascii="宋体"/>
                <w:sz w:val="15"/>
              </w:rPr>
            </w:pPr>
            <w:r>
              <w:rPr>
                <w:rFonts w:ascii="宋体" w:hint="eastAsia"/>
                <w:sz w:val="15"/>
              </w:rPr>
              <w:t>蓝色预警</w:t>
            </w:r>
          </w:p>
        </w:tc>
        <w:tc>
          <w:tcPr>
            <w:tcW w:w="902" w:type="pct"/>
            <w:shd w:val="clear" w:color="auto" w:fill="auto"/>
            <w:vAlign w:val="center"/>
          </w:tcPr>
          <w:p w:rsidR="003472CA" w:rsidRDefault="00994478">
            <w:pPr>
              <w:pStyle w:val="0"/>
              <w:autoSpaceDE/>
              <w:autoSpaceDN/>
              <w:snapToGrid w:val="0"/>
              <w:textAlignment w:val="auto"/>
              <w:rPr>
                <w:rFonts w:ascii="宋体"/>
                <w:color w:val="FFC000"/>
                <w:sz w:val="15"/>
              </w:rPr>
            </w:pPr>
            <w:r>
              <w:rPr>
                <w:rFonts w:ascii="宋体"/>
                <w:sz w:val="15"/>
              </w:rPr>
              <w:t>3.4~4.2</w:t>
            </w:r>
          </w:p>
        </w:tc>
      </w:tr>
      <w:tr w:rsidR="003472CA">
        <w:trPr>
          <w:trHeight w:val="283"/>
          <w:jc w:val="center"/>
        </w:trPr>
        <w:tc>
          <w:tcPr>
            <w:tcW w:w="766" w:type="pct"/>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Ⅴ</w:t>
            </w:r>
          </w:p>
        </w:tc>
        <w:tc>
          <w:tcPr>
            <w:tcW w:w="1025" w:type="pct"/>
            <w:vAlign w:val="center"/>
          </w:tcPr>
          <w:p w:rsidR="003472CA" w:rsidRDefault="00994478">
            <w:pPr>
              <w:pStyle w:val="0"/>
              <w:autoSpaceDE/>
              <w:autoSpaceDN/>
              <w:snapToGrid w:val="0"/>
              <w:textAlignment w:val="auto"/>
              <w:rPr>
                <w:rFonts w:ascii="宋体"/>
                <w:sz w:val="15"/>
              </w:rPr>
            </w:pPr>
            <w:r>
              <w:rPr>
                <w:rFonts w:ascii="宋体" w:hint="eastAsia"/>
                <w:sz w:val="15"/>
              </w:rPr>
              <w:t>健康</w:t>
            </w:r>
          </w:p>
        </w:tc>
        <w:tc>
          <w:tcPr>
            <w:tcW w:w="1539" w:type="pct"/>
            <w:shd w:val="clear" w:color="auto" w:fill="00FF00"/>
            <w:vAlign w:val="center"/>
          </w:tcPr>
          <w:p w:rsidR="003472CA" w:rsidRDefault="00994478">
            <w:pPr>
              <w:pStyle w:val="0"/>
              <w:autoSpaceDE/>
              <w:autoSpaceDN/>
              <w:snapToGrid w:val="0"/>
              <w:textAlignment w:val="auto"/>
              <w:rPr>
                <w:rFonts w:ascii="宋体"/>
                <w:sz w:val="15"/>
              </w:rPr>
            </w:pPr>
            <w:r>
              <w:rPr>
                <w:rFonts w:ascii="宋体" w:hint="eastAsia"/>
                <w:sz w:val="15"/>
              </w:rPr>
              <w:t>绿色R</w:t>
            </w:r>
            <w:r>
              <w:rPr>
                <w:rFonts w:ascii="宋体"/>
                <w:sz w:val="15"/>
              </w:rPr>
              <w:t>GB</w:t>
            </w:r>
            <w:r>
              <w:rPr>
                <w:rFonts w:ascii="宋体" w:hint="eastAsia"/>
                <w:sz w:val="15"/>
              </w:rPr>
              <w:t>(0,</w:t>
            </w:r>
            <w:r>
              <w:rPr>
                <w:rFonts w:ascii="宋体"/>
                <w:sz w:val="15"/>
              </w:rPr>
              <w:t>255,</w:t>
            </w:r>
            <w:r>
              <w:rPr>
                <w:rFonts w:ascii="宋体" w:hint="eastAsia"/>
                <w:sz w:val="15"/>
              </w:rPr>
              <w:t>0)</w:t>
            </w:r>
          </w:p>
        </w:tc>
        <w:tc>
          <w:tcPr>
            <w:tcW w:w="768" w:type="pct"/>
            <w:vAlign w:val="center"/>
          </w:tcPr>
          <w:p w:rsidR="003472CA" w:rsidRDefault="00994478">
            <w:pPr>
              <w:pStyle w:val="0"/>
              <w:autoSpaceDE/>
              <w:autoSpaceDN/>
              <w:snapToGrid w:val="0"/>
              <w:textAlignment w:val="auto"/>
              <w:rPr>
                <w:rFonts w:ascii="宋体"/>
                <w:sz w:val="15"/>
              </w:rPr>
            </w:pPr>
            <w:r>
              <w:rPr>
                <w:rFonts w:ascii="宋体" w:hint="eastAsia"/>
                <w:sz w:val="15"/>
              </w:rPr>
              <w:t>无预警</w:t>
            </w:r>
          </w:p>
        </w:tc>
        <w:tc>
          <w:tcPr>
            <w:tcW w:w="902" w:type="pct"/>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4.2</w:t>
            </w:r>
            <w:r>
              <w:rPr>
                <w:rFonts w:ascii="宋体"/>
                <w:sz w:val="15"/>
              </w:rPr>
              <w:t>~5.0</w:t>
            </w:r>
          </w:p>
        </w:tc>
      </w:tr>
    </w:tbl>
    <w:p w:rsidR="003472CA" w:rsidRDefault="00994478">
      <w:pPr>
        <w:pStyle w:val="TEXT-NEW"/>
        <w:ind w:firstLine="300"/>
        <w:rPr>
          <w:rFonts w:ascii="Times New Roman"/>
          <w:sz w:val="15"/>
        </w:rPr>
      </w:pPr>
      <w:r>
        <w:rPr>
          <w:rFonts w:ascii="Times New Roman" w:hint="eastAsia"/>
          <w:sz w:val="15"/>
        </w:rPr>
        <w:t>注</w:t>
      </w:r>
      <w:r>
        <w:rPr>
          <w:rFonts w:ascii="Times New Roman"/>
          <w:sz w:val="15"/>
        </w:rPr>
        <w:t>：</w:t>
      </w:r>
      <w:r>
        <w:rPr>
          <w:rFonts w:ascii="Times New Roman" w:hint="eastAsia"/>
          <w:sz w:val="15"/>
        </w:rPr>
        <w:t>状态评分由</w:t>
      </w:r>
      <w:r>
        <w:rPr>
          <w:rFonts w:ascii="Times New Roman"/>
          <w:sz w:val="15"/>
        </w:rPr>
        <w:t>差到好</w:t>
      </w:r>
      <w:r>
        <w:rPr>
          <w:rFonts w:ascii="Times New Roman" w:hint="eastAsia"/>
          <w:sz w:val="15"/>
        </w:rPr>
        <w:t>分数</w:t>
      </w:r>
      <w:r>
        <w:rPr>
          <w:rFonts w:ascii="Times New Roman"/>
          <w:sz w:val="15"/>
        </w:rPr>
        <w:t>判定为</w:t>
      </w:r>
      <w:r>
        <w:rPr>
          <w:rFonts w:ascii="Times New Roman" w:hint="eastAsia"/>
          <w:sz w:val="15"/>
        </w:rPr>
        <w:t>1</w:t>
      </w:r>
      <w:r>
        <w:rPr>
          <w:rFonts w:ascii="Times New Roman"/>
          <w:sz w:val="15"/>
        </w:rPr>
        <w:t>~5</w:t>
      </w:r>
      <w:r>
        <w:rPr>
          <w:rFonts w:ascii="Times New Roman" w:hint="eastAsia"/>
          <w:sz w:val="15"/>
        </w:rPr>
        <w:t>。</w:t>
      </w:r>
    </w:p>
    <w:p w:rsidR="003472CA" w:rsidRDefault="00994478">
      <w:pPr>
        <w:pStyle w:val="affffffffc"/>
        <w:ind w:left="0"/>
      </w:pPr>
      <w:r>
        <w:rPr>
          <w:rFonts w:hint="eastAsia"/>
        </w:rPr>
        <w:t>预警控制值的确定应符合下列要求：</w:t>
      </w:r>
    </w:p>
    <w:p w:rsidR="003472CA" w:rsidRDefault="00994478">
      <w:pPr>
        <w:pStyle w:val="TEXT-NEW"/>
        <w:numPr>
          <w:ilvl w:val="0"/>
          <w:numId w:val="46"/>
        </w:numPr>
        <w:spacing w:line="440" w:lineRule="exact"/>
        <w:ind w:left="0" w:firstLine="420"/>
        <w:rPr>
          <w:rFonts w:ascii="Times New Roman"/>
          <w:sz w:val="21"/>
          <w:szCs w:val="21"/>
        </w:rPr>
      </w:pPr>
      <w:r>
        <w:rPr>
          <w:rFonts w:ascii="Times New Roman" w:hint="eastAsia"/>
          <w:sz w:val="21"/>
          <w:szCs w:val="21"/>
        </w:rPr>
        <w:t>综合设计容许值、理论计算值、数值分析值、监测数据值、成熟经验等</w:t>
      </w:r>
      <w:r>
        <w:rPr>
          <w:rFonts w:ascii="Times New Roman"/>
          <w:sz w:val="21"/>
          <w:szCs w:val="21"/>
        </w:rPr>
        <w:t>进行</w:t>
      </w:r>
      <w:r>
        <w:rPr>
          <w:rFonts w:ascii="Times New Roman" w:hint="eastAsia"/>
          <w:sz w:val="21"/>
          <w:szCs w:val="21"/>
        </w:rPr>
        <w:t>设置，</w:t>
      </w:r>
      <w:r>
        <w:rPr>
          <w:rFonts w:ascii="Times New Roman"/>
          <w:sz w:val="21"/>
          <w:szCs w:val="21"/>
        </w:rPr>
        <w:t>有</w:t>
      </w:r>
      <w:r>
        <w:rPr>
          <w:rFonts w:ascii="Times New Roman" w:hint="eastAsia"/>
          <w:sz w:val="21"/>
          <w:szCs w:val="21"/>
        </w:rPr>
        <w:t>条件</w:t>
      </w:r>
      <w:r>
        <w:rPr>
          <w:rFonts w:ascii="Times New Roman"/>
          <w:sz w:val="21"/>
          <w:szCs w:val="21"/>
        </w:rPr>
        <w:t>的可</w:t>
      </w:r>
      <w:r>
        <w:rPr>
          <w:rFonts w:ascii="Times New Roman" w:hint="eastAsia"/>
          <w:sz w:val="21"/>
          <w:szCs w:val="21"/>
        </w:rPr>
        <w:t>参照模型结构加载试验结果确定。</w:t>
      </w:r>
    </w:p>
    <w:p w:rsidR="003472CA" w:rsidRDefault="00994478">
      <w:pPr>
        <w:pStyle w:val="TEXT-NEW"/>
        <w:numPr>
          <w:ilvl w:val="0"/>
          <w:numId w:val="46"/>
        </w:numPr>
        <w:spacing w:line="440" w:lineRule="exact"/>
        <w:ind w:left="0" w:firstLine="420"/>
        <w:rPr>
          <w:rFonts w:ascii="Times New Roman"/>
          <w:sz w:val="21"/>
          <w:szCs w:val="21"/>
        </w:rPr>
      </w:pPr>
      <w:r>
        <w:rPr>
          <w:rFonts w:ascii="Times New Roman" w:hint="eastAsia"/>
          <w:sz w:val="21"/>
          <w:szCs w:val="21"/>
        </w:rPr>
        <w:t>满足隧道结构及周边环境的安全控制要求。</w:t>
      </w:r>
    </w:p>
    <w:p w:rsidR="003472CA" w:rsidRDefault="00994478">
      <w:pPr>
        <w:pStyle w:val="TEXT-NEW"/>
        <w:numPr>
          <w:ilvl w:val="0"/>
          <w:numId w:val="46"/>
        </w:numPr>
        <w:spacing w:line="440" w:lineRule="exact"/>
        <w:ind w:left="0" w:firstLine="420"/>
        <w:rPr>
          <w:rFonts w:ascii="Times New Roman"/>
          <w:sz w:val="21"/>
          <w:szCs w:val="21"/>
        </w:rPr>
      </w:pPr>
      <w:r>
        <w:rPr>
          <w:rFonts w:ascii="Times New Roman" w:hint="eastAsia"/>
          <w:sz w:val="21"/>
          <w:szCs w:val="21"/>
        </w:rPr>
        <w:t>满足</w:t>
      </w:r>
      <w:r>
        <w:rPr>
          <w:rFonts w:ascii="Times New Roman"/>
          <w:sz w:val="21"/>
          <w:szCs w:val="21"/>
        </w:rPr>
        <w:t>设计</w:t>
      </w:r>
      <w:r>
        <w:rPr>
          <w:rFonts w:ascii="Times New Roman" w:hint="eastAsia"/>
          <w:sz w:val="21"/>
          <w:szCs w:val="21"/>
        </w:rPr>
        <w:t>、</w:t>
      </w:r>
      <w:r>
        <w:rPr>
          <w:rFonts w:ascii="Times New Roman"/>
          <w:sz w:val="21"/>
          <w:szCs w:val="21"/>
        </w:rPr>
        <w:t>运行养护等</w:t>
      </w:r>
      <w:r>
        <w:rPr>
          <w:rFonts w:ascii="Times New Roman" w:hint="eastAsia"/>
          <w:sz w:val="21"/>
          <w:szCs w:val="21"/>
        </w:rPr>
        <w:t>相关</w:t>
      </w:r>
      <w:r>
        <w:rPr>
          <w:rFonts w:ascii="Times New Roman"/>
          <w:sz w:val="21"/>
          <w:szCs w:val="21"/>
        </w:rPr>
        <w:t>要求</w:t>
      </w:r>
      <w:r>
        <w:rPr>
          <w:rFonts w:ascii="Times New Roman" w:hint="eastAsia"/>
          <w:sz w:val="21"/>
          <w:szCs w:val="21"/>
        </w:rPr>
        <w:t>，并根据监测数据适时修正。</w:t>
      </w:r>
    </w:p>
    <w:p w:rsidR="003472CA" w:rsidRDefault="00994478">
      <w:pPr>
        <w:pStyle w:val="TEXT-NEW"/>
        <w:numPr>
          <w:ilvl w:val="0"/>
          <w:numId w:val="46"/>
        </w:numPr>
        <w:spacing w:line="440" w:lineRule="exact"/>
        <w:ind w:left="0" w:firstLine="420"/>
        <w:rPr>
          <w:rFonts w:ascii="Times New Roman"/>
          <w:sz w:val="21"/>
          <w:szCs w:val="21"/>
        </w:rPr>
      </w:pPr>
      <w:r>
        <w:rPr>
          <w:rFonts w:ascii="Times New Roman"/>
          <w:sz w:val="21"/>
          <w:szCs w:val="21"/>
        </w:rPr>
        <w:t>满足国家现行标准的</w:t>
      </w:r>
      <w:r>
        <w:rPr>
          <w:rFonts w:ascii="Times New Roman" w:hint="eastAsia"/>
          <w:sz w:val="21"/>
          <w:szCs w:val="21"/>
        </w:rPr>
        <w:t>其他</w:t>
      </w:r>
      <w:r>
        <w:rPr>
          <w:rFonts w:ascii="Times New Roman"/>
          <w:sz w:val="21"/>
          <w:szCs w:val="21"/>
        </w:rPr>
        <w:t>相关要求。</w:t>
      </w:r>
    </w:p>
    <w:p w:rsidR="003472CA" w:rsidRDefault="00994478">
      <w:pPr>
        <w:pStyle w:val="affffffffc"/>
        <w:ind w:left="0"/>
      </w:pPr>
      <w:r>
        <w:rPr>
          <w:rFonts w:hint="eastAsia"/>
        </w:rPr>
        <w:t>土压力、水压力预警阈值可采用设计阶段结构计算设定的最大土压力、水压力作为预警控制值。</w:t>
      </w:r>
    </w:p>
    <w:p w:rsidR="003472CA" w:rsidRDefault="00994478">
      <w:pPr>
        <w:pStyle w:val="affffffffc"/>
        <w:ind w:left="0"/>
      </w:pPr>
      <w:r>
        <w:rPr>
          <w:rFonts w:hint="eastAsia"/>
        </w:rPr>
        <w:t>预警方式应满足以下要求：</w:t>
      </w:r>
    </w:p>
    <w:p w:rsidR="003472CA" w:rsidRDefault="00994478">
      <w:pPr>
        <w:pStyle w:val="TEXT-NEW"/>
        <w:numPr>
          <w:ilvl w:val="0"/>
          <w:numId w:val="47"/>
        </w:numPr>
        <w:spacing w:line="440" w:lineRule="exact"/>
        <w:ind w:left="0" w:firstLine="420"/>
        <w:rPr>
          <w:rFonts w:ascii="Times New Roman"/>
          <w:sz w:val="21"/>
          <w:szCs w:val="21"/>
        </w:rPr>
      </w:pPr>
      <w:r>
        <w:rPr>
          <w:rFonts w:ascii="Times New Roman" w:hint="eastAsia"/>
          <w:sz w:val="21"/>
          <w:szCs w:val="21"/>
        </w:rPr>
        <w:t>结构安全预警信息应由专门的发布机构或被授权机构根据隧道安全隐患的发展态势和应急处置进展，向相关部门及时发布、调整或解除预警信息。</w:t>
      </w:r>
    </w:p>
    <w:p w:rsidR="003472CA" w:rsidRDefault="00994478">
      <w:pPr>
        <w:pStyle w:val="TEXT-NEW"/>
        <w:numPr>
          <w:ilvl w:val="0"/>
          <w:numId w:val="47"/>
        </w:numPr>
        <w:spacing w:line="440" w:lineRule="exact"/>
        <w:ind w:left="0" w:firstLine="420"/>
        <w:rPr>
          <w:rFonts w:ascii="Times New Roman"/>
          <w:sz w:val="21"/>
          <w:szCs w:val="21"/>
        </w:rPr>
      </w:pPr>
      <w:r>
        <w:rPr>
          <w:rFonts w:ascii="Times New Roman" w:hint="eastAsia"/>
          <w:sz w:val="21"/>
          <w:szCs w:val="21"/>
        </w:rPr>
        <w:t>结构安全预警方式应明显和多样化，可包括指示灯、声音、网络、可变情报板、路侧广播等。</w:t>
      </w:r>
    </w:p>
    <w:p w:rsidR="003472CA" w:rsidRDefault="00994478">
      <w:pPr>
        <w:pStyle w:val="TEXT-NEW"/>
        <w:numPr>
          <w:ilvl w:val="0"/>
          <w:numId w:val="47"/>
        </w:numPr>
        <w:spacing w:line="440" w:lineRule="exact"/>
        <w:ind w:left="0" w:firstLine="420"/>
        <w:rPr>
          <w:rFonts w:ascii="Times New Roman"/>
          <w:sz w:val="21"/>
          <w:szCs w:val="21"/>
        </w:rPr>
      </w:pPr>
      <w:r>
        <w:rPr>
          <w:rFonts w:ascii="Times New Roman" w:hint="eastAsia"/>
          <w:sz w:val="21"/>
          <w:szCs w:val="21"/>
        </w:rPr>
        <w:t>结构安全预警信息应形成日志，内容</w:t>
      </w:r>
      <w:r>
        <w:rPr>
          <w:rFonts w:ascii="Times New Roman"/>
          <w:sz w:val="21"/>
          <w:szCs w:val="21"/>
        </w:rPr>
        <w:t>应</w:t>
      </w:r>
      <w:r>
        <w:rPr>
          <w:rFonts w:ascii="Times New Roman" w:hint="eastAsia"/>
          <w:sz w:val="21"/>
          <w:szCs w:val="21"/>
        </w:rPr>
        <w:t>包括预警事件概况、始末时间、警示事项、预警级别等。</w:t>
      </w:r>
    </w:p>
    <w:p w:rsidR="003472CA" w:rsidRDefault="00994478">
      <w:pPr>
        <w:pStyle w:val="affd"/>
        <w:spacing w:before="156" w:after="156"/>
      </w:pPr>
      <w:bookmarkStart w:id="50" w:name="_Toc87718418"/>
      <w:r>
        <w:rPr>
          <w:rFonts w:hint="eastAsia"/>
        </w:rPr>
        <w:t>用户界面子系统</w:t>
      </w:r>
      <w:bookmarkEnd w:id="50"/>
    </w:p>
    <w:p w:rsidR="003472CA" w:rsidRDefault="00994478">
      <w:pPr>
        <w:pStyle w:val="affffffffc"/>
        <w:ind w:left="0"/>
      </w:pPr>
      <w:r>
        <w:rPr>
          <w:rFonts w:hint="eastAsia"/>
        </w:rPr>
        <w:lastRenderedPageBreak/>
        <w:t>用户界面子系统应与数据库无缝衔接，保证数据交换高效。</w:t>
      </w:r>
    </w:p>
    <w:p w:rsidR="003472CA" w:rsidRDefault="00994478">
      <w:pPr>
        <w:pStyle w:val="affffffffc"/>
        <w:ind w:left="0"/>
      </w:pPr>
      <w:r>
        <w:rPr>
          <w:rFonts w:hint="eastAsia"/>
        </w:rPr>
        <w:t>用户界面子系统宜选择Brower/Server模式。</w:t>
      </w:r>
    </w:p>
    <w:p w:rsidR="003472CA" w:rsidRDefault="00994478">
      <w:pPr>
        <w:pStyle w:val="affffffffc"/>
        <w:ind w:left="0"/>
      </w:pPr>
      <w:r>
        <w:rPr>
          <w:rFonts w:hint="eastAsia"/>
        </w:rPr>
        <w:t>用户界面子系统应采用加密、分级授权等网络安全措施，具备通过互联网远程安全登录、查阅系统监测数据和报告的功能。</w:t>
      </w:r>
    </w:p>
    <w:p w:rsidR="003472CA" w:rsidRDefault="00994478">
      <w:pPr>
        <w:pStyle w:val="affffffffc"/>
        <w:ind w:left="0"/>
      </w:pPr>
      <w:r>
        <w:rPr>
          <w:rFonts w:hint="eastAsia"/>
        </w:rPr>
        <w:t>用户界面应实时在线显示监测数据、数据采集与传输工作状态、数据处理与控制工作状态、数据存储与管理情况、安全评估及预警结果等信息，用户界面应开放兼容、美观友好、操作便利。</w:t>
      </w:r>
    </w:p>
    <w:p w:rsidR="003472CA" w:rsidRDefault="00994478">
      <w:pPr>
        <w:pStyle w:val="affffffffc"/>
        <w:ind w:left="0"/>
      </w:pPr>
      <w:r>
        <w:rPr>
          <w:rFonts w:hint="eastAsia"/>
        </w:rPr>
        <w:t>用户界面应能对各子系统功能参数进行在线设置和修改。</w:t>
      </w:r>
    </w:p>
    <w:p w:rsidR="003472CA" w:rsidRDefault="003472CA">
      <w:pPr>
        <w:pStyle w:val="affffffffc"/>
        <w:ind w:left="0"/>
      </w:pPr>
    </w:p>
    <w:p w:rsidR="003472CA" w:rsidRDefault="00994478">
      <w:pPr>
        <w:pStyle w:val="affffffffc"/>
        <w:ind w:left="0"/>
      </w:pPr>
      <w:r>
        <w:rPr>
          <w:rFonts w:hint="eastAsia"/>
        </w:rPr>
        <w:t>用户界面应有链接、存储、调用或显示各类分析结果、报告的窗口。</w:t>
      </w:r>
    </w:p>
    <w:p w:rsidR="003472CA" w:rsidRDefault="00994478">
      <w:pPr>
        <w:pStyle w:val="affffffffc"/>
        <w:ind w:left="0"/>
      </w:pPr>
      <w:r>
        <w:rPr>
          <w:rFonts w:hint="eastAsia"/>
        </w:rPr>
        <w:t xml:space="preserve">用户界面应具备将预警信息传送给隧道相关管理与养护单位的通道。 </w:t>
      </w:r>
    </w:p>
    <w:p w:rsidR="003472CA" w:rsidRDefault="00994478">
      <w:pPr>
        <w:pStyle w:val="affc"/>
        <w:spacing w:before="312" w:after="312"/>
      </w:pPr>
      <w:bookmarkStart w:id="51" w:name="_Toc87718419"/>
      <w:r>
        <w:rPr>
          <w:rFonts w:hint="eastAsia"/>
        </w:rPr>
        <w:t>施工结构健康监测系统施工与验收</w:t>
      </w:r>
      <w:bookmarkEnd w:id="51"/>
    </w:p>
    <w:p w:rsidR="003472CA" w:rsidRDefault="00994478">
      <w:pPr>
        <w:pStyle w:val="affd"/>
        <w:spacing w:before="156" w:after="156"/>
      </w:pPr>
      <w:bookmarkStart w:id="52" w:name="_Toc87718420"/>
      <w:r>
        <w:rPr>
          <w:rFonts w:hint="eastAsia"/>
        </w:rPr>
        <w:t>一般规定</w:t>
      </w:r>
      <w:bookmarkEnd w:id="52"/>
    </w:p>
    <w:p w:rsidR="003472CA" w:rsidRDefault="00994478">
      <w:pPr>
        <w:pStyle w:val="affffffffc"/>
        <w:ind w:left="0"/>
      </w:pPr>
      <w:r>
        <w:rPr>
          <w:rFonts w:hint="eastAsia"/>
        </w:rPr>
        <w:t>结构健康监测系统的施工单位应建立项目组织机构、安全管理制度、施工质量控制和检验制度。</w:t>
      </w:r>
    </w:p>
    <w:p w:rsidR="003472CA" w:rsidRDefault="00994478">
      <w:pPr>
        <w:pStyle w:val="affffffffc"/>
        <w:ind w:left="0"/>
      </w:pPr>
      <w:r>
        <w:rPr>
          <w:rFonts w:hint="eastAsia"/>
        </w:rPr>
        <w:t>结构健康监测系统施工前应做好下列准备工作：</w:t>
      </w:r>
    </w:p>
    <w:p w:rsidR="003472CA" w:rsidRDefault="00994478">
      <w:pPr>
        <w:pStyle w:val="TEXT-NEW"/>
        <w:numPr>
          <w:ilvl w:val="0"/>
          <w:numId w:val="48"/>
        </w:numPr>
        <w:spacing w:line="440" w:lineRule="exact"/>
        <w:ind w:left="0" w:firstLine="420"/>
        <w:rPr>
          <w:rFonts w:ascii="Times New Roman"/>
          <w:sz w:val="21"/>
          <w:szCs w:val="21"/>
        </w:rPr>
      </w:pPr>
      <w:r>
        <w:rPr>
          <w:rFonts w:ascii="Times New Roman" w:hint="eastAsia"/>
          <w:sz w:val="21"/>
          <w:szCs w:val="21"/>
        </w:rPr>
        <w:t>组织</w:t>
      </w:r>
      <w:r>
        <w:rPr>
          <w:rFonts w:ascii="Times New Roman"/>
          <w:sz w:val="21"/>
          <w:szCs w:val="21"/>
        </w:rPr>
        <w:t>相关人员深入现场调查，掌握现场情况</w:t>
      </w:r>
      <w:r>
        <w:rPr>
          <w:rFonts w:ascii="Times New Roman" w:hint="eastAsia"/>
          <w:sz w:val="21"/>
          <w:szCs w:val="21"/>
        </w:rPr>
        <w:t>。</w:t>
      </w:r>
    </w:p>
    <w:p w:rsidR="003472CA" w:rsidRDefault="00994478">
      <w:pPr>
        <w:pStyle w:val="TEXT-NEW"/>
        <w:numPr>
          <w:ilvl w:val="0"/>
          <w:numId w:val="48"/>
        </w:numPr>
        <w:spacing w:line="440" w:lineRule="exact"/>
        <w:ind w:left="0" w:firstLine="420"/>
        <w:rPr>
          <w:rFonts w:ascii="Times New Roman"/>
          <w:sz w:val="21"/>
          <w:szCs w:val="21"/>
        </w:rPr>
      </w:pPr>
      <w:r>
        <w:rPr>
          <w:rFonts w:ascii="Times New Roman" w:hint="eastAsia"/>
          <w:sz w:val="21"/>
          <w:szCs w:val="21"/>
        </w:rPr>
        <w:t>组织</w:t>
      </w:r>
      <w:r>
        <w:rPr>
          <w:rFonts w:ascii="Times New Roman"/>
          <w:sz w:val="21"/>
          <w:szCs w:val="21"/>
        </w:rPr>
        <w:t>相关人员对设计</w:t>
      </w:r>
      <w:r>
        <w:rPr>
          <w:rFonts w:ascii="Times New Roman" w:hint="eastAsia"/>
          <w:sz w:val="21"/>
          <w:szCs w:val="21"/>
        </w:rPr>
        <w:t>文件</w:t>
      </w:r>
      <w:r>
        <w:rPr>
          <w:rFonts w:ascii="Times New Roman"/>
          <w:sz w:val="21"/>
          <w:szCs w:val="21"/>
        </w:rPr>
        <w:t>进行审查</w:t>
      </w:r>
      <w:r>
        <w:rPr>
          <w:rFonts w:ascii="Times New Roman" w:hint="eastAsia"/>
          <w:sz w:val="21"/>
          <w:szCs w:val="21"/>
        </w:rPr>
        <w:t>。</w:t>
      </w:r>
    </w:p>
    <w:p w:rsidR="003472CA" w:rsidRDefault="00994478">
      <w:pPr>
        <w:pStyle w:val="TEXT-NEW"/>
        <w:numPr>
          <w:ilvl w:val="0"/>
          <w:numId w:val="48"/>
        </w:numPr>
        <w:spacing w:line="440" w:lineRule="exact"/>
        <w:ind w:left="0" w:firstLine="420"/>
        <w:rPr>
          <w:rFonts w:ascii="Times New Roman"/>
          <w:sz w:val="21"/>
          <w:szCs w:val="21"/>
        </w:rPr>
      </w:pPr>
      <w:r>
        <w:rPr>
          <w:rFonts w:ascii="Times New Roman" w:hint="eastAsia"/>
          <w:sz w:val="21"/>
          <w:szCs w:val="21"/>
        </w:rPr>
        <w:t>完成设计交底</w:t>
      </w:r>
      <w:r>
        <w:rPr>
          <w:rFonts w:ascii="Times New Roman"/>
          <w:sz w:val="21"/>
          <w:szCs w:val="21"/>
        </w:rPr>
        <w:t>。</w:t>
      </w:r>
    </w:p>
    <w:p w:rsidR="003472CA" w:rsidRDefault="00994478">
      <w:pPr>
        <w:pStyle w:val="TEXT-NEW"/>
        <w:numPr>
          <w:ilvl w:val="0"/>
          <w:numId w:val="48"/>
        </w:numPr>
        <w:spacing w:line="440" w:lineRule="exact"/>
        <w:ind w:left="0" w:firstLine="420"/>
        <w:rPr>
          <w:rFonts w:ascii="Times New Roman"/>
          <w:sz w:val="21"/>
          <w:szCs w:val="21"/>
        </w:rPr>
      </w:pPr>
      <w:r>
        <w:rPr>
          <w:rFonts w:ascii="Times New Roman" w:hint="eastAsia"/>
          <w:sz w:val="21"/>
          <w:szCs w:val="21"/>
        </w:rPr>
        <w:t>编制</w:t>
      </w:r>
      <w:r>
        <w:rPr>
          <w:rFonts w:ascii="Times New Roman"/>
          <w:sz w:val="21"/>
          <w:szCs w:val="21"/>
        </w:rPr>
        <w:t>专项施工方案。</w:t>
      </w:r>
    </w:p>
    <w:p w:rsidR="003472CA" w:rsidRDefault="00994478">
      <w:pPr>
        <w:pStyle w:val="affffffffc"/>
        <w:ind w:left="0"/>
      </w:pPr>
      <w:r>
        <w:rPr>
          <w:rFonts w:hint="eastAsia"/>
        </w:rPr>
        <w:t>结构健康监测系统施工中应做好以下质量和安全保障工作：</w:t>
      </w:r>
    </w:p>
    <w:p w:rsidR="003472CA" w:rsidRDefault="00994478">
      <w:pPr>
        <w:pStyle w:val="TEXT-NEW"/>
        <w:numPr>
          <w:ilvl w:val="0"/>
          <w:numId w:val="49"/>
        </w:numPr>
        <w:spacing w:line="440" w:lineRule="exact"/>
        <w:ind w:left="0" w:firstLine="420"/>
        <w:rPr>
          <w:rFonts w:ascii="Times New Roman"/>
          <w:sz w:val="21"/>
          <w:szCs w:val="21"/>
        </w:rPr>
      </w:pPr>
      <w:r>
        <w:rPr>
          <w:rFonts w:ascii="Times New Roman" w:hint="eastAsia"/>
          <w:sz w:val="21"/>
          <w:szCs w:val="21"/>
        </w:rPr>
        <w:t>建立</w:t>
      </w:r>
      <w:r>
        <w:rPr>
          <w:rFonts w:ascii="Times New Roman"/>
          <w:sz w:val="21"/>
          <w:szCs w:val="21"/>
        </w:rPr>
        <w:t>安全和技术交底制度，作业前应对施工人员进行安全与技术交底。</w:t>
      </w:r>
    </w:p>
    <w:p w:rsidR="003472CA" w:rsidRDefault="00994478">
      <w:pPr>
        <w:pStyle w:val="TEXT-NEW"/>
        <w:numPr>
          <w:ilvl w:val="0"/>
          <w:numId w:val="49"/>
        </w:numPr>
        <w:spacing w:line="440" w:lineRule="exact"/>
        <w:ind w:left="0" w:firstLine="420"/>
        <w:rPr>
          <w:rFonts w:ascii="Times New Roman"/>
          <w:sz w:val="21"/>
          <w:szCs w:val="21"/>
        </w:rPr>
      </w:pPr>
      <w:r>
        <w:rPr>
          <w:rFonts w:ascii="Times New Roman" w:hint="eastAsia"/>
          <w:sz w:val="21"/>
          <w:szCs w:val="21"/>
        </w:rPr>
        <w:t>使用</w:t>
      </w:r>
      <w:r>
        <w:rPr>
          <w:rFonts w:ascii="Times New Roman"/>
          <w:sz w:val="21"/>
          <w:szCs w:val="21"/>
        </w:rPr>
        <w:t>的原材料、安全防护用品、机械设备和生产工具等为合格产品。</w:t>
      </w:r>
    </w:p>
    <w:p w:rsidR="003472CA" w:rsidRDefault="00994478">
      <w:pPr>
        <w:pStyle w:val="TEXT-NEW"/>
        <w:numPr>
          <w:ilvl w:val="0"/>
          <w:numId w:val="49"/>
        </w:numPr>
        <w:spacing w:line="440" w:lineRule="exact"/>
        <w:ind w:left="0" w:firstLine="420"/>
        <w:rPr>
          <w:rFonts w:ascii="Times New Roman"/>
          <w:sz w:val="21"/>
          <w:szCs w:val="21"/>
        </w:rPr>
      </w:pPr>
      <w:r>
        <w:rPr>
          <w:rFonts w:ascii="Times New Roman" w:hint="eastAsia"/>
          <w:sz w:val="21"/>
          <w:szCs w:val="21"/>
        </w:rPr>
        <w:t>施工过程中</w:t>
      </w:r>
      <w:r>
        <w:rPr>
          <w:rFonts w:ascii="Times New Roman"/>
          <w:sz w:val="21"/>
          <w:szCs w:val="21"/>
        </w:rPr>
        <w:t>的安全技术、劳动保护、</w:t>
      </w:r>
      <w:r>
        <w:rPr>
          <w:rFonts w:ascii="Times New Roman" w:hint="eastAsia"/>
          <w:sz w:val="21"/>
          <w:szCs w:val="21"/>
        </w:rPr>
        <w:t>防火</w:t>
      </w:r>
      <w:r>
        <w:rPr>
          <w:rFonts w:ascii="Times New Roman"/>
          <w:sz w:val="21"/>
          <w:szCs w:val="21"/>
        </w:rPr>
        <w:t>及环境保护等</w:t>
      </w:r>
      <w:r>
        <w:rPr>
          <w:rFonts w:ascii="Times New Roman" w:hint="eastAsia"/>
          <w:sz w:val="21"/>
          <w:szCs w:val="21"/>
        </w:rPr>
        <w:t>措施</w:t>
      </w:r>
      <w:r>
        <w:rPr>
          <w:rFonts w:ascii="Times New Roman"/>
          <w:sz w:val="21"/>
          <w:szCs w:val="21"/>
        </w:rPr>
        <w:t>符合国家现行有关法律法规和标准的</w:t>
      </w:r>
      <w:r>
        <w:rPr>
          <w:rFonts w:ascii="Times New Roman" w:hint="eastAsia"/>
          <w:sz w:val="21"/>
          <w:szCs w:val="21"/>
        </w:rPr>
        <w:t>规定</w:t>
      </w:r>
      <w:r>
        <w:rPr>
          <w:rFonts w:ascii="Times New Roman"/>
          <w:sz w:val="21"/>
          <w:szCs w:val="21"/>
        </w:rPr>
        <w:t>。</w:t>
      </w:r>
    </w:p>
    <w:p w:rsidR="003472CA" w:rsidRDefault="00994478">
      <w:pPr>
        <w:pStyle w:val="TEXT-NEW"/>
        <w:numPr>
          <w:ilvl w:val="0"/>
          <w:numId w:val="49"/>
        </w:numPr>
        <w:spacing w:line="440" w:lineRule="exact"/>
        <w:ind w:left="0" w:firstLine="420"/>
        <w:rPr>
          <w:rFonts w:ascii="Times New Roman"/>
          <w:sz w:val="21"/>
          <w:szCs w:val="21"/>
        </w:rPr>
      </w:pPr>
      <w:r>
        <w:rPr>
          <w:rFonts w:ascii="Times New Roman" w:hint="eastAsia"/>
          <w:sz w:val="21"/>
          <w:szCs w:val="21"/>
        </w:rPr>
        <w:t>自主</w:t>
      </w:r>
      <w:r>
        <w:rPr>
          <w:rFonts w:ascii="Times New Roman"/>
          <w:sz w:val="21"/>
          <w:szCs w:val="21"/>
        </w:rPr>
        <w:t>开发的应用软件</w:t>
      </w:r>
      <w:r>
        <w:rPr>
          <w:rFonts w:ascii="Times New Roman" w:hint="eastAsia"/>
          <w:sz w:val="21"/>
          <w:szCs w:val="21"/>
        </w:rPr>
        <w:t>应进行</w:t>
      </w:r>
      <w:r>
        <w:rPr>
          <w:rFonts w:ascii="Times New Roman"/>
          <w:sz w:val="21"/>
          <w:szCs w:val="21"/>
        </w:rPr>
        <w:t>可靠性、安全性、可恢复性和兼容性等</w:t>
      </w:r>
      <w:r>
        <w:rPr>
          <w:rFonts w:ascii="Times New Roman" w:hint="eastAsia"/>
          <w:sz w:val="21"/>
          <w:szCs w:val="21"/>
        </w:rPr>
        <w:t>性能</w:t>
      </w:r>
      <w:r>
        <w:rPr>
          <w:rFonts w:ascii="Times New Roman"/>
          <w:sz w:val="21"/>
          <w:szCs w:val="21"/>
        </w:rPr>
        <w:t>测试。</w:t>
      </w:r>
    </w:p>
    <w:p w:rsidR="003472CA" w:rsidRDefault="00994478">
      <w:pPr>
        <w:pStyle w:val="affffffffc"/>
        <w:ind w:left="0"/>
      </w:pPr>
      <w:r>
        <w:rPr>
          <w:rFonts w:hint="eastAsia"/>
        </w:rPr>
        <w:t>结构健康监测系统施工应严格按照说明书、安装手册、相关标准及设计要求进行。</w:t>
      </w:r>
    </w:p>
    <w:p w:rsidR="003472CA" w:rsidRDefault="00994478">
      <w:pPr>
        <w:pStyle w:val="affffffffc"/>
        <w:ind w:left="0"/>
      </w:pPr>
      <w:r>
        <w:rPr>
          <w:rFonts w:hint="eastAsia"/>
        </w:rPr>
        <w:t>结构健康监测系统施工应不影响隧道结构承载能力，并采取相应措施减小对隧道结构耐久性产生的不良影响。</w:t>
      </w:r>
    </w:p>
    <w:p w:rsidR="003472CA" w:rsidRDefault="00994478">
      <w:pPr>
        <w:pStyle w:val="affffffffc"/>
        <w:ind w:left="0"/>
      </w:pPr>
      <w:r>
        <w:rPr>
          <w:rFonts w:hint="eastAsia"/>
        </w:rPr>
        <w:t>结构健康监测系统施工质量管理应包括硬件与软件进场检查、隐蔽工程过程检查和验收、工程安装质量检查、系统自检和试运行等。</w:t>
      </w:r>
    </w:p>
    <w:p w:rsidR="003472CA" w:rsidRDefault="00994478">
      <w:pPr>
        <w:pStyle w:val="affffffffc"/>
        <w:ind w:left="0"/>
      </w:pPr>
      <w:r>
        <w:rPr>
          <w:rFonts w:hint="eastAsia"/>
        </w:rPr>
        <w:t>硬件的进场检查应包括外观检查和标志检查，并应符合下列规定：</w:t>
      </w:r>
    </w:p>
    <w:p w:rsidR="003472CA" w:rsidRDefault="00994478">
      <w:pPr>
        <w:pStyle w:val="TEXT-NEW"/>
        <w:numPr>
          <w:ilvl w:val="0"/>
          <w:numId w:val="50"/>
        </w:numPr>
        <w:spacing w:line="440" w:lineRule="exact"/>
        <w:ind w:left="0" w:firstLine="420"/>
        <w:rPr>
          <w:rFonts w:ascii="Times New Roman"/>
          <w:sz w:val="21"/>
          <w:szCs w:val="21"/>
        </w:rPr>
      </w:pPr>
      <w:r>
        <w:rPr>
          <w:rFonts w:ascii="Times New Roman" w:hint="eastAsia"/>
          <w:sz w:val="21"/>
          <w:szCs w:val="21"/>
        </w:rPr>
        <w:t>名称</w:t>
      </w:r>
      <w:r>
        <w:rPr>
          <w:rFonts w:ascii="Times New Roman"/>
          <w:sz w:val="21"/>
          <w:szCs w:val="21"/>
        </w:rPr>
        <w:t>、</w:t>
      </w:r>
      <w:r>
        <w:rPr>
          <w:rFonts w:ascii="Times New Roman" w:hint="eastAsia"/>
          <w:sz w:val="21"/>
          <w:szCs w:val="21"/>
        </w:rPr>
        <w:t>型号</w:t>
      </w:r>
      <w:r>
        <w:rPr>
          <w:rFonts w:ascii="Times New Roman"/>
          <w:sz w:val="21"/>
          <w:szCs w:val="21"/>
        </w:rPr>
        <w:t>、数量</w:t>
      </w:r>
      <w:r>
        <w:rPr>
          <w:rFonts w:ascii="Times New Roman" w:hint="eastAsia"/>
          <w:sz w:val="21"/>
          <w:szCs w:val="21"/>
        </w:rPr>
        <w:t>应</w:t>
      </w:r>
      <w:r>
        <w:rPr>
          <w:rFonts w:ascii="Times New Roman"/>
          <w:sz w:val="21"/>
          <w:szCs w:val="21"/>
        </w:rPr>
        <w:t>与设计文件要求一致</w:t>
      </w:r>
      <w:r>
        <w:rPr>
          <w:rFonts w:ascii="Times New Roman" w:hint="eastAsia"/>
          <w:sz w:val="21"/>
          <w:szCs w:val="21"/>
        </w:rPr>
        <w:t>。</w:t>
      </w:r>
    </w:p>
    <w:p w:rsidR="003472CA" w:rsidRDefault="00994478">
      <w:pPr>
        <w:pStyle w:val="TEXT-NEW"/>
        <w:numPr>
          <w:ilvl w:val="0"/>
          <w:numId w:val="50"/>
        </w:numPr>
        <w:spacing w:line="440" w:lineRule="exact"/>
        <w:ind w:left="0" w:firstLine="420"/>
        <w:rPr>
          <w:rFonts w:ascii="Times New Roman"/>
          <w:sz w:val="21"/>
          <w:szCs w:val="21"/>
        </w:rPr>
      </w:pPr>
      <w:r>
        <w:rPr>
          <w:rFonts w:ascii="Times New Roman" w:hint="eastAsia"/>
          <w:sz w:val="21"/>
          <w:szCs w:val="21"/>
        </w:rPr>
        <w:t>外观</w:t>
      </w:r>
      <w:r>
        <w:rPr>
          <w:rFonts w:ascii="Times New Roman"/>
          <w:sz w:val="21"/>
          <w:szCs w:val="21"/>
        </w:rPr>
        <w:t>应无</w:t>
      </w:r>
      <w:r>
        <w:rPr>
          <w:rFonts w:ascii="Times New Roman" w:hint="eastAsia"/>
          <w:sz w:val="21"/>
          <w:szCs w:val="21"/>
        </w:rPr>
        <w:t>锈迹</w:t>
      </w:r>
      <w:r>
        <w:rPr>
          <w:rFonts w:ascii="Times New Roman"/>
          <w:sz w:val="21"/>
          <w:szCs w:val="21"/>
        </w:rPr>
        <w:t>、裂痕，各部分</w:t>
      </w:r>
      <w:r>
        <w:rPr>
          <w:rFonts w:ascii="Times New Roman" w:hint="eastAsia"/>
          <w:sz w:val="21"/>
          <w:szCs w:val="21"/>
        </w:rPr>
        <w:t>连接</w:t>
      </w:r>
      <w:r>
        <w:rPr>
          <w:rFonts w:ascii="Times New Roman"/>
          <w:sz w:val="21"/>
          <w:szCs w:val="21"/>
        </w:rPr>
        <w:t>牢固，引出线缆无损坏。</w:t>
      </w:r>
    </w:p>
    <w:p w:rsidR="003472CA" w:rsidRDefault="00994478">
      <w:pPr>
        <w:pStyle w:val="TEXT-NEW"/>
        <w:numPr>
          <w:ilvl w:val="0"/>
          <w:numId w:val="50"/>
        </w:numPr>
        <w:spacing w:line="440" w:lineRule="exact"/>
        <w:ind w:left="0" w:firstLine="420"/>
        <w:rPr>
          <w:rFonts w:ascii="Times New Roman"/>
          <w:sz w:val="21"/>
          <w:szCs w:val="21"/>
        </w:rPr>
      </w:pPr>
      <w:r>
        <w:rPr>
          <w:rFonts w:ascii="Times New Roman" w:hint="eastAsia"/>
          <w:sz w:val="21"/>
          <w:szCs w:val="21"/>
        </w:rPr>
        <w:t>铭牌</w:t>
      </w:r>
      <w:r>
        <w:rPr>
          <w:rFonts w:ascii="Times New Roman"/>
          <w:sz w:val="21"/>
          <w:szCs w:val="21"/>
        </w:rPr>
        <w:t>标志、备件和附带技术文件</w:t>
      </w:r>
      <w:r>
        <w:rPr>
          <w:rFonts w:ascii="Times New Roman" w:hint="eastAsia"/>
          <w:sz w:val="21"/>
          <w:szCs w:val="21"/>
        </w:rPr>
        <w:t>应</w:t>
      </w:r>
      <w:r>
        <w:rPr>
          <w:rFonts w:ascii="Times New Roman"/>
          <w:sz w:val="21"/>
          <w:szCs w:val="21"/>
        </w:rPr>
        <w:t>齐全</w:t>
      </w:r>
      <w:r>
        <w:rPr>
          <w:rFonts w:ascii="Times New Roman" w:hint="eastAsia"/>
          <w:sz w:val="21"/>
          <w:szCs w:val="21"/>
        </w:rPr>
        <w:t>。</w:t>
      </w:r>
    </w:p>
    <w:p w:rsidR="003472CA" w:rsidRDefault="00994478">
      <w:pPr>
        <w:pStyle w:val="TEXT-NEW"/>
        <w:numPr>
          <w:ilvl w:val="0"/>
          <w:numId w:val="50"/>
        </w:numPr>
        <w:spacing w:line="440" w:lineRule="exact"/>
        <w:ind w:left="0" w:firstLine="420"/>
        <w:rPr>
          <w:rFonts w:ascii="Times New Roman"/>
          <w:sz w:val="21"/>
          <w:szCs w:val="21"/>
        </w:rPr>
      </w:pPr>
      <w:r>
        <w:rPr>
          <w:rFonts w:ascii="Times New Roman" w:hint="eastAsia"/>
          <w:sz w:val="21"/>
          <w:szCs w:val="21"/>
        </w:rPr>
        <w:t>仪器读数正常、稳定。</w:t>
      </w:r>
    </w:p>
    <w:p w:rsidR="003472CA" w:rsidRDefault="00994478">
      <w:pPr>
        <w:pStyle w:val="affffffffc"/>
        <w:ind w:left="0"/>
      </w:pPr>
      <w:r>
        <w:rPr>
          <w:rFonts w:hint="eastAsia"/>
        </w:rPr>
        <w:t>软件的进场检查应符合下列规定：</w:t>
      </w:r>
    </w:p>
    <w:p w:rsidR="003472CA" w:rsidRDefault="00994478">
      <w:pPr>
        <w:pStyle w:val="TEXT-NEW"/>
        <w:numPr>
          <w:ilvl w:val="0"/>
          <w:numId w:val="51"/>
        </w:numPr>
        <w:spacing w:line="440" w:lineRule="exact"/>
        <w:ind w:left="0" w:firstLine="420"/>
        <w:rPr>
          <w:rFonts w:ascii="Times New Roman"/>
          <w:sz w:val="21"/>
          <w:szCs w:val="21"/>
        </w:rPr>
      </w:pPr>
      <w:r>
        <w:rPr>
          <w:rFonts w:ascii="Times New Roman" w:hint="eastAsia"/>
          <w:sz w:val="21"/>
          <w:szCs w:val="21"/>
        </w:rPr>
        <w:lastRenderedPageBreak/>
        <w:t>应确认</w:t>
      </w:r>
      <w:r>
        <w:rPr>
          <w:rFonts w:ascii="Times New Roman"/>
          <w:sz w:val="21"/>
          <w:szCs w:val="21"/>
        </w:rPr>
        <w:t>商业软件</w:t>
      </w:r>
      <w:r>
        <w:rPr>
          <w:rFonts w:ascii="Times New Roman" w:hint="eastAsia"/>
          <w:sz w:val="21"/>
          <w:szCs w:val="21"/>
        </w:rPr>
        <w:t>、自主</w:t>
      </w:r>
      <w:r>
        <w:rPr>
          <w:rFonts w:ascii="Times New Roman"/>
          <w:sz w:val="21"/>
          <w:szCs w:val="21"/>
        </w:rPr>
        <w:t>开发软件</w:t>
      </w:r>
      <w:r>
        <w:rPr>
          <w:rFonts w:ascii="Times New Roman" w:hint="eastAsia"/>
          <w:sz w:val="21"/>
          <w:szCs w:val="21"/>
        </w:rPr>
        <w:t>的</w:t>
      </w:r>
      <w:r>
        <w:rPr>
          <w:rFonts w:ascii="Times New Roman"/>
          <w:sz w:val="21"/>
          <w:szCs w:val="21"/>
        </w:rPr>
        <w:t>部署说明书</w:t>
      </w:r>
      <w:r>
        <w:rPr>
          <w:rFonts w:ascii="Times New Roman" w:hint="eastAsia"/>
          <w:sz w:val="21"/>
          <w:szCs w:val="21"/>
        </w:rPr>
        <w:t>、</w:t>
      </w:r>
      <w:r>
        <w:rPr>
          <w:rFonts w:ascii="Times New Roman"/>
          <w:sz w:val="21"/>
          <w:szCs w:val="21"/>
        </w:rPr>
        <w:t>使用和维护说明书等资料齐全。</w:t>
      </w:r>
    </w:p>
    <w:p w:rsidR="003472CA" w:rsidRDefault="00994478">
      <w:pPr>
        <w:pStyle w:val="TEXT-NEW"/>
        <w:numPr>
          <w:ilvl w:val="0"/>
          <w:numId w:val="51"/>
        </w:numPr>
        <w:spacing w:line="440" w:lineRule="exact"/>
        <w:ind w:left="0" w:firstLine="420"/>
        <w:rPr>
          <w:rFonts w:ascii="Times New Roman"/>
          <w:sz w:val="21"/>
          <w:szCs w:val="21"/>
        </w:rPr>
      </w:pPr>
      <w:r>
        <w:rPr>
          <w:rFonts w:ascii="Times New Roman" w:hint="eastAsia"/>
          <w:sz w:val="21"/>
          <w:szCs w:val="21"/>
        </w:rPr>
        <w:t>应确认</w:t>
      </w:r>
      <w:r>
        <w:rPr>
          <w:rFonts w:ascii="Times New Roman"/>
          <w:sz w:val="21"/>
          <w:szCs w:val="21"/>
        </w:rPr>
        <w:t>商业软件、</w:t>
      </w:r>
      <w:r>
        <w:rPr>
          <w:rFonts w:ascii="Times New Roman" w:hint="eastAsia"/>
          <w:sz w:val="21"/>
          <w:szCs w:val="21"/>
        </w:rPr>
        <w:t>自主</w:t>
      </w:r>
      <w:r>
        <w:rPr>
          <w:rFonts w:ascii="Times New Roman"/>
          <w:sz w:val="21"/>
          <w:szCs w:val="21"/>
        </w:rPr>
        <w:t>开发软件的适用范围符合设计要求</w:t>
      </w:r>
      <w:r>
        <w:rPr>
          <w:rFonts w:ascii="Times New Roman" w:hint="eastAsia"/>
          <w:sz w:val="21"/>
          <w:szCs w:val="21"/>
        </w:rPr>
        <w:t>。</w:t>
      </w:r>
    </w:p>
    <w:p w:rsidR="003472CA" w:rsidRDefault="00994478">
      <w:pPr>
        <w:pStyle w:val="affffffffc"/>
        <w:ind w:left="0"/>
      </w:pPr>
      <w:r>
        <w:rPr>
          <w:rFonts w:hint="eastAsia"/>
        </w:rPr>
        <w:t>隐蔽工程的过程检查和验收应符合下列要求：</w:t>
      </w:r>
    </w:p>
    <w:p w:rsidR="003472CA" w:rsidRDefault="00994478">
      <w:pPr>
        <w:pStyle w:val="TEXT-NEW"/>
        <w:numPr>
          <w:ilvl w:val="0"/>
          <w:numId w:val="52"/>
        </w:numPr>
        <w:spacing w:line="440" w:lineRule="exact"/>
        <w:ind w:left="0" w:firstLine="420"/>
        <w:rPr>
          <w:rFonts w:ascii="Times New Roman"/>
          <w:sz w:val="21"/>
          <w:szCs w:val="21"/>
        </w:rPr>
      </w:pPr>
      <w:r>
        <w:rPr>
          <w:rFonts w:ascii="Times New Roman" w:hint="eastAsia"/>
          <w:sz w:val="21"/>
          <w:szCs w:val="21"/>
        </w:rPr>
        <w:t>预埋件、安装基座等验收合格后，方可进行传感器的安装；</w:t>
      </w:r>
    </w:p>
    <w:p w:rsidR="003472CA" w:rsidRDefault="00994478">
      <w:pPr>
        <w:pStyle w:val="TEXT-NEW"/>
        <w:numPr>
          <w:ilvl w:val="0"/>
          <w:numId w:val="52"/>
        </w:numPr>
        <w:spacing w:line="440" w:lineRule="exact"/>
        <w:ind w:left="0" w:firstLine="420"/>
        <w:rPr>
          <w:rFonts w:ascii="Times New Roman"/>
          <w:sz w:val="21"/>
          <w:szCs w:val="21"/>
        </w:rPr>
      </w:pPr>
      <w:r>
        <w:rPr>
          <w:rFonts w:ascii="Times New Roman" w:hint="eastAsia"/>
          <w:sz w:val="21"/>
          <w:szCs w:val="21"/>
        </w:rPr>
        <w:t>传感器及相关防护措施验收合格后，方可进行线缆、采集设备等硬件的安装。</w:t>
      </w:r>
    </w:p>
    <w:p w:rsidR="003472CA" w:rsidRDefault="00994478">
      <w:pPr>
        <w:pStyle w:val="TEXT-NEW"/>
        <w:numPr>
          <w:ilvl w:val="0"/>
          <w:numId w:val="52"/>
        </w:numPr>
        <w:spacing w:line="440" w:lineRule="exact"/>
        <w:ind w:left="0" w:firstLine="420"/>
        <w:rPr>
          <w:rFonts w:ascii="Times New Roman"/>
          <w:sz w:val="21"/>
          <w:szCs w:val="21"/>
        </w:rPr>
      </w:pPr>
      <w:r>
        <w:rPr>
          <w:rFonts w:ascii="Times New Roman" w:hint="eastAsia"/>
          <w:sz w:val="21"/>
          <w:szCs w:val="21"/>
        </w:rPr>
        <w:t>后续工序的作业应注意对前道工序工作成果的保护。</w:t>
      </w:r>
    </w:p>
    <w:p w:rsidR="003472CA" w:rsidRDefault="00994478">
      <w:pPr>
        <w:pStyle w:val="TEXT-NEW"/>
        <w:numPr>
          <w:ilvl w:val="0"/>
          <w:numId w:val="52"/>
        </w:numPr>
        <w:spacing w:line="440" w:lineRule="exact"/>
        <w:ind w:left="0" w:firstLine="420"/>
        <w:rPr>
          <w:rFonts w:ascii="Times New Roman"/>
          <w:sz w:val="21"/>
          <w:szCs w:val="21"/>
        </w:rPr>
      </w:pPr>
      <w:r>
        <w:rPr>
          <w:rFonts w:ascii="Times New Roman" w:hint="eastAsia"/>
          <w:sz w:val="21"/>
          <w:szCs w:val="21"/>
        </w:rPr>
        <w:t>重要的隐蔽工程应保留安装埋设时的影像资料。</w:t>
      </w:r>
    </w:p>
    <w:p w:rsidR="003472CA" w:rsidRDefault="00994478">
      <w:pPr>
        <w:pStyle w:val="affffffffc"/>
        <w:ind w:left="0"/>
      </w:pPr>
      <w:r>
        <w:rPr>
          <w:rFonts w:hint="eastAsia"/>
        </w:rPr>
        <w:t>在钢筋混凝土结构上钻孔时应符合下列规定：</w:t>
      </w:r>
    </w:p>
    <w:p w:rsidR="003472CA" w:rsidRDefault="00994478">
      <w:pPr>
        <w:pStyle w:val="TEXT-NEW"/>
        <w:numPr>
          <w:ilvl w:val="0"/>
          <w:numId w:val="53"/>
        </w:numPr>
        <w:spacing w:line="440" w:lineRule="exact"/>
        <w:ind w:left="0" w:firstLine="420"/>
        <w:rPr>
          <w:rFonts w:ascii="Times New Roman"/>
          <w:sz w:val="21"/>
          <w:szCs w:val="21"/>
        </w:rPr>
      </w:pPr>
      <w:r>
        <w:rPr>
          <w:rFonts w:ascii="Times New Roman" w:hint="eastAsia"/>
          <w:sz w:val="21"/>
          <w:szCs w:val="21"/>
        </w:rPr>
        <w:t>钻孔前应确认钻孔深度范围内无钢筋。</w:t>
      </w:r>
    </w:p>
    <w:p w:rsidR="003472CA" w:rsidRDefault="00994478">
      <w:pPr>
        <w:pStyle w:val="TEXT-NEW"/>
        <w:numPr>
          <w:ilvl w:val="0"/>
          <w:numId w:val="53"/>
        </w:numPr>
        <w:spacing w:line="440" w:lineRule="exact"/>
        <w:ind w:left="0" w:firstLine="420"/>
        <w:rPr>
          <w:rFonts w:ascii="Times New Roman"/>
          <w:sz w:val="21"/>
          <w:szCs w:val="21"/>
        </w:rPr>
      </w:pPr>
      <w:r>
        <w:rPr>
          <w:rFonts w:ascii="Times New Roman" w:hint="eastAsia"/>
          <w:sz w:val="21"/>
          <w:szCs w:val="21"/>
        </w:rPr>
        <w:t>钻孔方向应与设计孔位方向一致，钻孔深度不得小于设计</w:t>
      </w:r>
      <w:r>
        <w:rPr>
          <w:rFonts w:ascii="Times New Roman"/>
          <w:sz w:val="21"/>
          <w:szCs w:val="21"/>
        </w:rPr>
        <w:t>深度</w:t>
      </w:r>
      <w:r>
        <w:rPr>
          <w:rFonts w:ascii="Times New Roman" w:hint="eastAsia"/>
          <w:sz w:val="21"/>
          <w:szCs w:val="21"/>
        </w:rPr>
        <w:t>，钻孔直径与设计偏差应小于</w:t>
      </w:r>
      <w:r>
        <w:rPr>
          <w:rFonts w:ascii="Times New Roman" w:hint="eastAsia"/>
          <w:sz w:val="21"/>
          <w:szCs w:val="21"/>
        </w:rPr>
        <w:t>3mm</w:t>
      </w:r>
      <w:r>
        <w:rPr>
          <w:rFonts w:ascii="Times New Roman" w:hint="eastAsia"/>
          <w:sz w:val="21"/>
          <w:szCs w:val="21"/>
        </w:rPr>
        <w:t>。</w:t>
      </w:r>
    </w:p>
    <w:p w:rsidR="003472CA" w:rsidRDefault="00994478">
      <w:pPr>
        <w:pStyle w:val="TEXT-NEW"/>
        <w:numPr>
          <w:ilvl w:val="0"/>
          <w:numId w:val="53"/>
        </w:numPr>
        <w:spacing w:line="440" w:lineRule="exact"/>
        <w:ind w:left="0" w:firstLine="420"/>
        <w:rPr>
          <w:rFonts w:ascii="Times New Roman"/>
          <w:sz w:val="21"/>
          <w:szCs w:val="21"/>
        </w:rPr>
      </w:pPr>
      <w:r>
        <w:rPr>
          <w:rFonts w:ascii="Times New Roman" w:hint="eastAsia"/>
          <w:sz w:val="21"/>
          <w:szCs w:val="21"/>
        </w:rPr>
        <w:t>达到钻孔深度后，应将孔内残留物清理干净。</w:t>
      </w:r>
    </w:p>
    <w:p w:rsidR="003472CA" w:rsidRDefault="00994478">
      <w:pPr>
        <w:pStyle w:val="TEXT-NEW"/>
        <w:numPr>
          <w:ilvl w:val="0"/>
          <w:numId w:val="53"/>
        </w:numPr>
        <w:spacing w:line="440" w:lineRule="exact"/>
        <w:ind w:left="0" w:firstLine="420"/>
        <w:rPr>
          <w:rFonts w:ascii="Times New Roman"/>
          <w:sz w:val="21"/>
          <w:szCs w:val="21"/>
        </w:rPr>
      </w:pPr>
      <w:r>
        <w:rPr>
          <w:rFonts w:ascii="Times New Roman" w:hint="eastAsia"/>
          <w:sz w:val="21"/>
          <w:szCs w:val="21"/>
        </w:rPr>
        <w:t>传感器安装</w:t>
      </w:r>
      <w:r>
        <w:rPr>
          <w:rFonts w:ascii="Times New Roman"/>
          <w:sz w:val="21"/>
          <w:szCs w:val="21"/>
        </w:rPr>
        <w:t>到位后应将钻孔填塞密实。</w:t>
      </w:r>
    </w:p>
    <w:p w:rsidR="003472CA" w:rsidRDefault="00994478">
      <w:pPr>
        <w:pStyle w:val="affffffffc"/>
        <w:ind w:left="0"/>
      </w:pPr>
      <w:r>
        <w:rPr>
          <w:rFonts w:hint="eastAsia"/>
        </w:rPr>
        <w:t>监测仪器设备现场运输应采取防颠震措施﹐储藏环境应满足产品要求。</w:t>
      </w:r>
    </w:p>
    <w:p w:rsidR="003472CA" w:rsidRDefault="00994478">
      <w:pPr>
        <w:pStyle w:val="affffffffc"/>
        <w:ind w:left="0"/>
      </w:pPr>
      <w:r>
        <w:rPr>
          <w:rFonts w:hint="eastAsia"/>
        </w:rPr>
        <w:t>安装埋设前应提前核查监测仪器设备及其保护装置，准备相应的施工机械、工器具和材料,必要时应进行预安装。</w:t>
      </w:r>
    </w:p>
    <w:p w:rsidR="003472CA" w:rsidRDefault="00994478">
      <w:pPr>
        <w:pStyle w:val="affffffffc"/>
        <w:ind w:left="0"/>
      </w:pPr>
      <w:r>
        <w:rPr>
          <w:rFonts w:hint="eastAsia"/>
        </w:rPr>
        <w:t>施工过程中应设置安全标识，并指派专人观察交叉作业情况与周围存在的安全隐患，保护人员与仪器设备安全。</w:t>
      </w:r>
    </w:p>
    <w:p w:rsidR="003472CA" w:rsidRDefault="00994478">
      <w:pPr>
        <w:pStyle w:val="affd"/>
        <w:spacing w:before="156" w:after="156"/>
      </w:pPr>
      <w:bookmarkStart w:id="53" w:name="_Toc87718421"/>
      <w:r>
        <w:rPr>
          <w:rFonts w:hint="eastAsia"/>
        </w:rPr>
        <w:t>传感器安装</w:t>
      </w:r>
      <w:bookmarkEnd w:id="53"/>
    </w:p>
    <w:p w:rsidR="003472CA" w:rsidRDefault="00994478">
      <w:pPr>
        <w:pStyle w:val="affffffffc"/>
        <w:ind w:left="0"/>
      </w:pPr>
      <w:r>
        <w:rPr>
          <w:rFonts w:hint="eastAsia"/>
        </w:rPr>
        <w:t>传感器应结合实际情况，选择防水涂层、安装密封性保护盒等耐久性保障措施。</w:t>
      </w:r>
    </w:p>
    <w:p w:rsidR="003472CA" w:rsidRDefault="00994478">
      <w:pPr>
        <w:pStyle w:val="affffffffc"/>
        <w:ind w:left="0"/>
      </w:pPr>
      <w:r>
        <w:rPr>
          <w:rFonts w:hint="eastAsia"/>
        </w:rPr>
        <w:t>传感器的安装环境应符合设计文件和传感器产品说明书的要求，当安装环境超出规定时，应采取有效的保护措施。</w:t>
      </w:r>
    </w:p>
    <w:p w:rsidR="003472CA" w:rsidRDefault="00994478">
      <w:pPr>
        <w:pStyle w:val="affffffffc"/>
        <w:ind w:left="0"/>
      </w:pPr>
      <w:r>
        <w:rPr>
          <w:rFonts w:hint="eastAsia"/>
        </w:rPr>
        <w:t>传感器的安装应符合下列规定：</w:t>
      </w:r>
    </w:p>
    <w:p w:rsidR="003472CA" w:rsidRDefault="00994478">
      <w:pPr>
        <w:pStyle w:val="TEXT-NEW"/>
        <w:numPr>
          <w:ilvl w:val="0"/>
          <w:numId w:val="54"/>
        </w:numPr>
        <w:spacing w:line="440" w:lineRule="exact"/>
        <w:ind w:left="0" w:firstLine="420"/>
        <w:rPr>
          <w:rFonts w:ascii="Times New Roman"/>
          <w:sz w:val="21"/>
          <w:szCs w:val="21"/>
        </w:rPr>
      </w:pPr>
      <w:r>
        <w:rPr>
          <w:rFonts w:ascii="Times New Roman" w:hint="eastAsia"/>
          <w:sz w:val="21"/>
          <w:szCs w:val="21"/>
        </w:rPr>
        <w:t>埋入式传感器、预埋件和安装基座等应随混凝土浇筑进度及时进行安装埋设。</w:t>
      </w:r>
    </w:p>
    <w:p w:rsidR="003472CA" w:rsidRDefault="00994478">
      <w:pPr>
        <w:pStyle w:val="TEXT-NEW"/>
        <w:numPr>
          <w:ilvl w:val="0"/>
          <w:numId w:val="54"/>
        </w:numPr>
        <w:spacing w:line="440" w:lineRule="exact"/>
        <w:ind w:left="0" w:firstLine="420"/>
        <w:rPr>
          <w:rFonts w:ascii="Times New Roman"/>
          <w:sz w:val="21"/>
          <w:szCs w:val="21"/>
        </w:rPr>
      </w:pPr>
      <w:r>
        <w:rPr>
          <w:rFonts w:ascii="Times New Roman" w:hint="eastAsia"/>
          <w:sz w:val="21"/>
          <w:szCs w:val="21"/>
        </w:rPr>
        <w:t>采用</w:t>
      </w:r>
      <w:r>
        <w:rPr>
          <w:rFonts w:ascii="Times New Roman"/>
          <w:sz w:val="21"/>
          <w:szCs w:val="21"/>
        </w:rPr>
        <w:t>焊接方式安装时，</w:t>
      </w:r>
      <w:r>
        <w:rPr>
          <w:rFonts w:ascii="Times New Roman" w:hint="eastAsia"/>
          <w:sz w:val="21"/>
          <w:szCs w:val="21"/>
        </w:rPr>
        <w:t>传感器温度应低于其允许的最高使用温度。</w:t>
      </w:r>
    </w:p>
    <w:p w:rsidR="003472CA" w:rsidRDefault="00994478">
      <w:pPr>
        <w:pStyle w:val="TEXT-NEW"/>
        <w:numPr>
          <w:ilvl w:val="0"/>
          <w:numId w:val="54"/>
        </w:numPr>
        <w:spacing w:line="440" w:lineRule="exact"/>
        <w:ind w:left="0" w:firstLine="420"/>
        <w:rPr>
          <w:rFonts w:ascii="Times New Roman"/>
          <w:sz w:val="21"/>
          <w:szCs w:val="21"/>
        </w:rPr>
      </w:pPr>
      <w:r>
        <w:rPr>
          <w:rFonts w:ascii="Times New Roman" w:hint="eastAsia"/>
          <w:sz w:val="21"/>
          <w:szCs w:val="21"/>
        </w:rPr>
        <w:t>膨胀螺栓安装时，应按传感器的技术要求选择螺栓规格，不得使用塑料胀塞或木楔。</w:t>
      </w:r>
    </w:p>
    <w:p w:rsidR="003472CA" w:rsidRDefault="00994478">
      <w:pPr>
        <w:pStyle w:val="TEXT-NEW"/>
        <w:numPr>
          <w:ilvl w:val="0"/>
          <w:numId w:val="54"/>
        </w:numPr>
        <w:spacing w:line="440" w:lineRule="exact"/>
        <w:ind w:left="0" w:firstLine="420"/>
        <w:rPr>
          <w:rFonts w:ascii="Times New Roman"/>
          <w:sz w:val="21"/>
          <w:szCs w:val="21"/>
        </w:rPr>
      </w:pPr>
      <w:r>
        <w:rPr>
          <w:rFonts w:ascii="Times New Roman" w:hint="eastAsia"/>
          <w:sz w:val="21"/>
          <w:szCs w:val="21"/>
        </w:rPr>
        <w:t>紧固件应采用镀锌制品</w:t>
      </w:r>
      <w:r>
        <w:rPr>
          <w:rFonts w:ascii="Times New Roman"/>
          <w:sz w:val="21"/>
          <w:szCs w:val="21"/>
        </w:rPr>
        <w:t>或与</w:t>
      </w:r>
      <w:r>
        <w:rPr>
          <w:rFonts w:ascii="Times New Roman" w:hint="eastAsia"/>
          <w:sz w:val="21"/>
          <w:szCs w:val="21"/>
        </w:rPr>
        <w:t>传感器配套的其他防锈制品。</w:t>
      </w:r>
    </w:p>
    <w:p w:rsidR="003472CA" w:rsidRDefault="00994478">
      <w:pPr>
        <w:pStyle w:val="TEXT-NEW"/>
        <w:numPr>
          <w:ilvl w:val="0"/>
          <w:numId w:val="54"/>
        </w:numPr>
        <w:spacing w:line="440" w:lineRule="exact"/>
        <w:ind w:left="0" w:firstLine="420"/>
        <w:rPr>
          <w:rFonts w:ascii="Times New Roman"/>
          <w:sz w:val="21"/>
          <w:szCs w:val="21"/>
        </w:rPr>
      </w:pPr>
      <w:r>
        <w:rPr>
          <w:rFonts w:ascii="Times New Roman" w:hint="eastAsia"/>
          <w:sz w:val="21"/>
          <w:szCs w:val="21"/>
        </w:rPr>
        <w:t>安装过程中不得猛烈敲打、强拉或抛扔传感器。</w:t>
      </w:r>
    </w:p>
    <w:p w:rsidR="003472CA" w:rsidRDefault="00994478">
      <w:pPr>
        <w:pStyle w:val="TEXT-NEW"/>
        <w:numPr>
          <w:ilvl w:val="0"/>
          <w:numId w:val="54"/>
        </w:numPr>
        <w:spacing w:line="440" w:lineRule="exact"/>
        <w:ind w:left="0" w:firstLine="420"/>
        <w:rPr>
          <w:rFonts w:ascii="Times New Roman"/>
          <w:sz w:val="21"/>
          <w:szCs w:val="21"/>
        </w:rPr>
      </w:pPr>
      <w:r>
        <w:rPr>
          <w:rFonts w:ascii="Times New Roman" w:hint="eastAsia"/>
          <w:sz w:val="21"/>
          <w:szCs w:val="21"/>
        </w:rPr>
        <w:t>安装到位的传感器应采取防止</w:t>
      </w:r>
      <w:r>
        <w:rPr>
          <w:rFonts w:ascii="Times New Roman"/>
          <w:sz w:val="21"/>
          <w:szCs w:val="21"/>
        </w:rPr>
        <w:t>人为破坏</w:t>
      </w:r>
      <w:r>
        <w:rPr>
          <w:rFonts w:ascii="Times New Roman" w:hint="eastAsia"/>
          <w:sz w:val="21"/>
          <w:szCs w:val="21"/>
        </w:rPr>
        <w:t>的</w:t>
      </w:r>
      <w:r>
        <w:rPr>
          <w:rFonts w:ascii="Times New Roman"/>
          <w:sz w:val="21"/>
          <w:szCs w:val="21"/>
        </w:rPr>
        <w:t>保护措施</w:t>
      </w:r>
      <w:r>
        <w:rPr>
          <w:rFonts w:ascii="Times New Roman" w:hint="eastAsia"/>
          <w:sz w:val="21"/>
          <w:szCs w:val="21"/>
        </w:rPr>
        <w:t>。</w:t>
      </w:r>
    </w:p>
    <w:p w:rsidR="003472CA" w:rsidRDefault="00994478">
      <w:pPr>
        <w:pStyle w:val="TEXT-NEW"/>
        <w:numPr>
          <w:ilvl w:val="0"/>
          <w:numId w:val="54"/>
        </w:numPr>
        <w:spacing w:line="440" w:lineRule="exact"/>
        <w:ind w:left="0" w:firstLine="420"/>
        <w:rPr>
          <w:rFonts w:ascii="Times New Roman"/>
          <w:sz w:val="21"/>
          <w:szCs w:val="21"/>
        </w:rPr>
      </w:pPr>
      <w:r>
        <w:rPr>
          <w:rFonts w:ascii="Times New Roman" w:hint="eastAsia"/>
          <w:sz w:val="21"/>
          <w:szCs w:val="21"/>
        </w:rPr>
        <w:t>安装后应及时记录初始读数。</w:t>
      </w:r>
    </w:p>
    <w:p w:rsidR="003472CA" w:rsidRDefault="00994478">
      <w:pPr>
        <w:pStyle w:val="affffffffc"/>
        <w:ind w:left="0"/>
      </w:pPr>
      <w:r>
        <w:rPr>
          <w:rFonts w:hint="eastAsia"/>
        </w:rPr>
        <w:t>传感器的外部接线应符合下列规定：</w:t>
      </w:r>
    </w:p>
    <w:p w:rsidR="003472CA" w:rsidRDefault="00994478">
      <w:pPr>
        <w:pStyle w:val="TEXT-NEW"/>
        <w:numPr>
          <w:ilvl w:val="0"/>
          <w:numId w:val="55"/>
        </w:numPr>
        <w:spacing w:line="440" w:lineRule="exact"/>
        <w:ind w:left="0" w:firstLine="420"/>
        <w:rPr>
          <w:rFonts w:ascii="Times New Roman"/>
          <w:sz w:val="21"/>
          <w:szCs w:val="21"/>
        </w:rPr>
      </w:pPr>
      <w:r>
        <w:rPr>
          <w:rFonts w:ascii="Times New Roman" w:hint="eastAsia"/>
          <w:sz w:val="21"/>
          <w:szCs w:val="21"/>
        </w:rPr>
        <w:t>接线排列应整齐、美观，导线应绝缘良好、无损伤，标识应清晰。</w:t>
      </w:r>
    </w:p>
    <w:p w:rsidR="003472CA" w:rsidRDefault="00994478">
      <w:pPr>
        <w:pStyle w:val="TEXT-NEW"/>
        <w:numPr>
          <w:ilvl w:val="0"/>
          <w:numId w:val="55"/>
        </w:numPr>
        <w:spacing w:line="440" w:lineRule="exact"/>
        <w:ind w:left="0" w:firstLine="420"/>
        <w:rPr>
          <w:rFonts w:ascii="Times New Roman"/>
          <w:sz w:val="21"/>
          <w:szCs w:val="21"/>
        </w:rPr>
      </w:pPr>
      <w:r>
        <w:rPr>
          <w:rFonts w:ascii="Times New Roman" w:hint="eastAsia"/>
          <w:sz w:val="21"/>
          <w:szCs w:val="21"/>
        </w:rPr>
        <w:t>固定接线的螺栓和螺钉应拧紧，拧紧力矩值应符合技术文件的要求。</w:t>
      </w:r>
    </w:p>
    <w:p w:rsidR="003472CA" w:rsidRDefault="00994478">
      <w:pPr>
        <w:pStyle w:val="TEXT-NEW"/>
        <w:numPr>
          <w:ilvl w:val="0"/>
          <w:numId w:val="55"/>
        </w:numPr>
        <w:spacing w:line="440" w:lineRule="exact"/>
        <w:ind w:left="0" w:firstLine="420"/>
        <w:rPr>
          <w:rFonts w:ascii="Times New Roman"/>
          <w:sz w:val="21"/>
          <w:szCs w:val="21"/>
        </w:rPr>
      </w:pPr>
      <w:r>
        <w:rPr>
          <w:rFonts w:ascii="Times New Roman" w:hint="eastAsia"/>
          <w:sz w:val="21"/>
          <w:szCs w:val="21"/>
        </w:rPr>
        <w:t>接线张紧程度应适中，不得使硬件内部受到额外应力。</w:t>
      </w:r>
    </w:p>
    <w:p w:rsidR="003472CA" w:rsidRDefault="00994478">
      <w:pPr>
        <w:pStyle w:val="TEXT-NEW"/>
        <w:numPr>
          <w:ilvl w:val="0"/>
          <w:numId w:val="55"/>
        </w:numPr>
        <w:spacing w:line="440" w:lineRule="exact"/>
        <w:ind w:left="0" w:firstLine="420"/>
        <w:rPr>
          <w:rFonts w:ascii="Times New Roman"/>
          <w:sz w:val="21"/>
          <w:szCs w:val="21"/>
        </w:rPr>
      </w:pPr>
      <w:r>
        <w:rPr>
          <w:rFonts w:ascii="Times New Roman" w:hint="eastAsia"/>
          <w:sz w:val="21"/>
          <w:szCs w:val="21"/>
        </w:rPr>
        <w:lastRenderedPageBreak/>
        <w:t>接线接头处宜有防水保护措施。</w:t>
      </w:r>
    </w:p>
    <w:p w:rsidR="003472CA" w:rsidRDefault="00994478">
      <w:pPr>
        <w:pStyle w:val="affffffffc"/>
        <w:ind w:left="0"/>
      </w:pPr>
      <w:r>
        <w:rPr>
          <w:rFonts w:hint="eastAsia"/>
        </w:rPr>
        <w:t>温度传感器的安装应满足以下要求：</w:t>
      </w:r>
    </w:p>
    <w:p w:rsidR="003472CA" w:rsidRDefault="00994478">
      <w:pPr>
        <w:pStyle w:val="TEXT-NEW"/>
        <w:numPr>
          <w:ilvl w:val="0"/>
          <w:numId w:val="56"/>
        </w:numPr>
        <w:spacing w:line="440" w:lineRule="exact"/>
        <w:ind w:left="0" w:firstLine="420"/>
        <w:rPr>
          <w:rFonts w:ascii="Times New Roman"/>
          <w:sz w:val="21"/>
          <w:szCs w:val="21"/>
        </w:rPr>
      </w:pPr>
      <w:r>
        <w:rPr>
          <w:rFonts w:ascii="Times New Roman" w:hint="eastAsia"/>
          <w:sz w:val="21"/>
          <w:szCs w:val="21"/>
        </w:rPr>
        <w:t>混凝土内部预埋温度传感器监测点位置远离结构钢筋时，宜采用直径不小于</w:t>
      </w:r>
      <w:r>
        <w:rPr>
          <w:rFonts w:ascii="Times New Roman"/>
          <w:caps/>
          <w:sz w:val="21"/>
          <w:szCs w:val="21"/>
        </w:rPr>
        <w:t>φ</w:t>
      </w:r>
      <w:r>
        <w:rPr>
          <w:rFonts w:ascii="Times New Roman"/>
          <w:sz w:val="21"/>
          <w:szCs w:val="21"/>
        </w:rPr>
        <w:t>6</w:t>
      </w:r>
      <w:r>
        <w:rPr>
          <w:rFonts w:ascii="Times New Roman" w:hint="eastAsia"/>
          <w:sz w:val="21"/>
          <w:szCs w:val="21"/>
        </w:rPr>
        <w:t>的钢筋作为定位辅助钢筋。</w:t>
      </w:r>
    </w:p>
    <w:p w:rsidR="003472CA" w:rsidRDefault="00994478">
      <w:pPr>
        <w:pStyle w:val="TEXT-NEW"/>
        <w:numPr>
          <w:ilvl w:val="0"/>
          <w:numId w:val="56"/>
        </w:numPr>
        <w:spacing w:line="440" w:lineRule="exact"/>
        <w:ind w:left="0" w:firstLine="420"/>
        <w:rPr>
          <w:rFonts w:ascii="Times New Roman"/>
          <w:sz w:val="21"/>
          <w:szCs w:val="21"/>
        </w:rPr>
      </w:pPr>
      <w:r>
        <w:rPr>
          <w:rFonts w:ascii="Times New Roman" w:hint="eastAsia"/>
          <w:sz w:val="21"/>
          <w:szCs w:val="21"/>
        </w:rPr>
        <w:t>混凝土浇筑过程中应避免振动棒直接接触温度传感器。</w:t>
      </w:r>
    </w:p>
    <w:p w:rsidR="003472CA" w:rsidRDefault="00994478">
      <w:pPr>
        <w:pStyle w:val="TEXT-NEW"/>
        <w:numPr>
          <w:ilvl w:val="0"/>
          <w:numId w:val="56"/>
        </w:numPr>
        <w:spacing w:line="440" w:lineRule="exact"/>
        <w:ind w:left="0" w:firstLine="420"/>
        <w:rPr>
          <w:rFonts w:ascii="Times New Roman"/>
          <w:sz w:val="21"/>
          <w:szCs w:val="21"/>
        </w:rPr>
      </w:pPr>
      <w:r>
        <w:rPr>
          <w:rFonts w:ascii="Times New Roman" w:hint="eastAsia"/>
          <w:sz w:val="21"/>
          <w:szCs w:val="21"/>
        </w:rPr>
        <w:t>在混凝土表面安装时，传感器的敏感元件应紧贴混凝土表面，并应采用细石混凝土或砂浆等材料将温度传感器完全包裹。</w:t>
      </w:r>
    </w:p>
    <w:p w:rsidR="003472CA" w:rsidRDefault="00994478">
      <w:pPr>
        <w:pStyle w:val="affffffffc"/>
        <w:ind w:left="0"/>
      </w:pPr>
      <w:r>
        <w:rPr>
          <w:rFonts w:hint="eastAsia"/>
        </w:rPr>
        <w:t>测缝计的安装应满足以下要求：</w:t>
      </w:r>
    </w:p>
    <w:p w:rsidR="003472CA" w:rsidRDefault="00994478">
      <w:pPr>
        <w:pStyle w:val="TEXT-NEW"/>
        <w:numPr>
          <w:ilvl w:val="0"/>
          <w:numId w:val="57"/>
        </w:numPr>
        <w:spacing w:line="440" w:lineRule="exact"/>
        <w:ind w:left="0" w:firstLine="420"/>
        <w:rPr>
          <w:rFonts w:ascii="Times New Roman"/>
          <w:sz w:val="21"/>
          <w:szCs w:val="21"/>
        </w:rPr>
      </w:pPr>
      <w:r>
        <w:rPr>
          <w:rFonts w:ascii="Times New Roman" w:hint="eastAsia"/>
          <w:sz w:val="21"/>
          <w:szCs w:val="21"/>
        </w:rPr>
        <w:t>测缝计测量</w:t>
      </w:r>
      <w:r>
        <w:rPr>
          <w:rFonts w:ascii="Times New Roman"/>
          <w:sz w:val="21"/>
          <w:szCs w:val="21"/>
        </w:rPr>
        <w:t>接缝伸缩时安装位置应满足设计要求</w:t>
      </w:r>
      <w:r>
        <w:rPr>
          <w:rFonts w:ascii="Times New Roman" w:hint="eastAsia"/>
          <w:sz w:val="21"/>
          <w:szCs w:val="21"/>
        </w:rPr>
        <w:t>。</w:t>
      </w:r>
    </w:p>
    <w:p w:rsidR="003472CA" w:rsidRDefault="00994478">
      <w:pPr>
        <w:pStyle w:val="TEXT-NEW"/>
        <w:numPr>
          <w:ilvl w:val="0"/>
          <w:numId w:val="57"/>
        </w:numPr>
        <w:spacing w:line="440" w:lineRule="exact"/>
        <w:ind w:left="0" w:firstLine="420"/>
        <w:rPr>
          <w:rFonts w:ascii="Times New Roman"/>
          <w:sz w:val="21"/>
          <w:szCs w:val="21"/>
        </w:rPr>
      </w:pPr>
      <w:r>
        <w:rPr>
          <w:rFonts w:ascii="Times New Roman" w:hint="eastAsia"/>
          <w:sz w:val="21"/>
          <w:szCs w:val="21"/>
        </w:rPr>
        <w:t>测缝计</w:t>
      </w:r>
      <w:r>
        <w:rPr>
          <w:rFonts w:ascii="Times New Roman"/>
          <w:sz w:val="21"/>
          <w:szCs w:val="21"/>
        </w:rPr>
        <w:t>测量</w:t>
      </w:r>
      <w:r>
        <w:rPr>
          <w:rFonts w:ascii="Times New Roman" w:hint="eastAsia"/>
          <w:sz w:val="21"/>
          <w:szCs w:val="21"/>
        </w:rPr>
        <w:t>错台时可采用</w:t>
      </w:r>
      <w:r>
        <w:rPr>
          <w:rFonts w:ascii="Times New Roman"/>
          <w:sz w:val="21"/>
          <w:szCs w:val="21"/>
        </w:rPr>
        <w:t>垂向支架</w:t>
      </w:r>
      <w:r>
        <w:rPr>
          <w:rFonts w:ascii="Times New Roman" w:hint="eastAsia"/>
          <w:sz w:val="21"/>
          <w:szCs w:val="21"/>
        </w:rPr>
        <w:t>进行</w:t>
      </w:r>
      <w:r>
        <w:rPr>
          <w:rFonts w:ascii="Times New Roman"/>
          <w:sz w:val="21"/>
          <w:szCs w:val="21"/>
        </w:rPr>
        <w:t>固定</w:t>
      </w:r>
      <w:r>
        <w:rPr>
          <w:rFonts w:ascii="Times New Roman" w:hint="eastAsia"/>
          <w:sz w:val="21"/>
          <w:szCs w:val="21"/>
        </w:rPr>
        <w:t>，</w:t>
      </w:r>
      <w:r>
        <w:rPr>
          <w:rFonts w:ascii="Times New Roman"/>
          <w:sz w:val="21"/>
          <w:szCs w:val="21"/>
        </w:rPr>
        <w:t>安装时应保证测缝计轴线</w:t>
      </w:r>
      <w:r>
        <w:rPr>
          <w:rFonts w:ascii="Times New Roman" w:hint="eastAsia"/>
          <w:sz w:val="21"/>
          <w:szCs w:val="21"/>
        </w:rPr>
        <w:t>垂直于</w:t>
      </w:r>
      <w:r>
        <w:rPr>
          <w:rFonts w:ascii="Times New Roman"/>
          <w:sz w:val="21"/>
          <w:szCs w:val="21"/>
        </w:rPr>
        <w:t>结构</w:t>
      </w:r>
      <w:r>
        <w:rPr>
          <w:rFonts w:ascii="Times New Roman" w:hint="eastAsia"/>
          <w:sz w:val="21"/>
          <w:szCs w:val="21"/>
        </w:rPr>
        <w:t>表面。</w:t>
      </w:r>
    </w:p>
    <w:p w:rsidR="003472CA" w:rsidRDefault="00994478">
      <w:pPr>
        <w:pStyle w:val="affffffffc"/>
        <w:ind w:left="0"/>
      </w:pPr>
      <w:r>
        <w:rPr>
          <w:rFonts w:hint="eastAsia"/>
        </w:rPr>
        <w:t>静力水准仪的安装应满足以下要求：</w:t>
      </w:r>
    </w:p>
    <w:p w:rsidR="003472CA" w:rsidRDefault="00994478">
      <w:pPr>
        <w:pStyle w:val="TEXT-NEW"/>
        <w:numPr>
          <w:ilvl w:val="0"/>
          <w:numId w:val="58"/>
        </w:numPr>
        <w:spacing w:line="440" w:lineRule="exact"/>
        <w:ind w:left="0" w:firstLine="420"/>
        <w:rPr>
          <w:rFonts w:ascii="Times New Roman"/>
          <w:sz w:val="21"/>
          <w:szCs w:val="21"/>
        </w:rPr>
      </w:pPr>
      <w:r>
        <w:rPr>
          <w:rFonts w:ascii="Times New Roman" w:hint="eastAsia"/>
          <w:sz w:val="21"/>
          <w:szCs w:val="21"/>
        </w:rPr>
        <w:t>液位</w:t>
      </w:r>
      <w:r>
        <w:rPr>
          <w:rFonts w:ascii="Times New Roman"/>
          <w:sz w:val="21"/>
          <w:szCs w:val="21"/>
        </w:rPr>
        <w:t>传感器</w:t>
      </w:r>
      <w:r>
        <w:rPr>
          <w:rFonts w:ascii="Times New Roman" w:hint="eastAsia"/>
          <w:sz w:val="21"/>
          <w:szCs w:val="21"/>
        </w:rPr>
        <w:t>各</w:t>
      </w:r>
      <w:r>
        <w:rPr>
          <w:rFonts w:ascii="Times New Roman"/>
          <w:sz w:val="21"/>
          <w:szCs w:val="21"/>
        </w:rPr>
        <w:t>监测点的高程差</w:t>
      </w:r>
      <w:r>
        <w:rPr>
          <w:rFonts w:ascii="Times New Roman" w:hint="eastAsia"/>
          <w:sz w:val="21"/>
          <w:szCs w:val="21"/>
        </w:rPr>
        <w:t>宜</w:t>
      </w:r>
      <w:r>
        <w:rPr>
          <w:rFonts w:ascii="Times New Roman"/>
          <w:sz w:val="21"/>
          <w:szCs w:val="21"/>
        </w:rPr>
        <w:t>不大于</w:t>
      </w:r>
      <w:r>
        <w:rPr>
          <w:rFonts w:ascii="Times New Roman" w:hint="eastAsia"/>
          <w:sz w:val="21"/>
          <w:szCs w:val="21"/>
        </w:rPr>
        <w:t>50</w:t>
      </w:r>
      <w:r>
        <w:rPr>
          <w:rFonts w:ascii="Times New Roman"/>
          <w:sz w:val="21"/>
          <w:szCs w:val="21"/>
        </w:rPr>
        <w:t>mm</w:t>
      </w:r>
      <w:r>
        <w:rPr>
          <w:rFonts w:ascii="Times New Roman" w:hint="eastAsia"/>
          <w:sz w:val="21"/>
          <w:szCs w:val="21"/>
        </w:rPr>
        <w:t>。</w:t>
      </w:r>
    </w:p>
    <w:p w:rsidR="003472CA" w:rsidRDefault="00994478">
      <w:pPr>
        <w:pStyle w:val="TEXT-NEW"/>
        <w:numPr>
          <w:ilvl w:val="0"/>
          <w:numId w:val="58"/>
        </w:numPr>
        <w:spacing w:line="440" w:lineRule="exact"/>
        <w:ind w:left="0" w:firstLine="420"/>
        <w:rPr>
          <w:rFonts w:ascii="Times New Roman"/>
          <w:sz w:val="21"/>
          <w:szCs w:val="21"/>
        </w:rPr>
      </w:pPr>
      <w:r>
        <w:rPr>
          <w:rFonts w:ascii="Times New Roman" w:hint="eastAsia"/>
          <w:sz w:val="21"/>
          <w:szCs w:val="21"/>
        </w:rPr>
        <w:t>微压</w:t>
      </w:r>
      <w:r>
        <w:rPr>
          <w:rFonts w:ascii="Times New Roman"/>
          <w:sz w:val="21"/>
          <w:szCs w:val="21"/>
        </w:rPr>
        <w:t>传感器</w:t>
      </w:r>
      <w:r>
        <w:rPr>
          <w:rFonts w:ascii="Times New Roman" w:hint="eastAsia"/>
          <w:sz w:val="21"/>
          <w:szCs w:val="21"/>
        </w:rPr>
        <w:t>各</w:t>
      </w:r>
      <w:r>
        <w:rPr>
          <w:rFonts w:ascii="Times New Roman"/>
          <w:sz w:val="21"/>
          <w:szCs w:val="21"/>
        </w:rPr>
        <w:t>监测点的高程差应不大于其测量范围的</w:t>
      </w:r>
      <w:r>
        <w:rPr>
          <w:rFonts w:ascii="Times New Roman" w:hint="eastAsia"/>
          <w:sz w:val="21"/>
          <w:szCs w:val="21"/>
        </w:rPr>
        <w:t>1/4</w:t>
      </w:r>
      <w:r>
        <w:rPr>
          <w:rFonts w:ascii="Times New Roman" w:hint="eastAsia"/>
          <w:sz w:val="21"/>
          <w:szCs w:val="21"/>
        </w:rPr>
        <w:t>。</w:t>
      </w:r>
    </w:p>
    <w:p w:rsidR="003472CA" w:rsidRDefault="00994478">
      <w:pPr>
        <w:pStyle w:val="TEXT-NEW"/>
        <w:numPr>
          <w:ilvl w:val="0"/>
          <w:numId w:val="58"/>
        </w:numPr>
        <w:spacing w:line="440" w:lineRule="exact"/>
        <w:ind w:left="0" w:firstLine="420"/>
        <w:rPr>
          <w:rFonts w:ascii="Times New Roman"/>
          <w:sz w:val="21"/>
          <w:szCs w:val="21"/>
        </w:rPr>
      </w:pPr>
      <w:r>
        <w:rPr>
          <w:rFonts w:ascii="Times New Roman" w:hint="eastAsia"/>
          <w:sz w:val="21"/>
          <w:szCs w:val="21"/>
        </w:rPr>
        <w:t>采用</w:t>
      </w:r>
      <w:r>
        <w:rPr>
          <w:rFonts w:ascii="Times New Roman"/>
          <w:sz w:val="21"/>
          <w:szCs w:val="21"/>
        </w:rPr>
        <w:t>螺栓或</w:t>
      </w:r>
      <w:r>
        <w:rPr>
          <w:rFonts w:ascii="Times New Roman" w:hint="eastAsia"/>
          <w:sz w:val="21"/>
          <w:szCs w:val="21"/>
        </w:rPr>
        <w:t>抱箍</w:t>
      </w:r>
      <w:r>
        <w:rPr>
          <w:rFonts w:ascii="Times New Roman"/>
          <w:sz w:val="21"/>
          <w:szCs w:val="21"/>
        </w:rPr>
        <w:t>固定</w:t>
      </w:r>
      <w:r>
        <w:rPr>
          <w:rFonts w:ascii="Times New Roman" w:hint="eastAsia"/>
          <w:sz w:val="21"/>
          <w:szCs w:val="21"/>
        </w:rPr>
        <w:t>传感器</w:t>
      </w:r>
      <w:r>
        <w:rPr>
          <w:rFonts w:ascii="Times New Roman"/>
          <w:sz w:val="21"/>
          <w:szCs w:val="21"/>
        </w:rPr>
        <w:t>时，宜先在螺栓或抱箍及传感器的连接面上涂满环氧树脂，再拧紧螺栓或</w:t>
      </w:r>
      <w:r>
        <w:rPr>
          <w:rFonts w:ascii="Times New Roman" w:hint="eastAsia"/>
          <w:sz w:val="21"/>
          <w:szCs w:val="21"/>
        </w:rPr>
        <w:t>抱箍。</w:t>
      </w:r>
    </w:p>
    <w:p w:rsidR="003472CA" w:rsidRDefault="00994478">
      <w:pPr>
        <w:pStyle w:val="TEXT-NEW"/>
        <w:numPr>
          <w:ilvl w:val="0"/>
          <w:numId w:val="58"/>
        </w:numPr>
        <w:spacing w:line="440" w:lineRule="exact"/>
        <w:ind w:left="0" w:firstLine="420"/>
        <w:rPr>
          <w:rFonts w:ascii="Times New Roman"/>
          <w:sz w:val="21"/>
          <w:szCs w:val="21"/>
        </w:rPr>
      </w:pPr>
      <w:r>
        <w:rPr>
          <w:rFonts w:ascii="Times New Roman" w:hint="eastAsia"/>
          <w:sz w:val="21"/>
          <w:szCs w:val="21"/>
        </w:rPr>
        <w:t>传感器</w:t>
      </w:r>
      <w:r>
        <w:rPr>
          <w:rFonts w:ascii="Times New Roman"/>
          <w:sz w:val="21"/>
          <w:szCs w:val="21"/>
        </w:rPr>
        <w:t>应</w:t>
      </w:r>
      <w:r>
        <w:rPr>
          <w:rFonts w:ascii="Times New Roman" w:hint="eastAsia"/>
          <w:sz w:val="21"/>
          <w:szCs w:val="21"/>
        </w:rPr>
        <w:t>竖直</w:t>
      </w:r>
      <w:r>
        <w:rPr>
          <w:rFonts w:ascii="Times New Roman"/>
          <w:sz w:val="21"/>
          <w:szCs w:val="21"/>
        </w:rPr>
        <w:t>安装，角度偏差</w:t>
      </w:r>
      <w:r>
        <w:rPr>
          <w:rFonts w:ascii="Times New Roman" w:hint="eastAsia"/>
          <w:sz w:val="21"/>
          <w:szCs w:val="21"/>
        </w:rPr>
        <w:t>满足设计要求。</w:t>
      </w:r>
    </w:p>
    <w:p w:rsidR="003472CA" w:rsidRDefault="00994478">
      <w:pPr>
        <w:pStyle w:val="TEXT-NEW"/>
        <w:numPr>
          <w:ilvl w:val="0"/>
          <w:numId w:val="58"/>
        </w:numPr>
        <w:spacing w:line="440" w:lineRule="exact"/>
        <w:ind w:left="0" w:firstLine="420"/>
        <w:rPr>
          <w:rFonts w:ascii="Times New Roman"/>
          <w:sz w:val="21"/>
          <w:szCs w:val="21"/>
        </w:rPr>
      </w:pPr>
      <w:r>
        <w:rPr>
          <w:rFonts w:ascii="Times New Roman" w:hint="eastAsia"/>
          <w:sz w:val="21"/>
          <w:szCs w:val="21"/>
        </w:rPr>
        <w:t>连通</w:t>
      </w:r>
      <w:r>
        <w:rPr>
          <w:rFonts w:ascii="Times New Roman"/>
          <w:sz w:val="21"/>
          <w:szCs w:val="21"/>
        </w:rPr>
        <w:t>主管</w:t>
      </w:r>
      <w:r>
        <w:rPr>
          <w:rFonts w:ascii="Times New Roman" w:hint="eastAsia"/>
          <w:sz w:val="21"/>
          <w:szCs w:val="21"/>
        </w:rPr>
        <w:t>、</w:t>
      </w:r>
      <w:r>
        <w:rPr>
          <w:rFonts w:ascii="Times New Roman"/>
          <w:sz w:val="21"/>
          <w:szCs w:val="21"/>
        </w:rPr>
        <w:t>支管应采用</w:t>
      </w:r>
      <w:r>
        <w:rPr>
          <w:rFonts w:ascii="Times New Roman" w:hint="eastAsia"/>
          <w:sz w:val="21"/>
          <w:szCs w:val="21"/>
        </w:rPr>
        <w:t>抱箍</w:t>
      </w:r>
      <w:r>
        <w:rPr>
          <w:rFonts w:ascii="Times New Roman"/>
          <w:sz w:val="21"/>
          <w:szCs w:val="21"/>
        </w:rPr>
        <w:t>、卡环或定位卡等定位装置可</w:t>
      </w:r>
      <w:r>
        <w:rPr>
          <w:rFonts w:ascii="Times New Roman" w:hint="eastAsia"/>
          <w:sz w:val="21"/>
          <w:szCs w:val="21"/>
        </w:rPr>
        <w:t>靠</w:t>
      </w:r>
      <w:r>
        <w:rPr>
          <w:rFonts w:ascii="Times New Roman"/>
          <w:sz w:val="21"/>
          <w:szCs w:val="21"/>
        </w:rPr>
        <w:t>固定在结构</w:t>
      </w:r>
      <w:r>
        <w:rPr>
          <w:rFonts w:ascii="Times New Roman" w:hint="eastAsia"/>
          <w:sz w:val="21"/>
          <w:szCs w:val="21"/>
        </w:rPr>
        <w:t>物</w:t>
      </w:r>
      <w:r>
        <w:rPr>
          <w:rFonts w:ascii="Times New Roman"/>
          <w:sz w:val="21"/>
          <w:szCs w:val="21"/>
        </w:rPr>
        <w:t>上。</w:t>
      </w:r>
    </w:p>
    <w:p w:rsidR="003472CA" w:rsidRDefault="00994478">
      <w:pPr>
        <w:pStyle w:val="TEXT-NEW"/>
        <w:numPr>
          <w:ilvl w:val="0"/>
          <w:numId w:val="58"/>
        </w:numPr>
        <w:spacing w:line="440" w:lineRule="exact"/>
        <w:ind w:left="0" w:firstLine="420"/>
        <w:rPr>
          <w:rFonts w:ascii="Times New Roman"/>
          <w:sz w:val="21"/>
          <w:szCs w:val="21"/>
        </w:rPr>
      </w:pPr>
      <w:r>
        <w:rPr>
          <w:rFonts w:ascii="Times New Roman" w:hint="eastAsia"/>
          <w:sz w:val="21"/>
          <w:szCs w:val="21"/>
        </w:rPr>
        <w:t>施工</w:t>
      </w:r>
      <w:r>
        <w:rPr>
          <w:rFonts w:ascii="Times New Roman"/>
          <w:sz w:val="21"/>
          <w:szCs w:val="21"/>
        </w:rPr>
        <w:t>过程中不得扭曲、划伤连通管。</w:t>
      </w:r>
    </w:p>
    <w:p w:rsidR="003472CA" w:rsidRDefault="00994478">
      <w:pPr>
        <w:pStyle w:val="TEXT-NEW"/>
        <w:numPr>
          <w:ilvl w:val="0"/>
          <w:numId w:val="58"/>
        </w:numPr>
        <w:spacing w:line="440" w:lineRule="exact"/>
        <w:ind w:left="0" w:firstLine="420"/>
        <w:rPr>
          <w:rFonts w:ascii="Times New Roman"/>
          <w:sz w:val="21"/>
          <w:szCs w:val="21"/>
        </w:rPr>
      </w:pPr>
      <w:r>
        <w:rPr>
          <w:rFonts w:ascii="Times New Roman" w:hint="eastAsia"/>
          <w:sz w:val="21"/>
          <w:szCs w:val="21"/>
        </w:rPr>
        <w:t>连通管应</w:t>
      </w:r>
      <w:r>
        <w:rPr>
          <w:rFonts w:ascii="Times New Roman"/>
          <w:sz w:val="21"/>
          <w:szCs w:val="21"/>
        </w:rPr>
        <w:t>从一</w:t>
      </w:r>
      <w:r>
        <w:rPr>
          <w:rFonts w:ascii="Times New Roman" w:hint="eastAsia"/>
          <w:sz w:val="21"/>
          <w:szCs w:val="21"/>
        </w:rPr>
        <w:t>端</w:t>
      </w:r>
      <w:r>
        <w:rPr>
          <w:rFonts w:ascii="Times New Roman"/>
          <w:sz w:val="21"/>
          <w:szCs w:val="21"/>
        </w:rPr>
        <w:t>连续、</w:t>
      </w:r>
      <w:r>
        <w:rPr>
          <w:rFonts w:ascii="Times New Roman" w:hint="eastAsia"/>
          <w:sz w:val="21"/>
          <w:szCs w:val="21"/>
        </w:rPr>
        <w:t>匀速</w:t>
      </w:r>
      <w:r>
        <w:rPr>
          <w:rFonts w:ascii="Times New Roman"/>
          <w:sz w:val="21"/>
          <w:szCs w:val="21"/>
        </w:rPr>
        <w:t>灌入液体，</w:t>
      </w:r>
      <w:r>
        <w:rPr>
          <w:rFonts w:ascii="Times New Roman" w:hint="eastAsia"/>
          <w:sz w:val="21"/>
          <w:szCs w:val="21"/>
        </w:rPr>
        <w:t>避免</w:t>
      </w:r>
      <w:r>
        <w:rPr>
          <w:rFonts w:ascii="Times New Roman"/>
          <w:sz w:val="21"/>
          <w:szCs w:val="21"/>
        </w:rPr>
        <w:t>在连通管中形成气泡</w:t>
      </w:r>
      <w:r>
        <w:rPr>
          <w:rFonts w:ascii="Times New Roman" w:hint="eastAsia"/>
          <w:sz w:val="21"/>
          <w:szCs w:val="21"/>
        </w:rPr>
        <w:t>。</w:t>
      </w:r>
    </w:p>
    <w:p w:rsidR="003472CA" w:rsidRDefault="00994478">
      <w:pPr>
        <w:pStyle w:val="TEXT-NEW"/>
        <w:numPr>
          <w:ilvl w:val="0"/>
          <w:numId w:val="58"/>
        </w:numPr>
        <w:spacing w:line="440" w:lineRule="exact"/>
        <w:ind w:left="0" w:firstLine="420"/>
        <w:rPr>
          <w:rFonts w:ascii="Times New Roman"/>
          <w:sz w:val="21"/>
          <w:szCs w:val="21"/>
        </w:rPr>
      </w:pPr>
      <w:r>
        <w:rPr>
          <w:rFonts w:ascii="Times New Roman" w:hint="eastAsia"/>
          <w:sz w:val="21"/>
          <w:szCs w:val="21"/>
        </w:rPr>
        <w:t>应</w:t>
      </w:r>
      <w:r>
        <w:rPr>
          <w:rFonts w:ascii="Times New Roman"/>
          <w:sz w:val="21"/>
          <w:szCs w:val="21"/>
        </w:rPr>
        <w:t>采用有效措施排出连通管</w:t>
      </w:r>
      <w:r>
        <w:rPr>
          <w:rFonts w:ascii="Times New Roman" w:hint="eastAsia"/>
          <w:sz w:val="21"/>
          <w:szCs w:val="21"/>
        </w:rPr>
        <w:t>中</w:t>
      </w:r>
      <w:r>
        <w:rPr>
          <w:rFonts w:ascii="Times New Roman"/>
          <w:sz w:val="21"/>
          <w:szCs w:val="21"/>
        </w:rPr>
        <w:t>水平长度大于</w:t>
      </w:r>
      <w:r>
        <w:rPr>
          <w:rFonts w:ascii="Times New Roman" w:hint="eastAsia"/>
          <w:sz w:val="21"/>
          <w:szCs w:val="21"/>
        </w:rPr>
        <w:t>10</w:t>
      </w:r>
      <w:r>
        <w:rPr>
          <w:rFonts w:ascii="Times New Roman"/>
          <w:sz w:val="21"/>
          <w:szCs w:val="21"/>
        </w:rPr>
        <w:t>mm</w:t>
      </w:r>
      <w:r>
        <w:rPr>
          <w:rFonts w:ascii="Times New Roman"/>
          <w:sz w:val="21"/>
          <w:szCs w:val="21"/>
        </w:rPr>
        <w:t>的气泡。</w:t>
      </w:r>
    </w:p>
    <w:p w:rsidR="003472CA" w:rsidRDefault="00994478">
      <w:pPr>
        <w:pStyle w:val="TEXT-NEW"/>
        <w:numPr>
          <w:ilvl w:val="0"/>
          <w:numId w:val="58"/>
        </w:numPr>
        <w:spacing w:line="440" w:lineRule="exact"/>
        <w:ind w:left="0" w:firstLine="420"/>
        <w:rPr>
          <w:rFonts w:ascii="Times New Roman"/>
          <w:sz w:val="21"/>
          <w:szCs w:val="21"/>
        </w:rPr>
      </w:pPr>
      <w:r>
        <w:rPr>
          <w:rFonts w:ascii="Times New Roman" w:hint="eastAsia"/>
          <w:sz w:val="21"/>
          <w:szCs w:val="21"/>
        </w:rPr>
        <w:t>连通管</w:t>
      </w:r>
      <w:r>
        <w:rPr>
          <w:rFonts w:ascii="Times New Roman"/>
          <w:sz w:val="21"/>
          <w:szCs w:val="21"/>
        </w:rPr>
        <w:t>安装完成后，应对连通管施加不小于</w:t>
      </w:r>
      <w:r>
        <w:rPr>
          <w:rFonts w:ascii="Times New Roman" w:hint="eastAsia"/>
          <w:sz w:val="21"/>
          <w:szCs w:val="21"/>
        </w:rPr>
        <w:t>2</w:t>
      </w:r>
      <w:r>
        <w:rPr>
          <w:rFonts w:ascii="Times New Roman" w:hint="eastAsia"/>
          <w:sz w:val="21"/>
          <w:szCs w:val="21"/>
        </w:rPr>
        <w:t>个</w:t>
      </w:r>
      <w:r>
        <w:rPr>
          <w:rFonts w:ascii="Times New Roman"/>
          <w:sz w:val="21"/>
          <w:szCs w:val="21"/>
        </w:rPr>
        <w:t>标准大气压并持续</w:t>
      </w:r>
      <w:r>
        <w:rPr>
          <w:rFonts w:ascii="Times New Roman" w:hint="eastAsia"/>
          <w:sz w:val="21"/>
          <w:szCs w:val="21"/>
        </w:rPr>
        <w:t>30</w:t>
      </w:r>
      <w:r>
        <w:rPr>
          <w:rFonts w:ascii="Times New Roman"/>
          <w:sz w:val="21"/>
          <w:szCs w:val="21"/>
        </w:rPr>
        <w:t>min</w:t>
      </w:r>
      <w:r>
        <w:rPr>
          <w:rFonts w:ascii="Times New Roman"/>
          <w:sz w:val="21"/>
          <w:szCs w:val="21"/>
        </w:rPr>
        <w:t>，</w:t>
      </w:r>
      <w:r>
        <w:rPr>
          <w:rFonts w:ascii="Times New Roman" w:hint="eastAsia"/>
          <w:sz w:val="21"/>
          <w:szCs w:val="21"/>
        </w:rPr>
        <w:t>确认</w:t>
      </w:r>
      <w:r>
        <w:rPr>
          <w:rFonts w:ascii="Times New Roman"/>
          <w:sz w:val="21"/>
          <w:szCs w:val="21"/>
        </w:rPr>
        <w:t>管道</w:t>
      </w:r>
      <w:r>
        <w:rPr>
          <w:rFonts w:ascii="Times New Roman" w:hint="eastAsia"/>
          <w:sz w:val="21"/>
          <w:szCs w:val="21"/>
        </w:rPr>
        <w:t>、</w:t>
      </w:r>
      <w:r>
        <w:rPr>
          <w:rFonts w:ascii="Times New Roman"/>
          <w:sz w:val="21"/>
          <w:szCs w:val="21"/>
        </w:rPr>
        <w:t>接头处无渗漏现象。</w:t>
      </w:r>
    </w:p>
    <w:p w:rsidR="003472CA" w:rsidRDefault="00994478">
      <w:pPr>
        <w:pStyle w:val="affffffffc"/>
        <w:ind w:left="0"/>
      </w:pPr>
      <w:r>
        <w:rPr>
          <w:rFonts w:hint="eastAsia"/>
        </w:rPr>
        <w:t>应变计的安装应满足以下要求：</w:t>
      </w:r>
    </w:p>
    <w:p w:rsidR="003472CA" w:rsidRDefault="00994478">
      <w:pPr>
        <w:pStyle w:val="TEXT-NEW"/>
        <w:numPr>
          <w:ilvl w:val="0"/>
          <w:numId w:val="59"/>
        </w:numPr>
        <w:spacing w:line="440" w:lineRule="exact"/>
        <w:ind w:left="0" w:firstLine="420"/>
        <w:rPr>
          <w:rFonts w:ascii="Times New Roman"/>
          <w:sz w:val="21"/>
          <w:szCs w:val="21"/>
        </w:rPr>
      </w:pPr>
      <w:r>
        <w:rPr>
          <w:rFonts w:ascii="Times New Roman" w:hint="eastAsia"/>
          <w:sz w:val="21"/>
          <w:szCs w:val="21"/>
        </w:rPr>
        <w:t>混凝土</w:t>
      </w:r>
      <w:r>
        <w:rPr>
          <w:rFonts w:ascii="Times New Roman"/>
          <w:sz w:val="21"/>
          <w:szCs w:val="21"/>
        </w:rPr>
        <w:t>构件宜选择大标距的应变计；应变梯度较大的应力集中区域，宜选用标距较小的应变计</w:t>
      </w:r>
      <w:r>
        <w:rPr>
          <w:rFonts w:ascii="Times New Roman" w:hint="eastAsia"/>
          <w:sz w:val="21"/>
          <w:szCs w:val="21"/>
        </w:rPr>
        <w:t>。</w:t>
      </w:r>
    </w:p>
    <w:p w:rsidR="003472CA" w:rsidRDefault="00994478">
      <w:pPr>
        <w:pStyle w:val="TEXT-NEW"/>
        <w:numPr>
          <w:ilvl w:val="0"/>
          <w:numId w:val="59"/>
        </w:numPr>
        <w:spacing w:line="440" w:lineRule="exact"/>
        <w:ind w:left="0" w:firstLine="420"/>
        <w:rPr>
          <w:rFonts w:ascii="Times New Roman"/>
          <w:sz w:val="21"/>
          <w:szCs w:val="21"/>
        </w:rPr>
      </w:pPr>
      <w:r>
        <w:rPr>
          <w:rFonts w:ascii="Times New Roman" w:hint="eastAsia"/>
          <w:sz w:val="21"/>
          <w:szCs w:val="21"/>
        </w:rPr>
        <w:t>预埋式</w:t>
      </w:r>
      <w:r>
        <w:rPr>
          <w:rFonts w:ascii="Times New Roman"/>
          <w:sz w:val="21"/>
          <w:szCs w:val="21"/>
        </w:rPr>
        <w:t>应变计宜采用结构</w:t>
      </w:r>
      <w:r>
        <w:rPr>
          <w:rFonts w:ascii="Times New Roman" w:hint="eastAsia"/>
          <w:sz w:val="21"/>
          <w:szCs w:val="21"/>
        </w:rPr>
        <w:t>钢筋</w:t>
      </w:r>
      <w:r>
        <w:rPr>
          <w:rFonts w:ascii="Times New Roman"/>
          <w:sz w:val="21"/>
          <w:szCs w:val="21"/>
        </w:rPr>
        <w:t>或辅助钢筋</w:t>
      </w:r>
      <w:r>
        <w:rPr>
          <w:rFonts w:ascii="Times New Roman" w:hint="eastAsia"/>
          <w:sz w:val="21"/>
          <w:szCs w:val="21"/>
        </w:rPr>
        <w:t>进行</w:t>
      </w:r>
      <w:r>
        <w:rPr>
          <w:rFonts w:ascii="Times New Roman"/>
          <w:sz w:val="21"/>
          <w:szCs w:val="21"/>
        </w:rPr>
        <w:t>传感器的定位，并</w:t>
      </w:r>
      <w:r>
        <w:rPr>
          <w:rFonts w:ascii="Times New Roman" w:hint="eastAsia"/>
          <w:sz w:val="21"/>
          <w:szCs w:val="21"/>
        </w:rPr>
        <w:t>应在传感器</w:t>
      </w:r>
      <w:r>
        <w:rPr>
          <w:rFonts w:ascii="Times New Roman"/>
          <w:sz w:val="21"/>
          <w:szCs w:val="21"/>
        </w:rPr>
        <w:t>两端、中</w:t>
      </w:r>
      <w:r>
        <w:rPr>
          <w:rFonts w:ascii="Times New Roman" w:hint="eastAsia"/>
          <w:sz w:val="21"/>
          <w:szCs w:val="21"/>
        </w:rPr>
        <w:t>部</w:t>
      </w:r>
      <w:r>
        <w:rPr>
          <w:rFonts w:ascii="Times New Roman"/>
          <w:sz w:val="21"/>
          <w:szCs w:val="21"/>
        </w:rPr>
        <w:t>分别绑扎</w:t>
      </w:r>
      <w:r>
        <w:rPr>
          <w:rFonts w:ascii="Times New Roman" w:hint="eastAsia"/>
          <w:sz w:val="21"/>
          <w:szCs w:val="21"/>
        </w:rPr>
        <w:t>牢固。</w:t>
      </w:r>
    </w:p>
    <w:p w:rsidR="003472CA" w:rsidRDefault="00994478">
      <w:pPr>
        <w:pStyle w:val="TEXT-NEW"/>
        <w:numPr>
          <w:ilvl w:val="0"/>
          <w:numId w:val="59"/>
        </w:numPr>
        <w:spacing w:line="440" w:lineRule="exact"/>
        <w:ind w:left="0" w:firstLine="420"/>
        <w:rPr>
          <w:rFonts w:ascii="Times New Roman"/>
          <w:sz w:val="21"/>
          <w:szCs w:val="21"/>
        </w:rPr>
      </w:pPr>
      <w:r>
        <w:rPr>
          <w:rFonts w:ascii="Times New Roman" w:hint="eastAsia"/>
          <w:sz w:val="21"/>
          <w:szCs w:val="21"/>
        </w:rPr>
        <w:t>在</w:t>
      </w:r>
      <w:r>
        <w:rPr>
          <w:rFonts w:ascii="Times New Roman"/>
          <w:sz w:val="21"/>
          <w:szCs w:val="21"/>
        </w:rPr>
        <w:t>混凝土浇筑过程中，</w:t>
      </w:r>
      <w:r>
        <w:rPr>
          <w:rFonts w:ascii="Times New Roman" w:hint="eastAsia"/>
          <w:sz w:val="21"/>
          <w:szCs w:val="21"/>
        </w:rPr>
        <w:t>禁止</w:t>
      </w:r>
      <w:r>
        <w:rPr>
          <w:rFonts w:ascii="Times New Roman"/>
          <w:sz w:val="21"/>
          <w:szCs w:val="21"/>
        </w:rPr>
        <w:t>振捣器</w:t>
      </w:r>
      <w:r>
        <w:rPr>
          <w:rFonts w:ascii="Times New Roman" w:hint="eastAsia"/>
          <w:sz w:val="21"/>
          <w:szCs w:val="21"/>
        </w:rPr>
        <w:t>触碰</w:t>
      </w:r>
      <w:r>
        <w:rPr>
          <w:rFonts w:ascii="Times New Roman"/>
          <w:sz w:val="21"/>
          <w:szCs w:val="21"/>
        </w:rPr>
        <w:t>传感器</w:t>
      </w:r>
      <w:r>
        <w:rPr>
          <w:rFonts w:ascii="Times New Roman" w:hint="eastAsia"/>
          <w:sz w:val="21"/>
          <w:szCs w:val="21"/>
        </w:rPr>
        <w:t>。</w:t>
      </w:r>
    </w:p>
    <w:p w:rsidR="003472CA" w:rsidRDefault="00994478">
      <w:pPr>
        <w:pStyle w:val="TEXT-NEW"/>
        <w:numPr>
          <w:ilvl w:val="0"/>
          <w:numId w:val="59"/>
        </w:numPr>
        <w:spacing w:line="440" w:lineRule="exact"/>
        <w:ind w:left="0" w:firstLine="420"/>
        <w:rPr>
          <w:rFonts w:ascii="Times New Roman"/>
          <w:sz w:val="21"/>
          <w:szCs w:val="21"/>
        </w:rPr>
      </w:pPr>
      <w:r>
        <w:rPr>
          <w:rFonts w:ascii="Times New Roman" w:hint="eastAsia"/>
          <w:sz w:val="21"/>
          <w:szCs w:val="21"/>
        </w:rPr>
        <w:t>引出线缆</w:t>
      </w:r>
      <w:r>
        <w:rPr>
          <w:rFonts w:ascii="Times New Roman"/>
          <w:sz w:val="21"/>
          <w:szCs w:val="21"/>
        </w:rPr>
        <w:t>应采用软管保护，软管与钢筋的绑扎间距不应大于</w:t>
      </w:r>
      <w:r>
        <w:rPr>
          <w:rFonts w:ascii="Times New Roman" w:hint="eastAsia"/>
          <w:sz w:val="21"/>
          <w:szCs w:val="21"/>
        </w:rPr>
        <w:t>1</w:t>
      </w:r>
      <w:r>
        <w:rPr>
          <w:rFonts w:ascii="Times New Roman"/>
          <w:sz w:val="21"/>
          <w:szCs w:val="21"/>
        </w:rPr>
        <w:t>m</w:t>
      </w:r>
      <w:r>
        <w:rPr>
          <w:rFonts w:ascii="Times New Roman" w:hint="eastAsia"/>
          <w:sz w:val="21"/>
          <w:szCs w:val="21"/>
        </w:rPr>
        <w:t>。</w:t>
      </w:r>
    </w:p>
    <w:p w:rsidR="003472CA" w:rsidRDefault="00994478">
      <w:pPr>
        <w:pStyle w:val="TEXT-NEW"/>
        <w:numPr>
          <w:ilvl w:val="0"/>
          <w:numId w:val="59"/>
        </w:numPr>
        <w:spacing w:line="440" w:lineRule="exact"/>
        <w:ind w:left="0" w:firstLine="420"/>
        <w:rPr>
          <w:rFonts w:ascii="Times New Roman"/>
          <w:sz w:val="21"/>
          <w:szCs w:val="21"/>
        </w:rPr>
      </w:pPr>
      <w:r>
        <w:rPr>
          <w:rFonts w:ascii="Times New Roman" w:hint="eastAsia"/>
          <w:sz w:val="21"/>
          <w:szCs w:val="21"/>
        </w:rPr>
        <w:t>光纤</w:t>
      </w:r>
      <w:r>
        <w:rPr>
          <w:rFonts w:ascii="Times New Roman"/>
          <w:sz w:val="21"/>
          <w:szCs w:val="21"/>
        </w:rPr>
        <w:t>应变</w:t>
      </w:r>
      <w:r>
        <w:rPr>
          <w:rFonts w:ascii="Times New Roman" w:hint="eastAsia"/>
          <w:sz w:val="21"/>
          <w:szCs w:val="21"/>
        </w:rPr>
        <w:t>传感</w:t>
      </w:r>
      <w:r>
        <w:rPr>
          <w:rFonts w:ascii="Times New Roman"/>
          <w:sz w:val="21"/>
          <w:szCs w:val="21"/>
        </w:rPr>
        <w:t>器露出混凝土的光缆长度应不小于</w:t>
      </w:r>
      <w:r>
        <w:rPr>
          <w:rFonts w:ascii="Times New Roman" w:hint="eastAsia"/>
          <w:sz w:val="21"/>
          <w:szCs w:val="21"/>
        </w:rPr>
        <w:t>1</w:t>
      </w:r>
      <w:r>
        <w:rPr>
          <w:rFonts w:ascii="Times New Roman"/>
          <w:sz w:val="21"/>
          <w:szCs w:val="21"/>
        </w:rPr>
        <w:t>m</w:t>
      </w:r>
      <w:r>
        <w:rPr>
          <w:rFonts w:ascii="Times New Roman"/>
          <w:sz w:val="21"/>
          <w:szCs w:val="21"/>
        </w:rPr>
        <w:t>，在</w:t>
      </w:r>
      <w:r>
        <w:rPr>
          <w:rFonts w:ascii="Times New Roman" w:hint="eastAsia"/>
          <w:sz w:val="21"/>
          <w:szCs w:val="21"/>
        </w:rPr>
        <w:t>光缆</w:t>
      </w:r>
      <w:r>
        <w:rPr>
          <w:rFonts w:ascii="Times New Roman"/>
          <w:sz w:val="21"/>
          <w:szCs w:val="21"/>
        </w:rPr>
        <w:t>端头</w:t>
      </w:r>
      <w:r>
        <w:rPr>
          <w:rFonts w:ascii="Times New Roman" w:hint="eastAsia"/>
          <w:sz w:val="21"/>
          <w:szCs w:val="21"/>
        </w:rPr>
        <w:t>应</w:t>
      </w:r>
      <w:r>
        <w:rPr>
          <w:rFonts w:ascii="Times New Roman"/>
          <w:sz w:val="21"/>
          <w:szCs w:val="21"/>
        </w:rPr>
        <w:t>采取密封保护措施</w:t>
      </w:r>
      <w:r>
        <w:rPr>
          <w:rFonts w:ascii="Times New Roman" w:hint="eastAsia"/>
          <w:sz w:val="21"/>
          <w:szCs w:val="21"/>
        </w:rPr>
        <w:t>。</w:t>
      </w:r>
    </w:p>
    <w:p w:rsidR="003472CA" w:rsidRDefault="00994478">
      <w:pPr>
        <w:pStyle w:val="TEXT-NEW"/>
        <w:numPr>
          <w:ilvl w:val="0"/>
          <w:numId w:val="59"/>
        </w:numPr>
        <w:spacing w:line="440" w:lineRule="exact"/>
        <w:ind w:left="0" w:firstLine="420"/>
        <w:rPr>
          <w:rFonts w:ascii="Times New Roman"/>
          <w:sz w:val="21"/>
          <w:szCs w:val="21"/>
        </w:rPr>
      </w:pPr>
      <w:r>
        <w:rPr>
          <w:rFonts w:ascii="Times New Roman"/>
          <w:sz w:val="21"/>
          <w:szCs w:val="21"/>
        </w:rPr>
        <w:t>应变计安装位置与</w:t>
      </w:r>
      <w:r>
        <w:rPr>
          <w:rFonts w:ascii="Times New Roman" w:hint="eastAsia"/>
          <w:sz w:val="21"/>
          <w:szCs w:val="21"/>
        </w:rPr>
        <w:t>设计</w:t>
      </w:r>
      <w:r>
        <w:rPr>
          <w:rFonts w:ascii="Times New Roman"/>
          <w:sz w:val="21"/>
          <w:szCs w:val="21"/>
        </w:rPr>
        <w:t>监测点的距离偏差</w:t>
      </w:r>
      <w:r>
        <w:rPr>
          <w:rFonts w:ascii="Times New Roman" w:hint="eastAsia"/>
          <w:sz w:val="21"/>
          <w:szCs w:val="21"/>
        </w:rPr>
        <w:t>应</w:t>
      </w:r>
      <w:r>
        <w:rPr>
          <w:rFonts w:ascii="Times New Roman"/>
          <w:sz w:val="21"/>
          <w:szCs w:val="21"/>
        </w:rPr>
        <w:t>小于</w:t>
      </w:r>
      <w:r>
        <w:rPr>
          <w:rFonts w:ascii="Times New Roman"/>
          <w:sz w:val="21"/>
          <w:szCs w:val="21"/>
        </w:rPr>
        <w:t>5</w:t>
      </w:r>
      <w:r>
        <w:rPr>
          <w:rFonts w:ascii="Times New Roman" w:hint="eastAsia"/>
          <w:sz w:val="21"/>
          <w:szCs w:val="21"/>
        </w:rPr>
        <w:t>0</w:t>
      </w:r>
      <w:r>
        <w:rPr>
          <w:rFonts w:ascii="Times New Roman"/>
          <w:sz w:val="21"/>
          <w:szCs w:val="21"/>
        </w:rPr>
        <w:t>mm</w:t>
      </w:r>
      <w:r>
        <w:rPr>
          <w:rFonts w:ascii="Times New Roman"/>
          <w:sz w:val="21"/>
          <w:szCs w:val="21"/>
        </w:rPr>
        <w:t>，角度</w:t>
      </w:r>
      <w:r>
        <w:rPr>
          <w:rFonts w:ascii="Times New Roman" w:hint="eastAsia"/>
          <w:sz w:val="21"/>
          <w:szCs w:val="21"/>
        </w:rPr>
        <w:t>偏差满足设计要求。</w:t>
      </w:r>
    </w:p>
    <w:p w:rsidR="003472CA" w:rsidRDefault="00994478">
      <w:pPr>
        <w:pStyle w:val="TEXT-NEW"/>
        <w:numPr>
          <w:ilvl w:val="0"/>
          <w:numId w:val="59"/>
        </w:numPr>
        <w:spacing w:line="440" w:lineRule="exact"/>
        <w:ind w:left="0" w:firstLine="420"/>
        <w:rPr>
          <w:rFonts w:ascii="Times New Roman"/>
          <w:sz w:val="21"/>
          <w:szCs w:val="21"/>
        </w:rPr>
      </w:pPr>
      <w:r>
        <w:rPr>
          <w:rFonts w:ascii="Times New Roman" w:hint="eastAsia"/>
          <w:sz w:val="21"/>
          <w:szCs w:val="21"/>
        </w:rPr>
        <w:t>在混凝土</w:t>
      </w:r>
      <w:r>
        <w:rPr>
          <w:rFonts w:ascii="Times New Roman"/>
          <w:sz w:val="21"/>
          <w:szCs w:val="21"/>
        </w:rPr>
        <w:t>表面</w:t>
      </w:r>
      <w:r>
        <w:rPr>
          <w:rFonts w:ascii="Times New Roman" w:hint="eastAsia"/>
          <w:sz w:val="21"/>
          <w:szCs w:val="21"/>
        </w:rPr>
        <w:t>安装时</w:t>
      </w:r>
      <w:r>
        <w:rPr>
          <w:rFonts w:ascii="Times New Roman"/>
          <w:sz w:val="21"/>
          <w:szCs w:val="21"/>
        </w:rPr>
        <w:t>，可将</w:t>
      </w:r>
      <w:r>
        <w:rPr>
          <w:rFonts w:ascii="Times New Roman" w:hint="eastAsia"/>
          <w:sz w:val="21"/>
          <w:szCs w:val="21"/>
        </w:rPr>
        <w:t>2</w:t>
      </w:r>
      <w:r>
        <w:rPr>
          <w:rFonts w:ascii="Times New Roman" w:hint="eastAsia"/>
          <w:sz w:val="21"/>
          <w:szCs w:val="21"/>
        </w:rPr>
        <w:t>块</w:t>
      </w:r>
      <w:r>
        <w:rPr>
          <w:rFonts w:ascii="Times New Roman"/>
          <w:sz w:val="21"/>
          <w:szCs w:val="21"/>
        </w:rPr>
        <w:t>钢板埋入混凝土表面作为安装基座，基座与传感器焊接或螺栓连接</w:t>
      </w:r>
      <w:r>
        <w:rPr>
          <w:rFonts w:ascii="Times New Roman" w:hint="eastAsia"/>
          <w:sz w:val="21"/>
          <w:szCs w:val="21"/>
        </w:rPr>
        <w:t>。</w:t>
      </w:r>
    </w:p>
    <w:p w:rsidR="003472CA" w:rsidRDefault="00994478">
      <w:pPr>
        <w:pStyle w:val="affffffffc"/>
        <w:ind w:left="0"/>
      </w:pPr>
      <w:r>
        <w:rPr>
          <w:rFonts w:hint="eastAsia"/>
        </w:rPr>
        <w:lastRenderedPageBreak/>
        <w:t>加速度传感器的安装应满足以下要求：</w:t>
      </w:r>
    </w:p>
    <w:p w:rsidR="003472CA" w:rsidRDefault="00994478">
      <w:pPr>
        <w:pStyle w:val="TEXT-NEW"/>
        <w:numPr>
          <w:ilvl w:val="0"/>
          <w:numId w:val="60"/>
        </w:numPr>
        <w:spacing w:line="440" w:lineRule="exact"/>
        <w:ind w:left="0" w:firstLine="420"/>
        <w:rPr>
          <w:rFonts w:ascii="Times New Roman"/>
          <w:sz w:val="21"/>
          <w:szCs w:val="21"/>
        </w:rPr>
      </w:pPr>
      <w:r>
        <w:rPr>
          <w:rFonts w:ascii="Times New Roman" w:hint="eastAsia"/>
          <w:sz w:val="21"/>
          <w:szCs w:val="21"/>
        </w:rPr>
        <w:t>测试方向</w:t>
      </w:r>
      <w:r>
        <w:rPr>
          <w:rFonts w:ascii="Times New Roman"/>
          <w:sz w:val="21"/>
          <w:szCs w:val="21"/>
        </w:rPr>
        <w:t>与设计方向的角度偏差</w:t>
      </w:r>
      <w:r>
        <w:rPr>
          <w:rFonts w:ascii="Times New Roman" w:hint="eastAsia"/>
          <w:sz w:val="21"/>
          <w:szCs w:val="21"/>
        </w:rPr>
        <w:t>应满足设计要求。</w:t>
      </w:r>
    </w:p>
    <w:p w:rsidR="003472CA" w:rsidRDefault="00994478">
      <w:pPr>
        <w:pStyle w:val="TEXT-NEW"/>
        <w:numPr>
          <w:ilvl w:val="0"/>
          <w:numId w:val="60"/>
        </w:numPr>
        <w:spacing w:line="440" w:lineRule="exact"/>
        <w:ind w:left="0" w:firstLine="420"/>
        <w:rPr>
          <w:rFonts w:ascii="Times New Roman"/>
          <w:sz w:val="21"/>
          <w:szCs w:val="21"/>
        </w:rPr>
      </w:pPr>
      <w:r>
        <w:rPr>
          <w:rFonts w:ascii="Times New Roman" w:hint="eastAsia"/>
          <w:sz w:val="21"/>
          <w:szCs w:val="21"/>
        </w:rPr>
        <w:t>采用单</w:t>
      </w:r>
      <w:r>
        <w:rPr>
          <w:rFonts w:ascii="Times New Roman"/>
          <w:sz w:val="21"/>
          <w:szCs w:val="21"/>
        </w:rPr>
        <w:t>螺栓固定加速度传感器时，</w:t>
      </w:r>
      <w:r>
        <w:rPr>
          <w:rFonts w:ascii="Times New Roman" w:hint="eastAsia"/>
          <w:sz w:val="21"/>
          <w:szCs w:val="21"/>
        </w:rPr>
        <w:t>应采取防止</w:t>
      </w:r>
      <w:r>
        <w:rPr>
          <w:rFonts w:ascii="Times New Roman"/>
          <w:sz w:val="21"/>
          <w:szCs w:val="21"/>
        </w:rPr>
        <w:t>加速度</w:t>
      </w:r>
      <w:r>
        <w:rPr>
          <w:rFonts w:ascii="Times New Roman" w:hint="eastAsia"/>
          <w:sz w:val="21"/>
          <w:szCs w:val="21"/>
        </w:rPr>
        <w:t>传感器</w:t>
      </w:r>
      <w:r>
        <w:rPr>
          <w:rFonts w:ascii="Times New Roman"/>
          <w:sz w:val="21"/>
          <w:szCs w:val="21"/>
        </w:rPr>
        <w:t>转动的措施</w:t>
      </w:r>
      <w:r>
        <w:rPr>
          <w:rFonts w:ascii="Times New Roman" w:hint="eastAsia"/>
          <w:sz w:val="21"/>
          <w:szCs w:val="21"/>
        </w:rPr>
        <w:t>。</w:t>
      </w:r>
    </w:p>
    <w:p w:rsidR="003472CA" w:rsidRDefault="00994478">
      <w:pPr>
        <w:pStyle w:val="TEXT-NEW"/>
        <w:numPr>
          <w:ilvl w:val="0"/>
          <w:numId w:val="60"/>
        </w:numPr>
        <w:spacing w:line="440" w:lineRule="exact"/>
        <w:ind w:left="0" w:firstLine="420"/>
        <w:rPr>
          <w:rFonts w:ascii="Times New Roman"/>
          <w:sz w:val="21"/>
          <w:szCs w:val="21"/>
        </w:rPr>
      </w:pPr>
      <w:r>
        <w:rPr>
          <w:rFonts w:ascii="Times New Roman" w:hint="eastAsia"/>
          <w:sz w:val="21"/>
          <w:szCs w:val="21"/>
        </w:rPr>
        <w:t>加速度传感器具体安装方式可参考《机械振动与冲击</w:t>
      </w:r>
      <w:r>
        <w:rPr>
          <w:rFonts w:ascii="Times New Roman" w:hint="eastAsia"/>
          <w:sz w:val="21"/>
          <w:szCs w:val="21"/>
        </w:rPr>
        <w:t xml:space="preserve"> </w:t>
      </w:r>
      <w:r>
        <w:rPr>
          <w:rFonts w:ascii="Times New Roman" w:hint="eastAsia"/>
          <w:sz w:val="21"/>
          <w:szCs w:val="21"/>
        </w:rPr>
        <w:t>加速度计的机械安装》</w:t>
      </w:r>
      <w:r>
        <w:rPr>
          <w:rFonts w:ascii="Times New Roman" w:hint="eastAsia"/>
          <w:sz w:val="21"/>
          <w:szCs w:val="21"/>
        </w:rPr>
        <w:t>GB</w:t>
      </w:r>
      <w:r>
        <w:rPr>
          <w:rFonts w:ascii="Times New Roman"/>
          <w:sz w:val="21"/>
          <w:szCs w:val="21"/>
        </w:rPr>
        <w:t>/T 14412</w:t>
      </w:r>
      <w:r>
        <w:rPr>
          <w:rFonts w:ascii="Times New Roman" w:hint="eastAsia"/>
          <w:sz w:val="21"/>
          <w:szCs w:val="21"/>
        </w:rPr>
        <w:t>，加速度传感器与隧道间不应存在相互运动。</w:t>
      </w:r>
    </w:p>
    <w:p w:rsidR="003472CA" w:rsidRDefault="00994478">
      <w:pPr>
        <w:pStyle w:val="affffffffc"/>
        <w:ind w:left="0"/>
      </w:pPr>
      <w:r>
        <w:rPr>
          <w:rFonts w:hint="eastAsia"/>
        </w:rPr>
        <w:t>倾斜仪的安装应满足以下要求：</w:t>
      </w:r>
    </w:p>
    <w:p w:rsidR="003472CA" w:rsidRDefault="00994478">
      <w:pPr>
        <w:pStyle w:val="TEXT-NEW"/>
        <w:numPr>
          <w:ilvl w:val="0"/>
          <w:numId w:val="61"/>
        </w:numPr>
        <w:spacing w:line="440" w:lineRule="exact"/>
        <w:ind w:left="0" w:firstLine="420"/>
        <w:rPr>
          <w:rFonts w:ascii="Times New Roman"/>
          <w:sz w:val="21"/>
          <w:szCs w:val="21"/>
        </w:rPr>
      </w:pPr>
      <w:r>
        <w:rPr>
          <w:rFonts w:ascii="Times New Roman" w:hint="eastAsia"/>
          <w:sz w:val="21"/>
          <w:szCs w:val="21"/>
        </w:rPr>
        <w:t>倾斜仪</w:t>
      </w:r>
      <w:r>
        <w:rPr>
          <w:rFonts w:ascii="Times New Roman"/>
          <w:sz w:val="21"/>
          <w:szCs w:val="21"/>
        </w:rPr>
        <w:t>应与</w:t>
      </w:r>
      <w:r>
        <w:rPr>
          <w:rFonts w:ascii="Times New Roman" w:hint="eastAsia"/>
          <w:sz w:val="21"/>
          <w:szCs w:val="21"/>
        </w:rPr>
        <w:t>被测</w:t>
      </w:r>
      <w:r>
        <w:rPr>
          <w:rFonts w:ascii="Times New Roman"/>
          <w:sz w:val="21"/>
          <w:szCs w:val="21"/>
        </w:rPr>
        <w:t>构件</w:t>
      </w:r>
      <w:r>
        <w:rPr>
          <w:rFonts w:ascii="Times New Roman" w:hint="eastAsia"/>
          <w:sz w:val="21"/>
          <w:szCs w:val="21"/>
        </w:rPr>
        <w:t>刚性</w:t>
      </w:r>
      <w:r>
        <w:rPr>
          <w:rFonts w:ascii="Times New Roman"/>
          <w:sz w:val="21"/>
          <w:szCs w:val="21"/>
        </w:rPr>
        <w:t>连接</w:t>
      </w:r>
      <w:r>
        <w:rPr>
          <w:rFonts w:ascii="Times New Roman" w:hint="eastAsia"/>
          <w:sz w:val="21"/>
          <w:szCs w:val="21"/>
        </w:rPr>
        <w:t>。</w:t>
      </w:r>
    </w:p>
    <w:p w:rsidR="003472CA" w:rsidRDefault="00994478">
      <w:pPr>
        <w:pStyle w:val="TEXT-NEW"/>
        <w:numPr>
          <w:ilvl w:val="0"/>
          <w:numId w:val="61"/>
        </w:numPr>
        <w:spacing w:line="440" w:lineRule="exact"/>
        <w:ind w:left="0" w:firstLine="420"/>
        <w:rPr>
          <w:rFonts w:ascii="Times New Roman"/>
          <w:sz w:val="21"/>
          <w:szCs w:val="21"/>
        </w:rPr>
      </w:pPr>
      <w:r>
        <w:rPr>
          <w:rFonts w:ascii="Times New Roman" w:hint="eastAsia"/>
          <w:sz w:val="21"/>
          <w:szCs w:val="21"/>
        </w:rPr>
        <w:t>倾斜仪轴线与被测试的结构表面的垂直度偏差应满足设计要求</w:t>
      </w:r>
      <w:r>
        <w:rPr>
          <w:rFonts w:ascii="Times New Roman"/>
          <w:sz w:val="21"/>
          <w:szCs w:val="21"/>
        </w:rPr>
        <w:t>。</w:t>
      </w:r>
    </w:p>
    <w:p w:rsidR="003472CA" w:rsidRDefault="00994478">
      <w:pPr>
        <w:pStyle w:val="affffffffc"/>
      </w:pPr>
      <w:r>
        <w:rPr>
          <w:rFonts w:hint="eastAsia"/>
        </w:rPr>
        <w:t>渗压计的安装应满足以下要求：</w:t>
      </w:r>
    </w:p>
    <w:p w:rsidR="003472CA" w:rsidRDefault="00994478">
      <w:pPr>
        <w:pStyle w:val="TEXT-NEW"/>
        <w:numPr>
          <w:ilvl w:val="0"/>
          <w:numId w:val="62"/>
        </w:numPr>
        <w:spacing w:line="440" w:lineRule="exact"/>
        <w:ind w:left="0" w:firstLine="420"/>
        <w:rPr>
          <w:rFonts w:ascii="Times New Roman"/>
          <w:sz w:val="21"/>
          <w:szCs w:val="21"/>
        </w:rPr>
      </w:pPr>
      <w:r>
        <w:rPr>
          <w:rFonts w:ascii="Times New Roman"/>
          <w:sz w:val="21"/>
          <w:szCs w:val="21"/>
        </w:rPr>
        <w:t>可采用</w:t>
      </w:r>
      <w:r>
        <w:rPr>
          <w:rFonts w:ascii="Times New Roman" w:hint="eastAsia"/>
          <w:sz w:val="21"/>
          <w:szCs w:val="21"/>
        </w:rPr>
        <w:t>预埋、</w:t>
      </w:r>
      <w:r>
        <w:rPr>
          <w:rFonts w:ascii="Times New Roman"/>
          <w:sz w:val="21"/>
          <w:szCs w:val="21"/>
        </w:rPr>
        <w:t>钻孔埋设、</w:t>
      </w:r>
      <w:r>
        <w:rPr>
          <w:rFonts w:ascii="Times New Roman" w:hint="eastAsia"/>
          <w:sz w:val="21"/>
          <w:szCs w:val="21"/>
        </w:rPr>
        <w:t>压</w:t>
      </w:r>
      <w:r>
        <w:rPr>
          <w:rFonts w:ascii="Times New Roman"/>
          <w:sz w:val="21"/>
          <w:szCs w:val="21"/>
        </w:rPr>
        <w:t>入埋设、填埋等</w:t>
      </w:r>
      <w:r>
        <w:rPr>
          <w:rFonts w:ascii="Times New Roman" w:hint="eastAsia"/>
          <w:sz w:val="21"/>
          <w:szCs w:val="21"/>
        </w:rPr>
        <w:t>方法</w:t>
      </w:r>
      <w:r>
        <w:rPr>
          <w:rFonts w:ascii="Times New Roman"/>
          <w:sz w:val="21"/>
          <w:szCs w:val="21"/>
        </w:rPr>
        <w:t>。</w:t>
      </w:r>
    </w:p>
    <w:p w:rsidR="003472CA" w:rsidRDefault="00994478">
      <w:pPr>
        <w:pStyle w:val="TEXT-NEW"/>
        <w:numPr>
          <w:ilvl w:val="0"/>
          <w:numId w:val="62"/>
        </w:numPr>
        <w:spacing w:line="440" w:lineRule="exact"/>
        <w:ind w:left="0" w:firstLine="420"/>
        <w:rPr>
          <w:rFonts w:ascii="Times New Roman"/>
          <w:sz w:val="21"/>
          <w:szCs w:val="21"/>
        </w:rPr>
      </w:pPr>
      <w:r>
        <w:rPr>
          <w:rFonts w:ascii="Times New Roman" w:hint="eastAsia"/>
          <w:sz w:val="21"/>
          <w:szCs w:val="21"/>
        </w:rPr>
        <w:t>应采取措施确保直接与水接触。</w:t>
      </w:r>
    </w:p>
    <w:p w:rsidR="003472CA" w:rsidRDefault="00994478">
      <w:pPr>
        <w:pStyle w:val="affffffffc"/>
        <w:ind w:left="0"/>
      </w:pPr>
      <w:r>
        <w:rPr>
          <w:rFonts w:hint="eastAsia"/>
        </w:rPr>
        <w:t>土压力计外表面与隧道周围土体应充分接触，并保证压力充分传递到土压力承压膜表面。</w:t>
      </w:r>
    </w:p>
    <w:p w:rsidR="003472CA" w:rsidRDefault="00994478">
      <w:pPr>
        <w:pStyle w:val="affffffffc"/>
        <w:ind w:left="0"/>
      </w:pPr>
      <w:r>
        <w:rPr>
          <w:rFonts w:hint="eastAsia"/>
        </w:rPr>
        <w:t>传感器应设置标志牌，标志牌应包括下列内容：</w:t>
      </w:r>
    </w:p>
    <w:p w:rsidR="003472CA" w:rsidRDefault="00994478">
      <w:pPr>
        <w:pStyle w:val="TEXT-NEW"/>
        <w:numPr>
          <w:ilvl w:val="0"/>
          <w:numId w:val="63"/>
        </w:numPr>
        <w:spacing w:line="440" w:lineRule="exact"/>
        <w:ind w:left="0" w:firstLine="420"/>
        <w:rPr>
          <w:rFonts w:ascii="Times New Roman"/>
          <w:sz w:val="21"/>
          <w:szCs w:val="21"/>
        </w:rPr>
      </w:pPr>
      <w:r>
        <w:rPr>
          <w:rFonts w:ascii="Times New Roman" w:hint="eastAsia"/>
          <w:sz w:val="21"/>
          <w:szCs w:val="21"/>
        </w:rPr>
        <w:t>标志牌应可靠固定在传感器附近醒目位置，有保护装置时宜布置在保护装置表面，埋入式传感器的标志牌应布置在结构表面便于观察的位置。</w:t>
      </w:r>
    </w:p>
    <w:p w:rsidR="003472CA" w:rsidRDefault="00994478">
      <w:pPr>
        <w:pStyle w:val="TEXT-NEW"/>
        <w:numPr>
          <w:ilvl w:val="0"/>
          <w:numId w:val="63"/>
        </w:numPr>
        <w:spacing w:line="440" w:lineRule="exact"/>
        <w:ind w:left="0" w:firstLine="420"/>
        <w:rPr>
          <w:rFonts w:ascii="Times New Roman"/>
          <w:sz w:val="21"/>
          <w:szCs w:val="21"/>
        </w:rPr>
      </w:pPr>
      <w:r>
        <w:rPr>
          <w:rFonts w:ascii="Times New Roman" w:hint="eastAsia"/>
          <w:sz w:val="21"/>
          <w:szCs w:val="21"/>
        </w:rPr>
        <w:t>标志牌应包含</w:t>
      </w:r>
      <w:r>
        <w:rPr>
          <w:rFonts w:ascii="Times New Roman"/>
          <w:sz w:val="21"/>
          <w:szCs w:val="21"/>
        </w:rPr>
        <w:t>传感器的</w:t>
      </w:r>
      <w:r>
        <w:rPr>
          <w:rFonts w:ascii="Times New Roman" w:hint="eastAsia"/>
          <w:sz w:val="21"/>
          <w:szCs w:val="21"/>
        </w:rPr>
        <w:t>类型</w:t>
      </w:r>
      <w:r>
        <w:rPr>
          <w:rFonts w:ascii="Times New Roman"/>
          <w:sz w:val="21"/>
          <w:szCs w:val="21"/>
        </w:rPr>
        <w:t>、型号、数量和编号</w:t>
      </w:r>
      <w:r>
        <w:rPr>
          <w:rFonts w:ascii="Times New Roman" w:hint="eastAsia"/>
          <w:sz w:val="21"/>
          <w:szCs w:val="21"/>
        </w:rPr>
        <w:t>。</w:t>
      </w:r>
    </w:p>
    <w:p w:rsidR="003472CA" w:rsidRDefault="00994478">
      <w:pPr>
        <w:pStyle w:val="TEXT-NEW"/>
        <w:numPr>
          <w:ilvl w:val="0"/>
          <w:numId w:val="63"/>
        </w:numPr>
        <w:spacing w:line="440" w:lineRule="exact"/>
        <w:ind w:left="0" w:firstLine="420"/>
        <w:rPr>
          <w:rFonts w:ascii="Times New Roman"/>
          <w:sz w:val="21"/>
          <w:szCs w:val="21"/>
        </w:rPr>
      </w:pPr>
      <w:r>
        <w:rPr>
          <w:rFonts w:ascii="Times New Roman" w:hint="eastAsia"/>
          <w:sz w:val="21"/>
          <w:szCs w:val="21"/>
        </w:rPr>
        <w:t>标志牌应包含传感器</w:t>
      </w:r>
      <w:r>
        <w:rPr>
          <w:rFonts w:ascii="Times New Roman"/>
          <w:sz w:val="21"/>
          <w:szCs w:val="21"/>
        </w:rPr>
        <w:t>引出线的编号及对应采集设备的编号和通道</w:t>
      </w:r>
      <w:r>
        <w:rPr>
          <w:rFonts w:ascii="Times New Roman" w:hint="eastAsia"/>
          <w:sz w:val="21"/>
          <w:szCs w:val="21"/>
        </w:rPr>
        <w:t>号</w:t>
      </w:r>
      <w:r>
        <w:rPr>
          <w:rFonts w:ascii="Times New Roman"/>
          <w:sz w:val="21"/>
          <w:szCs w:val="21"/>
        </w:rPr>
        <w:t>。</w:t>
      </w:r>
    </w:p>
    <w:p w:rsidR="003472CA" w:rsidRDefault="00994478">
      <w:pPr>
        <w:pStyle w:val="TEXT-NEW"/>
        <w:numPr>
          <w:ilvl w:val="0"/>
          <w:numId w:val="63"/>
        </w:numPr>
        <w:spacing w:line="440" w:lineRule="exact"/>
        <w:ind w:left="0" w:firstLine="420"/>
        <w:rPr>
          <w:rFonts w:ascii="Times New Roman"/>
          <w:sz w:val="21"/>
          <w:szCs w:val="21"/>
        </w:rPr>
      </w:pPr>
      <w:r>
        <w:rPr>
          <w:rFonts w:ascii="Times New Roman" w:hint="eastAsia"/>
          <w:sz w:val="21"/>
          <w:szCs w:val="21"/>
        </w:rPr>
        <w:t>标志牌应使用耐污、耐腐蚀材料，文字、符号应清晰、醒目，表面宜进行反光处理。</w:t>
      </w:r>
    </w:p>
    <w:p w:rsidR="003472CA" w:rsidRDefault="00994478">
      <w:pPr>
        <w:pStyle w:val="affd"/>
        <w:spacing w:before="156" w:after="156"/>
      </w:pPr>
      <w:bookmarkStart w:id="54" w:name="_Toc87718422"/>
      <w:r>
        <w:rPr>
          <w:rFonts w:hint="eastAsia"/>
        </w:rPr>
        <w:t>综合布线</w:t>
      </w:r>
      <w:bookmarkEnd w:id="54"/>
    </w:p>
    <w:p w:rsidR="003472CA" w:rsidRDefault="00994478">
      <w:pPr>
        <w:pStyle w:val="affffffffc"/>
        <w:ind w:left="0"/>
      </w:pPr>
      <w:r>
        <w:rPr>
          <w:rFonts w:hint="eastAsia"/>
        </w:rPr>
        <w:t>线管安装与线缆敷设应根据设计文件要求，结合现场条件深化线路布置。</w:t>
      </w:r>
    </w:p>
    <w:p w:rsidR="003472CA" w:rsidRDefault="00994478">
      <w:pPr>
        <w:pStyle w:val="affffffffc"/>
        <w:ind w:left="0"/>
      </w:pPr>
      <w:r>
        <w:rPr>
          <w:rFonts w:hint="eastAsia"/>
        </w:rPr>
        <w:t>综合布线不应影响隧道的正常使用以及对隧道结构的维护。</w:t>
      </w:r>
    </w:p>
    <w:p w:rsidR="003472CA" w:rsidRDefault="00994478">
      <w:pPr>
        <w:pStyle w:val="affffffffc"/>
        <w:ind w:left="0"/>
      </w:pPr>
      <w:r>
        <w:rPr>
          <w:rFonts w:hint="eastAsia"/>
        </w:rPr>
        <w:t>敷设的线管和线缆应横平竖直、整齐美观，不宜交叉。</w:t>
      </w:r>
    </w:p>
    <w:p w:rsidR="003472CA" w:rsidRDefault="00994478">
      <w:pPr>
        <w:pStyle w:val="affffffffc"/>
        <w:ind w:left="0"/>
      </w:pPr>
      <w:r>
        <w:rPr>
          <w:rFonts w:hint="eastAsia"/>
        </w:rPr>
        <w:t>线缆敷设应在线管安装施工结束后进行，且不得损伤线缆。</w:t>
      </w:r>
    </w:p>
    <w:p w:rsidR="003472CA" w:rsidRDefault="00994478">
      <w:pPr>
        <w:pStyle w:val="affffffffc"/>
        <w:ind w:left="0"/>
      </w:pPr>
      <w:r>
        <w:rPr>
          <w:rFonts w:hint="eastAsia"/>
        </w:rPr>
        <w:t>信号线应在以下部位进行标识：</w:t>
      </w:r>
    </w:p>
    <w:p w:rsidR="003472CA" w:rsidRDefault="00994478">
      <w:pPr>
        <w:pStyle w:val="TEXT-NEW"/>
        <w:numPr>
          <w:ilvl w:val="0"/>
          <w:numId w:val="64"/>
        </w:numPr>
        <w:spacing w:line="440" w:lineRule="exact"/>
        <w:ind w:left="0" w:firstLine="420"/>
        <w:rPr>
          <w:rFonts w:ascii="Times New Roman"/>
          <w:sz w:val="21"/>
          <w:szCs w:val="21"/>
        </w:rPr>
      </w:pPr>
      <w:r>
        <w:rPr>
          <w:rFonts w:ascii="Times New Roman" w:hint="eastAsia"/>
          <w:sz w:val="21"/>
          <w:szCs w:val="21"/>
        </w:rPr>
        <w:t>传感器</w:t>
      </w:r>
      <w:r>
        <w:rPr>
          <w:rFonts w:ascii="Times New Roman"/>
          <w:sz w:val="21"/>
          <w:szCs w:val="21"/>
        </w:rPr>
        <w:t>的连接端</w:t>
      </w:r>
      <w:r>
        <w:rPr>
          <w:rFonts w:ascii="Times New Roman" w:hint="eastAsia"/>
          <w:sz w:val="21"/>
          <w:szCs w:val="21"/>
        </w:rPr>
        <w:t>。</w:t>
      </w:r>
    </w:p>
    <w:p w:rsidR="003472CA" w:rsidRDefault="00994478">
      <w:pPr>
        <w:pStyle w:val="TEXT-NEW"/>
        <w:numPr>
          <w:ilvl w:val="0"/>
          <w:numId w:val="64"/>
        </w:numPr>
        <w:spacing w:line="440" w:lineRule="exact"/>
        <w:ind w:left="0" w:firstLine="420"/>
        <w:rPr>
          <w:rFonts w:ascii="Times New Roman"/>
          <w:sz w:val="21"/>
          <w:szCs w:val="21"/>
        </w:rPr>
      </w:pPr>
      <w:r>
        <w:rPr>
          <w:rFonts w:ascii="Times New Roman" w:hint="eastAsia"/>
          <w:sz w:val="21"/>
          <w:szCs w:val="21"/>
        </w:rPr>
        <w:t>桥架</w:t>
      </w:r>
      <w:r>
        <w:rPr>
          <w:rFonts w:ascii="Times New Roman"/>
          <w:sz w:val="21"/>
          <w:szCs w:val="21"/>
        </w:rPr>
        <w:t>的接入</w:t>
      </w:r>
      <w:r>
        <w:rPr>
          <w:rFonts w:ascii="Times New Roman" w:hint="eastAsia"/>
          <w:sz w:val="21"/>
          <w:szCs w:val="21"/>
        </w:rPr>
        <w:t>端</w:t>
      </w:r>
      <w:r>
        <w:rPr>
          <w:rFonts w:ascii="Times New Roman"/>
          <w:sz w:val="21"/>
          <w:szCs w:val="21"/>
        </w:rPr>
        <w:t>和引出端</w:t>
      </w:r>
      <w:r>
        <w:rPr>
          <w:rFonts w:ascii="Times New Roman" w:hint="eastAsia"/>
          <w:sz w:val="21"/>
          <w:szCs w:val="21"/>
        </w:rPr>
        <w:t>。</w:t>
      </w:r>
    </w:p>
    <w:p w:rsidR="003472CA" w:rsidRDefault="00994478">
      <w:pPr>
        <w:pStyle w:val="TEXT-NEW"/>
        <w:numPr>
          <w:ilvl w:val="0"/>
          <w:numId w:val="64"/>
        </w:numPr>
        <w:spacing w:line="440" w:lineRule="exact"/>
        <w:ind w:left="0" w:firstLine="420"/>
        <w:rPr>
          <w:rFonts w:ascii="Times New Roman"/>
          <w:sz w:val="21"/>
          <w:szCs w:val="21"/>
        </w:rPr>
      </w:pPr>
      <w:r>
        <w:rPr>
          <w:rFonts w:ascii="Times New Roman" w:hint="eastAsia"/>
          <w:sz w:val="21"/>
          <w:szCs w:val="21"/>
        </w:rPr>
        <w:t>采集设备</w:t>
      </w:r>
      <w:r>
        <w:rPr>
          <w:rFonts w:ascii="Times New Roman"/>
          <w:sz w:val="21"/>
          <w:szCs w:val="21"/>
        </w:rPr>
        <w:t>接入端</w:t>
      </w:r>
      <w:r>
        <w:rPr>
          <w:rFonts w:ascii="Times New Roman" w:hint="eastAsia"/>
          <w:sz w:val="21"/>
          <w:szCs w:val="21"/>
        </w:rPr>
        <w:t>。</w:t>
      </w:r>
    </w:p>
    <w:p w:rsidR="003472CA" w:rsidRDefault="00994478">
      <w:pPr>
        <w:pStyle w:val="affffffffc"/>
        <w:ind w:left="0"/>
      </w:pPr>
      <w:r>
        <w:rPr>
          <w:rFonts w:hint="eastAsia"/>
        </w:rPr>
        <w:t>电源线应在以下部位进行标识：</w:t>
      </w:r>
    </w:p>
    <w:p w:rsidR="003472CA" w:rsidRDefault="00994478">
      <w:pPr>
        <w:pStyle w:val="TEXT-NEW"/>
        <w:numPr>
          <w:ilvl w:val="0"/>
          <w:numId w:val="65"/>
        </w:numPr>
        <w:spacing w:line="440" w:lineRule="exact"/>
        <w:ind w:left="0" w:firstLine="420"/>
        <w:rPr>
          <w:rFonts w:ascii="Times New Roman"/>
          <w:sz w:val="21"/>
          <w:szCs w:val="21"/>
        </w:rPr>
      </w:pPr>
      <w:r>
        <w:rPr>
          <w:rFonts w:ascii="Times New Roman" w:hint="eastAsia"/>
          <w:sz w:val="21"/>
          <w:szCs w:val="21"/>
        </w:rPr>
        <w:t>与</w:t>
      </w:r>
      <w:r>
        <w:rPr>
          <w:rFonts w:ascii="Times New Roman"/>
          <w:sz w:val="21"/>
          <w:szCs w:val="21"/>
        </w:rPr>
        <w:t>主电源的连接端</w:t>
      </w:r>
      <w:r>
        <w:rPr>
          <w:rFonts w:ascii="Times New Roman" w:hint="eastAsia"/>
          <w:sz w:val="21"/>
          <w:szCs w:val="21"/>
        </w:rPr>
        <w:t>。</w:t>
      </w:r>
    </w:p>
    <w:p w:rsidR="003472CA" w:rsidRDefault="00994478">
      <w:pPr>
        <w:pStyle w:val="TEXT-NEW"/>
        <w:numPr>
          <w:ilvl w:val="0"/>
          <w:numId w:val="65"/>
        </w:numPr>
        <w:spacing w:line="440" w:lineRule="exact"/>
        <w:ind w:left="0" w:firstLine="420"/>
        <w:rPr>
          <w:rFonts w:ascii="Times New Roman"/>
          <w:sz w:val="21"/>
          <w:szCs w:val="21"/>
        </w:rPr>
      </w:pPr>
      <w:r>
        <w:rPr>
          <w:rFonts w:ascii="Times New Roman" w:hint="eastAsia"/>
          <w:sz w:val="21"/>
          <w:szCs w:val="21"/>
        </w:rPr>
        <w:t>桥架</w:t>
      </w:r>
      <w:r>
        <w:rPr>
          <w:rFonts w:ascii="Times New Roman"/>
          <w:sz w:val="21"/>
          <w:szCs w:val="21"/>
        </w:rPr>
        <w:t>的接入端和引出端</w:t>
      </w:r>
      <w:r>
        <w:rPr>
          <w:rFonts w:ascii="Times New Roman" w:hint="eastAsia"/>
          <w:sz w:val="21"/>
          <w:szCs w:val="21"/>
        </w:rPr>
        <w:t>。</w:t>
      </w:r>
    </w:p>
    <w:p w:rsidR="003472CA" w:rsidRDefault="00994478">
      <w:pPr>
        <w:pStyle w:val="TEXT-NEW"/>
        <w:numPr>
          <w:ilvl w:val="0"/>
          <w:numId w:val="65"/>
        </w:numPr>
        <w:spacing w:line="440" w:lineRule="exact"/>
        <w:ind w:left="0" w:firstLine="420"/>
        <w:rPr>
          <w:rFonts w:ascii="Times New Roman"/>
          <w:sz w:val="21"/>
          <w:szCs w:val="21"/>
        </w:rPr>
      </w:pPr>
      <w:r>
        <w:rPr>
          <w:rFonts w:ascii="Times New Roman" w:hint="eastAsia"/>
          <w:sz w:val="21"/>
          <w:szCs w:val="21"/>
        </w:rPr>
        <w:t>用电设备</w:t>
      </w:r>
      <w:r>
        <w:rPr>
          <w:rFonts w:ascii="Times New Roman"/>
          <w:sz w:val="21"/>
          <w:szCs w:val="21"/>
        </w:rPr>
        <w:t>接入端</w:t>
      </w:r>
      <w:r>
        <w:rPr>
          <w:rFonts w:ascii="Times New Roman" w:hint="eastAsia"/>
          <w:sz w:val="21"/>
          <w:szCs w:val="21"/>
        </w:rPr>
        <w:t>。</w:t>
      </w:r>
    </w:p>
    <w:p w:rsidR="003472CA" w:rsidRDefault="00994478">
      <w:pPr>
        <w:pStyle w:val="affffffffc"/>
        <w:ind w:left="0"/>
      </w:pPr>
      <w:r>
        <w:rPr>
          <w:rFonts w:hint="eastAsia"/>
        </w:rPr>
        <w:t>信号线、电源线的标识应符合以下要求：</w:t>
      </w:r>
    </w:p>
    <w:p w:rsidR="003472CA" w:rsidRDefault="00994478">
      <w:pPr>
        <w:pStyle w:val="TEXT-NEW"/>
        <w:numPr>
          <w:ilvl w:val="0"/>
          <w:numId w:val="66"/>
        </w:numPr>
        <w:spacing w:line="440" w:lineRule="exact"/>
        <w:ind w:left="0" w:firstLine="420"/>
        <w:rPr>
          <w:rFonts w:ascii="Times New Roman"/>
          <w:sz w:val="21"/>
          <w:szCs w:val="21"/>
        </w:rPr>
      </w:pPr>
      <w:r>
        <w:rPr>
          <w:rFonts w:ascii="Times New Roman" w:hint="eastAsia"/>
          <w:sz w:val="21"/>
          <w:szCs w:val="21"/>
        </w:rPr>
        <w:t>标识应统一</w:t>
      </w:r>
      <w:r>
        <w:rPr>
          <w:rFonts w:ascii="Times New Roman"/>
          <w:sz w:val="21"/>
          <w:szCs w:val="21"/>
        </w:rPr>
        <w:t>、清楚、易读和整洁</w:t>
      </w:r>
      <w:r>
        <w:rPr>
          <w:rFonts w:ascii="Times New Roman" w:hint="eastAsia"/>
          <w:sz w:val="21"/>
          <w:szCs w:val="21"/>
        </w:rPr>
        <w:t>。</w:t>
      </w:r>
    </w:p>
    <w:p w:rsidR="003472CA" w:rsidRDefault="00994478">
      <w:pPr>
        <w:pStyle w:val="TEXT-NEW"/>
        <w:numPr>
          <w:ilvl w:val="0"/>
          <w:numId w:val="66"/>
        </w:numPr>
        <w:spacing w:line="440" w:lineRule="exact"/>
        <w:ind w:left="0" w:firstLine="420"/>
        <w:rPr>
          <w:rFonts w:ascii="Times New Roman"/>
          <w:sz w:val="21"/>
          <w:szCs w:val="21"/>
        </w:rPr>
      </w:pPr>
      <w:r>
        <w:rPr>
          <w:rFonts w:ascii="Times New Roman" w:hint="eastAsia"/>
          <w:sz w:val="21"/>
          <w:szCs w:val="21"/>
        </w:rPr>
        <w:t>相同走向</w:t>
      </w:r>
      <w:r>
        <w:rPr>
          <w:rFonts w:ascii="Times New Roman"/>
          <w:sz w:val="21"/>
          <w:szCs w:val="21"/>
        </w:rPr>
        <w:t>线缆标识粘贴的朝向应一致，宜统一朝上或朝向</w:t>
      </w:r>
      <w:r>
        <w:rPr>
          <w:rFonts w:ascii="Times New Roman" w:hint="eastAsia"/>
          <w:sz w:val="21"/>
          <w:szCs w:val="21"/>
        </w:rPr>
        <w:t>维护</w:t>
      </w:r>
      <w:r>
        <w:rPr>
          <w:rFonts w:ascii="Times New Roman"/>
          <w:sz w:val="21"/>
          <w:szCs w:val="21"/>
        </w:rPr>
        <w:t>操作面</w:t>
      </w:r>
      <w:r>
        <w:rPr>
          <w:rFonts w:ascii="Times New Roman" w:hint="eastAsia"/>
          <w:sz w:val="21"/>
          <w:szCs w:val="21"/>
        </w:rPr>
        <w:t>。</w:t>
      </w:r>
    </w:p>
    <w:p w:rsidR="003472CA" w:rsidRDefault="00994478">
      <w:pPr>
        <w:pStyle w:val="TEXT-NEW"/>
        <w:numPr>
          <w:ilvl w:val="0"/>
          <w:numId w:val="66"/>
        </w:numPr>
        <w:spacing w:line="440" w:lineRule="exact"/>
        <w:ind w:left="0" w:firstLine="420"/>
        <w:rPr>
          <w:rFonts w:ascii="Times New Roman"/>
          <w:sz w:val="21"/>
          <w:szCs w:val="21"/>
        </w:rPr>
      </w:pPr>
      <w:r>
        <w:rPr>
          <w:rFonts w:ascii="Times New Roman" w:hint="eastAsia"/>
          <w:sz w:val="21"/>
          <w:szCs w:val="21"/>
        </w:rPr>
        <w:lastRenderedPageBreak/>
        <w:t>标识</w:t>
      </w:r>
      <w:r>
        <w:rPr>
          <w:rFonts w:ascii="Times New Roman"/>
          <w:sz w:val="21"/>
          <w:szCs w:val="21"/>
        </w:rPr>
        <w:t>宜采用不同颜色区分强电、弱电</w:t>
      </w:r>
      <w:r>
        <w:rPr>
          <w:rFonts w:ascii="Times New Roman" w:hint="eastAsia"/>
          <w:sz w:val="21"/>
          <w:szCs w:val="21"/>
        </w:rPr>
        <w:t>。</w:t>
      </w:r>
    </w:p>
    <w:p w:rsidR="003472CA" w:rsidRDefault="00994478">
      <w:pPr>
        <w:pStyle w:val="affffffffc"/>
        <w:ind w:left="0"/>
      </w:pPr>
      <w:r>
        <w:rPr>
          <w:rFonts w:hint="eastAsia"/>
        </w:rPr>
        <w:t>在经过伸缩缝时，桥架、线管及线缆的安装和敷设应采取适应变形的措施。</w:t>
      </w:r>
    </w:p>
    <w:p w:rsidR="003472CA" w:rsidRDefault="00994478">
      <w:pPr>
        <w:pStyle w:val="affffffffc"/>
        <w:ind w:left="0"/>
      </w:pPr>
      <w:r>
        <w:rPr>
          <w:rFonts w:hint="eastAsia"/>
        </w:rPr>
        <w:t>桥架安装应符合以下要求：</w:t>
      </w:r>
    </w:p>
    <w:p w:rsidR="003472CA" w:rsidRDefault="00994478">
      <w:pPr>
        <w:pStyle w:val="TEXT-NEW"/>
        <w:numPr>
          <w:ilvl w:val="0"/>
          <w:numId w:val="67"/>
        </w:numPr>
        <w:spacing w:line="440" w:lineRule="exact"/>
        <w:ind w:left="0" w:firstLine="420"/>
        <w:rPr>
          <w:rFonts w:ascii="Times New Roman"/>
          <w:sz w:val="21"/>
          <w:szCs w:val="21"/>
        </w:rPr>
      </w:pPr>
      <w:r>
        <w:rPr>
          <w:rFonts w:ascii="Times New Roman" w:hint="eastAsia"/>
          <w:sz w:val="21"/>
          <w:szCs w:val="21"/>
        </w:rPr>
        <w:t>桥架</w:t>
      </w:r>
      <w:r>
        <w:rPr>
          <w:rFonts w:ascii="Times New Roman"/>
          <w:sz w:val="21"/>
          <w:szCs w:val="21"/>
        </w:rPr>
        <w:t>安装施工应符合现行国家标准《</w:t>
      </w:r>
      <w:r>
        <w:rPr>
          <w:rFonts w:ascii="Times New Roman" w:hint="eastAsia"/>
          <w:sz w:val="21"/>
          <w:szCs w:val="21"/>
        </w:rPr>
        <w:t>建筑电气工程施工质量验收规范</w:t>
      </w:r>
      <w:r>
        <w:rPr>
          <w:rFonts w:ascii="Times New Roman"/>
          <w:sz w:val="21"/>
          <w:szCs w:val="21"/>
        </w:rPr>
        <w:t>》</w:t>
      </w:r>
      <w:r>
        <w:rPr>
          <w:rFonts w:ascii="Times New Roman" w:hint="eastAsia"/>
          <w:sz w:val="21"/>
          <w:szCs w:val="21"/>
        </w:rPr>
        <w:t>GB</w:t>
      </w:r>
      <w:r>
        <w:rPr>
          <w:rFonts w:ascii="Times New Roman"/>
          <w:sz w:val="21"/>
          <w:szCs w:val="21"/>
        </w:rPr>
        <w:t xml:space="preserve"> 50303</w:t>
      </w:r>
      <w:r>
        <w:rPr>
          <w:rFonts w:ascii="Times New Roman" w:hint="eastAsia"/>
          <w:sz w:val="21"/>
          <w:szCs w:val="21"/>
        </w:rPr>
        <w:t>的</w:t>
      </w:r>
      <w:r>
        <w:rPr>
          <w:rFonts w:ascii="Times New Roman"/>
          <w:sz w:val="21"/>
          <w:szCs w:val="21"/>
        </w:rPr>
        <w:t>规定</w:t>
      </w:r>
      <w:r>
        <w:rPr>
          <w:rFonts w:ascii="Times New Roman" w:hint="eastAsia"/>
          <w:sz w:val="21"/>
          <w:szCs w:val="21"/>
        </w:rPr>
        <w:t>。</w:t>
      </w:r>
    </w:p>
    <w:p w:rsidR="003472CA" w:rsidRDefault="00994478">
      <w:pPr>
        <w:pStyle w:val="TEXT-NEW"/>
        <w:numPr>
          <w:ilvl w:val="0"/>
          <w:numId w:val="67"/>
        </w:numPr>
        <w:spacing w:line="440" w:lineRule="exact"/>
        <w:ind w:left="0" w:firstLine="420"/>
        <w:rPr>
          <w:rFonts w:ascii="Times New Roman"/>
          <w:sz w:val="21"/>
          <w:szCs w:val="21"/>
        </w:rPr>
      </w:pPr>
      <w:r>
        <w:rPr>
          <w:rFonts w:ascii="Times New Roman" w:hint="eastAsia"/>
          <w:sz w:val="21"/>
          <w:szCs w:val="21"/>
        </w:rPr>
        <w:t>桥架固定</w:t>
      </w:r>
      <w:r>
        <w:rPr>
          <w:rFonts w:ascii="Times New Roman"/>
          <w:sz w:val="21"/>
          <w:szCs w:val="21"/>
        </w:rPr>
        <w:t>支架的材质、加工尺寸和焊接施工应符合设计文件和现行国家标准《</w:t>
      </w:r>
      <w:r>
        <w:rPr>
          <w:rFonts w:ascii="Times New Roman" w:hint="eastAsia"/>
          <w:sz w:val="21"/>
          <w:szCs w:val="21"/>
        </w:rPr>
        <w:t>钢结构</w:t>
      </w:r>
      <w:r>
        <w:rPr>
          <w:rFonts w:ascii="Times New Roman"/>
          <w:sz w:val="21"/>
          <w:szCs w:val="21"/>
        </w:rPr>
        <w:t>工程施工质量验收标准》</w:t>
      </w:r>
      <w:r>
        <w:rPr>
          <w:rFonts w:ascii="Times New Roman" w:hint="eastAsia"/>
          <w:sz w:val="21"/>
          <w:szCs w:val="21"/>
        </w:rPr>
        <w:t>GB</w:t>
      </w:r>
      <w:r>
        <w:rPr>
          <w:rFonts w:ascii="Times New Roman"/>
          <w:sz w:val="21"/>
          <w:szCs w:val="21"/>
        </w:rPr>
        <w:t xml:space="preserve"> 50205</w:t>
      </w:r>
      <w:r>
        <w:rPr>
          <w:rFonts w:ascii="Times New Roman" w:hint="eastAsia"/>
          <w:sz w:val="21"/>
          <w:szCs w:val="21"/>
        </w:rPr>
        <w:t>的</w:t>
      </w:r>
      <w:r>
        <w:rPr>
          <w:rFonts w:ascii="Times New Roman"/>
          <w:sz w:val="21"/>
          <w:szCs w:val="21"/>
        </w:rPr>
        <w:t>规定</w:t>
      </w:r>
      <w:r>
        <w:rPr>
          <w:rFonts w:ascii="Times New Roman" w:hint="eastAsia"/>
          <w:sz w:val="21"/>
          <w:szCs w:val="21"/>
        </w:rPr>
        <w:t>。</w:t>
      </w:r>
    </w:p>
    <w:p w:rsidR="003472CA" w:rsidRDefault="00994478">
      <w:pPr>
        <w:pStyle w:val="TEXT-NEW"/>
        <w:numPr>
          <w:ilvl w:val="0"/>
          <w:numId w:val="67"/>
        </w:numPr>
        <w:spacing w:line="440" w:lineRule="exact"/>
        <w:ind w:left="0" w:firstLine="420"/>
        <w:rPr>
          <w:rFonts w:ascii="Times New Roman"/>
          <w:sz w:val="21"/>
          <w:szCs w:val="21"/>
        </w:rPr>
      </w:pPr>
      <w:r>
        <w:rPr>
          <w:rFonts w:ascii="Times New Roman" w:hint="eastAsia"/>
          <w:sz w:val="21"/>
          <w:szCs w:val="21"/>
        </w:rPr>
        <w:t>桥架固定钢支架</w:t>
      </w:r>
      <w:r>
        <w:rPr>
          <w:rFonts w:ascii="Times New Roman"/>
          <w:sz w:val="21"/>
          <w:szCs w:val="21"/>
        </w:rPr>
        <w:t>在安装前应进行防腐处理，防腐层应</w:t>
      </w:r>
      <w:r>
        <w:rPr>
          <w:rFonts w:ascii="Times New Roman" w:hint="eastAsia"/>
          <w:sz w:val="21"/>
          <w:szCs w:val="21"/>
        </w:rPr>
        <w:t>均匀</w:t>
      </w:r>
      <w:r>
        <w:rPr>
          <w:rFonts w:ascii="Times New Roman"/>
          <w:sz w:val="21"/>
          <w:szCs w:val="21"/>
        </w:rPr>
        <w:t>、</w:t>
      </w:r>
      <w:r>
        <w:rPr>
          <w:rFonts w:ascii="Times New Roman" w:hint="eastAsia"/>
          <w:sz w:val="21"/>
          <w:szCs w:val="21"/>
        </w:rPr>
        <w:t>完整</w:t>
      </w:r>
      <w:r>
        <w:rPr>
          <w:rFonts w:ascii="Times New Roman"/>
          <w:sz w:val="21"/>
          <w:szCs w:val="21"/>
        </w:rPr>
        <w:t>，以避免钢支架发生锈蚀</w:t>
      </w:r>
      <w:r>
        <w:rPr>
          <w:rFonts w:ascii="Times New Roman" w:hint="eastAsia"/>
          <w:sz w:val="21"/>
          <w:szCs w:val="21"/>
        </w:rPr>
        <w:t>。</w:t>
      </w:r>
    </w:p>
    <w:p w:rsidR="003472CA" w:rsidRDefault="00994478">
      <w:pPr>
        <w:pStyle w:val="TEXT-NEW"/>
        <w:numPr>
          <w:ilvl w:val="0"/>
          <w:numId w:val="67"/>
        </w:numPr>
        <w:spacing w:line="440" w:lineRule="exact"/>
        <w:ind w:left="0" w:firstLine="420"/>
        <w:rPr>
          <w:rFonts w:ascii="Times New Roman"/>
          <w:sz w:val="21"/>
          <w:szCs w:val="21"/>
        </w:rPr>
      </w:pPr>
      <w:r>
        <w:rPr>
          <w:rFonts w:ascii="Times New Roman" w:hint="eastAsia"/>
          <w:sz w:val="21"/>
          <w:szCs w:val="21"/>
        </w:rPr>
        <w:t>桥架固定支架焊接</w:t>
      </w:r>
      <w:r>
        <w:rPr>
          <w:rFonts w:ascii="Times New Roman"/>
          <w:sz w:val="21"/>
          <w:szCs w:val="21"/>
        </w:rPr>
        <w:t>不应有</w:t>
      </w:r>
      <w:r>
        <w:rPr>
          <w:rFonts w:ascii="Times New Roman" w:hint="eastAsia"/>
          <w:sz w:val="21"/>
          <w:szCs w:val="21"/>
        </w:rPr>
        <w:t>漏焊</w:t>
      </w:r>
      <w:r>
        <w:rPr>
          <w:rFonts w:ascii="Times New Roman"/>
          <w:sz w:val="21"/>
          <w:szCs w:val="21"/>
        </w:rPr>
        <w:t>、</w:t>
      </w:r>
      <w:r>
        <w:rPr>
          <w:rFonts w:ascii="Times New Roman" w:hint="eastAsia"/>
          <w:sz w:val="21"/>
          <w:szCs w:val="21"/>
        </w:rPr>
        <w:t>欠焊</w:t>
      </w:r>
      <w:r>
        <w:rPr>
          <w:rFonts w:ascii="Times New Roman"/>
          <w:sz w:val="21"/>
          <w:szCs w:val="21"/>
        </w:rPr>
        <w:t>、裂纹和咬</w:t>
      </w:r>
      <w:r>
        <w:rPr>
          <w:rFonts w:ascii="Times New Roman" w:hint="eastAsia"/>
          <w:sz w:val="21"/>
          <w:szCs w:val="21"/>
        </w:rPr>
        <w:t>边</w:t>
      </w:r>
      <w:r>
        <w:rPr>
          <w:rFonts w:ascii="Times New Roman"/>
          <w:sz w:val="21"/>
          <w:szCs w:val="21"/>
        </w:rPr>
        <w:t>等缺陷</w:t>
      </w:r>
      <w:r>
        <w:rPr>
          <w:rFonts w:ascii="Times New Roman" w:hint="eastAsia"/>
          <w:sz w:val="21"/>
          <w:szCs w:val="21"/>
        </w:rPr>
        <w:t>。</w:t>
      </w:r>
    </w:p>
    <w:p w:rsidR="003472CA" w:rsidRDefault="00994478">
      <w:pPr>
        <w:pStyle w:val="TEXT-NEW"/>
        <w:numPr>
          <w:ilvl w:val="0"/>
          <w:numId w:val="67"/>
        </w:numPr>
        <w:spacing w:line="440" w:lineRule="exact"/>
        <w:ind w:left="0" w:firstLine="420"/>
        <w:rPr>
          <w:rFonts w:ascii="Times New Roman"/>
          <w:sz w:val="21"/>
          <w:szCs w:val="21"/>
        </w:rPr>
      </w:pPr>
      <w:r>
        <w:rPr>
          <w:rFonts w:ascii="Times New Roman" w:hint="eastAsia"/>
          <w:sz w:val="21"/>
          <w:szCs w:val="21"/>
        </w:rPr>
        <w:t>在</w:t>
      </w:r>
      <w:r>
        <w:rPr>
          <w:rFonts w:ascii="Times New Roman"/>
          <w:sz w:val="21"/>
          <w:szCs w:val="21"/>
        </w:rPr>
        <w:t>钢筋混凝土构件上安装</w:t>
      </w:r>
      <w:r>
        <w:rPr>
          <w:rFonts w:ascii="Times New Roman" w:hint="eastAsia"/>
          <w:sz w:val="21"/>
          <w:szCs w:val="21"/>
        </w:rPr>
        <w:t>固定</w:t>
      </w:r>
      <w:r>
        <w:rPr>
          <w:rFonts w:ascii="Times New Roman"/>
          <w:sz w:val="21"/>
          <w:szCs w:val="21"/>
        </w:rPr>
        <w:t>支架时应避开钢筋进行钻孔。</w:t>
      </w:r>
    </w:p>
    <w:p w:rsidR="003472CA" w:rsidRDefault="00994478">
      <w:pPr>
        <w:pStyle w:val="TEXT-NEW"/>
        <w:numPr>
          <w:ilvl w:val="0"/>
          <w:numId w:val="67"/>
        </w:numPr>
        <w:spacing w:line="440" w:lineRule="exact"/>
        <w:ind w:left="0" w:firstLine="420"/>
        <w:rPr>
          <w:rFonts w:ascii="Times New Roman"/>
          <w:sz w:val="21"/>
          <w:szCs w:val="21"/>
        </w:rPr>
      </w:pPr>
      <w:r>
        <w:rPr>
          <w:rFonts w:ascii="Times New Roman" w:hint="eastAsia"/>
          <w:sz w:val="21"/>
          <w:szCs w:val="21"/>
        </w:rPr>
        <w:t>支架</w:t>
      </w:r>
      <w:r>
        <w:rPr>
          <w:rFonts w:ascii="Times New Roman"/>
          <w:sz w:val="21"/>
          <w:szCs w:val="21"/>
        </w:rPr>
        <w:t>固定后应横平竖直、整齐美观，各支架之间的距离应均匀</w:t>
      </w:r>
      <w:r>
        <w:rPr>
          <w:rFonts w:ascii="Times New Roman" w:hint="eastAsia"/>
          <w:sz w:val="21"/>
          <w:szCs w:val="21"/>
        </w:rPr>
        <w:t>。</w:t>
      </w:r>
    </w:p>
    <w:p w:rsidR="003472CA" w:rsidRDefault="00994478">
      <w:pPr>
        <w:pStyle w:val="TEXT-NEW"/>
        <w:numPr>
          <w:ilvl w:val="0"/>
          <w:numId w:val="67"/>
        </w:numPr>
        <w:spacing w:line="440" w:lineRule="exact"/>
        <w:ind w:left="0" w:firstLine="420"/>
        <w:rPr>
          <w:rFonts w:ascii="Times New Roman"/>
          <w:sz w:val="21"/>
          <w:szCs w:val="21"/>
        </w:rPr>
      </w:pPr>
      <w:r>
        <w:rPr>
          <w:rFonts w:ascii="Times New Roman" w:hint="eastAsia"/>
          <w:sz w:val="21"/>
          <w:szCs w:val="21"/>
        </w:rPr>
        <w:t>支架</w:t>
      </w:r>
      <w:r>
        <w:rPr>
          <w:rFonts w:ascii="Times New Roman"/>
          <w:sz w:val="21"/>
          <w:szCs w:val="21"/>
        </w:rPr>
        <w:t>的间距应符合设计规定。当</w:t>
      </w:r>
      <w:r>
        <w:rPr>
          <w:rFonts w:ascii="Times New Roman" w:hint="eastAsia"/>
          <w:sz w:val="21"/>
          <w:szCs w:val="21"/>
        </w:rPr>
        <w:t>设计无规定</w:t>
      </w:r>
      <w:r>
        <w:rPr>
          <w:rFonts w:ascii="Times New Roman"/>
          <w:sz w:val="21"/>
          <w:szCs w:val="21"/>
        </w:rPr>
        <w:t>时，</w:t>
      </w:r>
      <w:r>
        <w:rPr>
          <w:rFonts w:ascii="Times New Roman" w:hint="eastAsia"/>
          <w:sz w:val="21"/>
          <w:szCs w:val="21"/>
        </w:rPr>
        <w:t>支架</w:t>
      </w:r>
      <w:r>
        <w:rPr>
          <w:rFonts w:ascii="Times New Roman"/>
          <w:sz w:val="21"/>
          <w:szCs w:val="21"/>
        </w:rPr>
        <w:t>的间距宜为</w:t>
      </w:r>
      <w:r>
        <w:rPr>
          <w:rFonts w:ascii="Times New Roman" w:hint="eastAsia"/>
          <w:sz w:val="21"/>
          <w:szCs w:val="21"/>
        </w:rPr>
        <w:t>1.5</w:t>
      </w:r>
      <w:r>
        <w:rPr>
          <w:rFonts w:ascii="Times New Roman"/>
          <w:sz w:val="21"/>
          <w:szCs w:val="21"/>
        </w:rPr>
        <w:t>m~3m</w:t>
      </w:r>
      <w:r>
        <w:rPr>
          <w:rFonts w:ascii="Times New Roman"/>
          <w:sz w:val="21"/>
          <w:szCs w:val="21"/>
        </w:rPr>
        <w:t>。</w:t>
      </w:r>
    </w:p>
    <w:p w:rsidR="003472CA" w:rsidRDefault="00994478">
      <w:pPr>
        <w:pStyle w:val="TEXT-NEW"/>
        <w:numPr>
          <w:ilvl w:val="0"/>
          <w:numId w:val="67"/>
        </w:numPr>
        <w:spacing w:line="440" w:lineRule="exact"/>
        <w:ind w:left="0" w:firstLine="420"/>
        <w:rPr>
          <w:rFonts w:ascii="Times New Roman"/>
          <w:sz w:val="21"/>
          <w:szCs w:val="21"/>
        </w:rPr>
      </w:pPr>
      <w:r>
        <w:rPr>
          <w:rFonts w:ascii="Times New Roman" w:hint="eastAsia"/>
          <w:sz w:val="21"/>
          <w:szCs w:val="21"/>
        </w:rPr>
        <w:t>桥架垂直段</w:t>
      </w:r>
      <w:r>
        <w:rPr>
          <w:rFonts w:ascii="Times New Roman"/>
          <w:sz w:val="21"/>
          <w:szCs w:val="21"/>
        </w:rPr>
        <w:t>大于</w:t>
      </w:r>
      <w:r>
        <w:rPr>
          <w:rFonts w:ascii="Times New Roman" w:hint="eastAsia"/>
          <w:sz w:val="21"/>
          <w:szCs w:val="21"/>
        </w:rPr>
        <w:t>2</w:t>
      </w:r>
      <w:r>
        <w:rPr>
          <w:rFonts w:ascii="Times New Roman"/>
          <w:sz w:val="21"/>
          <w:szCs w:val="21"/>
        </w:rPr>
        <w:t>m</w:t>
      </w:r>
      <w:r>
        <w:rPr>
          <w:rFonts w:ascii="Times New Roman"/>
          <w:sz w:val="21"/>
          <w:szCs w:val="21"/>
        </w:rPr>
        <w:t>时，应在垂直段上、下端槽内增设固定电缆用的支架；当垂直段大于</w:t>
      </w:r>
      <w:r>
        <w:rPr>
          <w:rFonts w:ascii="Times New Roman" w:hint="eastAsia"/>
          <w:sz w:val="21"/>
          <w:szCs w:val="21"/>
        </w:rPr>
        <w:t>4</w:t>
      </w:r>
      <w:r>
        <w:rPr>
          <w:rFonts w:ascii="Times New Roman"/>
          <w:sz w:val="21"/>
          <w:szCs w:val="21"/>
        </w:rPr>
        <w:t>m</w:t>
      </w:r>
      <w:r>
        <w:rPr>
          <w:rFonts w:ascii="Times New Roman"/>
          <w:sz w:val="21"/>
          <w:szCs w:val="21"/>
        </w:rPr>
        <w:t>时，应在中部</w:t>
      </w:r>
      <w:r>
        <w:rPr>
          <w:rFonts w:ascii="Times New Roman" w:hint="eastAsia"/>
          <w:sz w:val="21"/>
          <w:szCs w:val="21"/>
        </w:rPr>
        <w:t>增设</w:t>
      </w:r>
      <w:r>
        <w:rPr>
          <w:rFonts w:ascii="Times New Roman"/>
          <w:sz w:val="21"/>
          <w:szCs w:val="21"/>
        </w:rPr>
        <w:t>支架。</w:t>
      </w:r>
    </w:p>
    <w:p w:rsidR="003472CA" w:rsidRDefault="00994478">
      <w:pPr>
        <w:pStyle w:val="TEXT-NEW"/>
        <w:numPr>
          <w:ilvl w:val="0"/>
          <w:numId w:val="67"/>
        </w:numPr>
        <w:spacing w:line="440" w:lineRule="exact"/>
        <w:ind w:left="0" w:firstLine="420"/>
        <w:rPr>
          <w:rFonts w:ascii="Times New Roman"/>
          <w:sz w:val="21"/>
          <w:szCs w:val="21"/>
        </w:rPr>
      </w:pPr>
      <w:r>
        <w:rPr>
          <w:rFonts w:ascii="Times New Roman" w:hint="eastAsia"/>
          <w:sz w:val="21"/>
          <w:szCs w:val="21"/>
        </w:rPr>
        <w:t>桥架采用</w:t>
      </w:r>
      <w:r>
        <w:rPr>
          <w:rFonts w:ascii="Times New Roman"/>
          <w:sz w:val="21"/>
          <w:szCs w:val="21"/>
        </w:rPr>
        <w:t>螺栓连接时，应采用平滑的半圆头螺栓，螺母应在电缆槽</w:t>
      </w:r>
      <w:r>
        <w:rPr>
          <w:rFonts w:ascii="Times New Roman" w:hint="eastAsia"/>
          <w:sz w:val="21"/>
          <w:szCs w:val="21"/>
        </w:rPr>
        <w:t>外侧</w:t>
      </w:r>
      <w:r>
        <w:rPr>
          <w:rFonts w:ascii="Times New Roman"/>
          <w:sz w:val="21"/>
          <w:szCs w:val="21"/>
        </w:rPr>
        <w:t>，固定应</w:t>
      </w:r>
      <w:r>
        <w:rPr>
          <w:rFonts w:ascii="Times New Roman" w:hint="eastAsia"/>
          <w:sz w:val="21"/>
          <w:szCs w:val="21"/>
        </w:rPr>
        <w:t>牢固</w:t>
      </w:r>
      <w:r>
        <w:rPr>
          <w:rFonts w:ascii="Times New Roman"/>
          <w:sz w:val="21"/>
          <w:szCs w:val="21"/>
        </w:rPr>
        <w:t>。</w:t>
      </w:r>
    </w:p>
    <w:p w:rsidR="003472CA" w:rsidRDefault="00994478">
      <w:pPr>
        <w:pStyle w:val="TEXT-NEW"/>
        <w:numPr>
          <w:ilvl w:val="0"/>
          <w:numId w:val="67"/>
        </w:numPr>
        <w:spacing w:line="440" w:lineRule="exact"/>
        <w:ind w:left="0" w:firstLine="420"/>
        <w:rPr>
          <w:rFonts w:ascii="Times New Roman"/>
          <w:sz w:val="21"/>
          <w:szCs w:val="21"/>
        </w:rPr>
      </w:pPr>
      <w:r>
        <w:rPr>
          <w:rFonts w:ascii="Times New Roman"/>
          <w:sz w:val="21"/>
          <w:szCs w:val="21"/>
        </w:rPr>
        <w:t>对</w:t>
      </w:r>
      <w:r>
        <w:rPr>
          <w:rFonts w:ascii="Times New Roman" w:hint="eastAsia"/>
          <w:sz w:val="21"/>
          <w:szCs w:val="21"/>
        </w:rPr>
        <w:t>废弃</w:t>
      </w:r>
      <w:r>
        <w:rPr>
          <w:rFonts w:ascii="Times New Roman"/>
          <w:sz w:val="21"/>
          <w:szCs w:val="21"/>
        </w:rPr>
        <w:t>不用的膨胀螺栓钻孔，应采用</w:t>
      </w:r>
      <w:r>
        <w:rPr>
          <w:rFonts w:ascii="Times New Roman" w:hint="eastAsia"/>
          <w:sz w:val="21"/>
          <w:szCs w:val="21"/>
        </w:rPr>
        <w:t>浆</w:t>
      </w:r>
      <w:r>
        <w:rPr>
          <w:rFonts w:ascii="Times New Roman"/>
          <w:sz w:val="21"/>
          <w:szCs w:val="21"/>
        </w:rPr>
        <w:t>料填塞处理。</w:t>
      </w:r>
    </w:p>
    <w:p w:rsidR="003472CA" w:rsidRDefault="00994478">
      <w:pPr>
        <w:pStyle w:val="affffffffc"/>
        <w:ind w:left="0"/>
      </w:pPr>
      <w:r>
        <w:rPr>
          <w:rFonts w:hint="eastAsia"/>
        </w:rPr>
        <w:t>线管安装应符合以下要求：</w:t>
      </w:r>
    </w:p>
    <w:p w:rsidR="003472CA" w:rsidRDefault="00994478">
      <w:pPr>
        <w:pStyle w:val="TEXT-NEW"/>
        <w:numPr>
          <w:ilvl w:val="0"/>
          <w:numId w:val="68"/>
        </w:numPr>
        <w:spacing w:line="440" w:lineRule="exact"/>
        <w:ind w:left="0" w:firstLine="420"/>
        <w:rPr>
          <w:rFonts w:ascii="Times New Roman"/>
          <w:sz w:val="21"/>
          <w:szCs w:val="21"/>
        </w:rPr>
      </w:pPr>
      <w:r>
        <w:rPr>
          <w:rFonts w:ascii="Times New Roman" w:hint="eastAsia"/>
          <w:sz w:val="21"/>
          <w:szCs w:val="21"/>
        </w:rPr>
        <w:t>线管</w:t>
      </w:r>
      <w:r>
        <w:rPr>
          <w:rFonts w:ascii="Times New Roman"/>
          <w:sz w:val="21"/>
          <w:szCs w:val="21"/>
        </w:rPr>
        <w:t>不得有变形或裂缝，其内部应清洁干燥、无毛刺</w:t>
      </w:r>
      <w:r>
        <w:rPr>
          <w:rFonts w:ascii="Times New Roman" w:hint="eastAsia"/>
          <w:sz w:val="21"/>
          <w:szCs w:val="21"/>
        </w:rPr>
        <w:t>，</w:t>
      </w:r>
      <w:r>
        <w:rPr>
          <w:rFonts w:ascii="Times New Roman"/>
          <w:sz w:val="21"/>
          <w:szCs w:val="21"/>
        </w:rPr>
        <w:t>管口应</w:t>
      </w:r>
      <w:r>
        <w:rPr>
          <w:rFonts w:ascii="Times New Roman" w:hint="eastAsia"/>
          <w:sz w:val="21"/>
          <w:szCs w:val="21"/>
        </w:rPr>
        <w:t>有</w:t>
      </w:r>
      <w:r>
        <w:rPr>
          <w:rFonts w:ascii="Times New Roman"/>
          <w:sz w:val="21"/>
          <w:szCs w:val="21"/>
        </w:rPr>
        <w:t>保护措施</w:t>
      </w:r>
      <w:r>
        <w:rPr>
          <w:rFonts w:ascii="Times New Roman" w:hint="eastAsia"/>
          <w:sz w:val="21"/>
          <w:szCs w:val="21"/>
        </w:rPr>
        <w:t>。</w:t>
      </w:r>
    </w:p>
    <w:p w:rsidR="003472CA" w:rsidRDefault="00994478">
      <w:pPr>
        <w:pStyle w:val="TEXT-NEW"/>
        <w:numPr>
          <w:ilvl w:val="0"/>
          <w:numId w:val="68"/>
        </w:numPr>
        <w:spacing w:line="440" w:lineRule="exact"/>
        <w:ind w:left="0" w:firstLine="420"/>
        <w:rPr>
          <w:rFonts w:ascii="Times New Roman"/>
          <w:sz w:val="21"/>
          <w:szCs w:val="21"/>
        </w:rPr>
      </w:pPr>
      <w:r>
        <w:rPr>
          <w:rFonts w:ascii="Times New Roman" w:hint="eastAsia"/>
          <w:sz w:val="21"/>
          <w:szCs w:val="21"/>
        </w:rPr>
        <w:t>线管</w:t>
      </w:r>
      <w:r>
        <w:rPr>
          <w:rFonts w:ascii="Times New Roman"/>
          <w:sz w:val="21"/>
          <w:szCs w:val="21"/>
        </w:rPr>
        <w:t>与控制箱、接线箱、接线盒等连接</w:t>
      </w:r>
      <w:r>
        <w:rPr>
          <w:rFonts w:ascii="Times New Roman" w:hint="eastAsia"/>
          <w:sz w:val="21"/>
          <w:szCs w:val="21"/>
        </w:rPr>
        <w:t>时</w:t>
      </w:r>
      <w:r>
        <w:rPr>
          <w:rFonts w:ascii="Times New Roman"/>
          <w:sz w:val="21"/>
          <w:szCs w:val="21"/>
        </w:rPr>
        <w:t>，应采用锁母将管口固定牢固</w:t>
      </w:r>
      <w:r>
        <w:rPr>
          <w:rFonts w:ascii="Times New Roman" w:hint="eastAsia"/>
          <w:sz w:val="21"/>
          <w:szCs w:val="21"/>
        </w:rPr>
        <w:t>。</w:t>
      </w:r>
    </w:p>
    <w:p w:rsidR="003472CA" w:rsidRDefault="00994478">
      <w:pPr>
        <w:pStyle w:val="TEXT-NEW"/>
        <w:numPr>
          <w:ilvl w:val="0"/>
          <w:numId w:val="68"/>
        </w:numPr>
        <w:spacing w:line="440" w:lineRule="exact"/>
        <w:ind w:left="0" w:firstLine="420"/>
        <w:rPr>
          <w:rFonts w:ascii="Times New Roman"/>
          <w:sz w:val="21"/>
          <w:szCs w:val="21"/>
        </w:rPr>
      </w:pPr>
      <w:r>
        <w:rPr>
          <w:rFonts w:ascii="Times New Roman" w:hint="eastAsia"/>
          <w:sz w:val="21"/>
          <w:szCs w:val="21"/>
        </w:rPr>
        <w:t>焊接</w:t>
      </w:r>
      <w:r>
        <w:rPr>
          <w:rFonts w:ascii="Times New Roman"/>
          <w:sz w:val="21"/>
          <w:szCs w:val="21"/>
        </w:rPr>
        <w:t>钢管不得在焊接处弯曲，弯曲处不得有</w:t>
      </w:r>
      <w:r>
        <w:rPr>
          <w:rFonts w:ascii="Times New Roman" w:hint="eastAsia"/>
          <w:sz w:val="21"/>
          <w:szCs w:val="21"/>
        </w:rPr>
        <w:t>褶皱。</w:t>
      </w:r>
    </w:p>
    <w:p w:rsidR="003472CA" w:rsidRDefault="00994478">
      <w:pPr>
        <w:pStyle w:val="TEXT-NEW"/>
        <w:numPr>
          <w:ilvl w:val="0"/>
          <w:numId w:val="68"/>
        </w:numPr>
        <w:spacing w:line="440" w:lineRule="exact"/>
        <w:ind w:left="0" w:firstLine="420"/>
        <w:rPr>
          <w:rFonts w:ascii="Times New Roman"/>
          <w:sz w:val="21"/>
          <w:szCs w:val="21"/>
        </w:rPr>
      </w:pPr>
      <w:r>
        <w:rPr>
          <w:rFonts w:ascii="Times New Roman"/>
          <w:sz w:val="21"/>
          <w:szCs w:val="21"/>
        </w:rPr>
        <w:t>镀锌钢管</w:t>
      </w:r>
      <w:r>
        <w:rPr>
          <w:rFonts w:ascii="Times New Roman" w:hint="eastAsia"/>
          <w:sz w:val="21"/>
          <w:szCs w:val="21"/>
        </w:rPr>
        <w:t>不得</w:t>
      </w:r>
      <w:r>
        <w:rPr>
          <w:rFonts w:ascii="Times New Roman"/>
          <w:sz w:val="21"/>
          <w:szCs w:val="21"/>
        </w:rPr>
        <w:t>加热弯曲。</w:t>
      </w:r>
    </w:p>
    <w:p w:rsidR="003472CA" w:rsidRDefault="00994478">
      <w:pPr>
        <w:pStyle w:val="TEXT-NEW"/>
        <w:numPr>
          <w:ilvl w:val="0"/>
          <w:numId w:val="68"/>
        </w:numPr>
        <w:spacing w:line="440" w:lineRule="exact"/>
        <w:ind w:left="0" w:firstLine="420"/>
        <w:rPr>
          <w:rFonts w:ascii="Times New Roman"/>
          <w:sz w:val="21"/>
          <w:szCs w:val="21"/>
        </w:rPr>
      </w:pPr>
      <w:r>
        <w:rPr>
          <w:rFonts w:ascii="Times New Roman" w:hint="eastAsia"/>
          <w:sz w:val="21"/>
          <w:szCs w:val="21"/>
        </w:rPr>
        <w:t>位于</w:t>
      </w:r>
      <w:r>
        <w:rPr>
          <w:rFonts w:ascii="Times New Roman"/>
          <w:sz w:val="21"/>
          <w:szCs w:val="21"/>
        </w:rPr>
        <w:t>桥架外的通信线缆应采用</w:t>
      </w:r>
      <w:r>
        <w:rPr>
          <w:rFonts w:ascii="Times New Roman" w:hint="eastAsia"/>
          <w:sz w:val="21"/>
          <w:szCs w:val="21"/>
        </w:rPr>
        <w:t>镀锌钢管</w:t>
      </w:r>
      <w:r>
        <w:rPr>
          <w:rFonts w:ascii="Times New Roman"/>
          <w:sz w:val="21"/>
          <w:szCs w:val="21"/>
        </w:rPr>
        <w:t>加以保护，并采取接地保护措施。</w:t>
      </w:r>
    </w:p>
    <w:p w:rsidR="003472CA" w:rsidRDefault="00994478">
      <w:pPr>
        <w:pStyle w:val="TEXT-NEW"/>
        <w:numPr>
          <w:ilvl w:val="0"/>
          <w:numId w:val="68"/>
        </w:numPr>
        <w:spacing w:line="440" w:lineRule="exact"/>
        <w:ind w:left="0" w:firstLine="420"/>
        <w:rPr>
          <w:rFonts w:ascii="Times New Roman"/>
          <w:sz w:val="21"/>
          <w:szCs w:val="21"/>
        </w:rPr>
      </w:pPr>
      <w:r>
        <w:rPr>
          <w:rFonts w:ascii="Times New Roman" w:hint="eastAsia"/>
          <w:sz w:val="21"/>
          <w:szCs w:val="21"/>
        </w:rPr>
        <w:t>进线管</w:t>
      </w:r>
      <w:r>
        <w:rPr>
          <w:rFonts w:ascii="Times New Roman"/>
          <w:sz w:val="21"/>
          <w:szCs w:val="21"/>
        </w:rPr>
        <w:t>接头及</w:t>
      </w:r>
      <w:r>
        <w:rPr>
          <w:rFonts w:ascii="Times New Roman" w:hint="eastAsia"/>
          <w:sz w:val="21"/>
          <w:szCs w:val="21"/>
        </w:rPr>
        <w:t>线盒</w:t>
      </w:r>
      <w:r>
        <w:rPr>
          <w:rFonts w:ascii="Times New Roman"/>
          <w:sz w:val="21"/>
          <w:szCs w:val="21"/>
        </w:rPr>
        <w:t>连接处的</w:t>
      </w:r>
      <w:r>
        <w:rPr>
          <w:rFonts w:ascii="Times New Roman" w:hint="eastAsia"/>
          <w:sz w:val="21"/>
          <w:szCs w:val="21"/>
        </w:rPr>
        <w:t>粘接</w:t>
      </w:r>
      <w:r>
        <w:rPr>
          <w:rFonts w:ascii="Times New Roman"/>
          <w:sz w:val="21"/>
          <w:szCs w:val="21"/>
        </w:rPr>
        <w:t>应牢靠，无形变损坏。</w:t>
      </w:r>
    </w:p>
    <w:p w:rsidR="003472CA" w:rsidRDefault="00994478">
      <w:pPr>
        <w:pStyle w:val="TEXT-NEW"/>
        <w:numPr>
          <w:ilvl w:val="0"/>
          <w:numId w:val="68"/>
        </w:numPr>
        <w:spacing w:line="440" w:lineRule="exact"/>
        <w:ind w:left="0" w:firstLine="420"/>
        <w:rPr>
          <w:rFonts w:ascii="Times New Roman"/>
          <w:sz w:val="21"/>
          <w:szCs w:val="21"/>
        </w:rPr>
      </w:pPr>
      <w:r>
        <w:rPr>
          <w:rFonts w:ascii="Times New Roman" w:hint="eastAsia"/>
          <w:sz w:val="21"/>
          <w:szCs w:val="21"/>
        </w:rPr>
        <w:t>钢管进</w:t>
      </w:r>
      <w:r>
        <w:rPr>
          <w:rFonts w:ascii="Times New Roman"/>
          <w:sz w:val="21"/>
          <w:szCs w:val="21"/>
        </w:rPr>
        <w:t>线盒的连接应一管一孔，排列整齐。</w:t>
      </w:r>
    </w:p>
    <w:p w:rsidR="003472CA" w:rsidRDefault="00994478">
      <w:pPr>
        <w:pStyle w:val="TEXT-NEW"/>
        <w:numPr>
          <w:ilvl w:val="0"/>
          <w:numId w:val="68"/>
        </w:numPr>
        <w:spacing w:line="440" w:lineRule="exact"/>
        <w:ind w:left="0" w:firstLine="420"/>
        <w:rPr>
          <w:rFonts w:ascii="Times New Roman"/>
          <w:sz w:val="21"/>
          <w:szCs w:val="21"/>
        </w:rPr>
      </w:pPr>
      <w:r>
        <w:rPr>
          <w:rFonts w:ascii="Times New Roman" w:hint="eastAsia"/>
          <w:sz w:val="21"/>
          <w:szCs w:val="21"/>
        </w:rPr>
        <w:t>钢管</w:t>
      </w:r>
      <w:r>
        <w:rPr>
          <w:rFonts w:ascii="Times New Roman"/>
          <w:sz w:val="21"/>
          <w:szCs w:val="21"/>
        </w:rPr>
        <w:t>与线盒的连接应采用</w:t>
      </w:r>
      <w:r>
        <w:rPr>
          <w:rFonts w:ascii="Times New Roman" w:hint="eastAsia"/>
          <w:sz w:val="21"/>
          <w:szCs w:val="21"/>
        </w:rPr>
        <w:t>锁紧螺母</w:t>
      </w:r>
      <w:r>
        <w:rPr>
          <w:rFonts w:ascii="Times New Roman"/>
          <w:sz w:val="21"/>
          <w:szCs w:val="21"/>
        </w:rPr>
        <w:t>或护圈帽固定。</w:t>
      </w:r>
    </w:p>
    <w:p w:rsidR="003472CA" w:rsidRDefault="00994478">
      <w:pPr>
        <w:pStyle w:val="affffffffc"/>
        <w:ind w:left="0"/>
      </w:pPr>
      <w:r>
        <w:rPr>
          <w:rFonts w:hint="eastAsia"/>
        </w:rPr>
        <w:t>线缆敷设应符合以下要求：</w:t>
      </w:r>
    </w:p>
    <w:p w:rsidR="003472CA" w:rsidRDefault="00994478">
      <w:pPr>
        <w:pStyle w:val="TEXT-NEW"/>
        <w:numPr>
          <w:ilvl w:val="0"/>
          <w:numId w:val="69"/>
        </w:numPr>
        <w:spacing w:line="440" w:lineRule="exact"/>
        <w:ind w:left="0" w:firstLine="420"/>
        <w:rPr>
          <w:rFonts w:ascii="Times New Roman"/>
          <w:sz w:val="21"/>
          <w:szCs w:val="21"/>
        </w:rPr>
      </w:pPr>
      <w:r>
        <w:rPr>
          <w:rFonts w:ascii="Times New Roman" w:hint="eastAsia"/>
          <w:sz w:val="21"/>
          <w:szCs w:val="21"/>
        </w:rPr>
        <w:t>线缆</w:t>
      </w:r>
      <w:r>
        <w:rPr>
          <w:rFonts w:ascii="Times New Roman"/>
          <w:sz w:val="21"/>
          <w:szCs w:val="21"/>
        </w:rPr>
        <w:t>铺设施工应符合设计及</w:t>
      </w:r>
      <w:r>
        <w:rPr>
          <w:rFonts w:ascii="Times New Roman" w:hint="eastAsia"/>
          <w:sz w:val="21"/>
          <w:szCs w:val="21"/>
        </w:rPr>
        <w:t>现行</w:t>
      </w:r>
      <w:r>
        <w:rPr>
          <w:rFonts w:ascii="Times New Roman"/>
          <w:sz w:val="21"/>
          <w:szCs w:val="21"/>
        </w:rPr>
        <w:t>国家标准《</w:t>
      </w:r>
      <w:r>
        <w:rPr>
          <w:rFonts w:ascii="Times New Roman" w:hint="eastAsia"/>
          <w:sz w:val="21"/>
          <w:szCs w:val="21"/>
        </w:rPr>
        <w:t>综合</w:t>
      </w:r>
      <w:r>
        <w:rPr>
          <w:rFonts w:ascii="Times New Roman"/>
          <w:sz w:val="21"/>
          <w:szCs w:val="21"/>
        </w:rPr>
        <w:t>布线系统工程验收</w:t>
      </w:r>
      <w:r>
        <w:rPr>
          <w:rFonts w:ascii="Times New Roman" w:hint="eastAsia"/>
          <w:sz w:val="21"/>
          <w:szCs w:val="21"/>
        </w:rPr>
        <w:t>规范</w:t>
      </w:r>
      <w:r>
        <w:rPr>
          <w:rFonts w:ascii="Times New Roman"/>
          <w:sz w:val="21"/>
          <w:szCs w:val="21"/>
        </w:rPr>
        <w:t>》</w:t>
      </w:r>
      <w:r>
        <w:rPr>
          <w:rFonts w:ascii="Times New Roman" w:hint="eastAsia"/>
          <w:sz w:val="21"/>
          <w:szCs w:val="21"/>
        </w:rPr>
        <w:t>GB</w:t>
      </w:r>
      <w:r>
        <w:rPr>
          <w:rFonts w:ascii="Times New Roman"/>
          <w:sz w:val="21"/>
          <w:szCs w:val="21"/>
        </w:rPr>
        <w:t xml:space="preserve"> 50312</w:t>
      </w:r>
      <w:r>
        <w:rPr>
          <w:rFonts w:ascii="Times New Roman" w:hint="eastAsia"/>
          <w:sz w:val="21"/>
          <w:szCs w:val="21"/>
        </w:rPr>
        <w:t>的</w:t>
      </w:r>
      <w:r>
        <w:rPr>
          <w:rFonts w:ascii="Times New Roman"/>
          <w:sz w:val="21"/>
          <w:szCs w:val="21"/>
        </w:rPr>
        <w:t>规定。</w:t>
      </w:r>
    </w:p>
    <w:p w:rsidR="003472CA" w:rsidRDefault="00994478">
      <w:pPr>
        <w:pStyle w:val="TEXT-NEW"/>
        <w:numPr>
          <w:ilvl w:val="0"/>
          <w:numId w:val="69"/>
        </w:numPr>
        <w:spacing w:line="440" w:lineRule="exact"/>
        <w:ind w:left="0" w:firstLine="420"/>
        <w:rPr>
          <w:rFonts w:ascii="Times New Roman"/>
          <w:sz w:val="21"/>
          <w:szCs w:val="21"/>
        </w:rPr>
      </w:pPr>
      <w:r>
        <w:rPr>
          <w:rFonts w:ascii="Times New Roman" w:hint="eastAsia"/>
          <w:sz w:val="21"/>
          <w:szCs w:val="21"/>
        </w:rPr>
        <w:t>光缆</w:t>
      </w:r>
      <w:r>
        <w:rPr>
          <w:rFonts w:ascii="Times New Roman"/>
          <w:sz w:val="21"/>
          <w:szCs w:val="21"/>
        </w:rPr>
        <w:t>敷设</w:t>
      </w:r>
      <w:r>
        <w:rPr>
          <w:rFonts w:ascii="Times New Roman" w:hint="eastAsia"/>
          <w:sz w:val="21"/>
          <w:szCs w:val="21"/>
        </w:rPr>
        <w:t>前</w:t>
      </w:r>
      <w:r>
        <w:rPr>
          <w:rFonts w:ascii="Times New Roman"/>
          <w:sz w:val="21"/>
          <w:szCs w:val="21"/>
        </w:rPr>
        <w:t>应进行外观检查和光纤</w:t>
      </w:r>
      <w:r>
        <w:rPr>
          <w:rFonts w:ascii="Times New Roman" w:hint="eastAsia"/>
          <w:sz w:val="21"/>
          <w:szCs w:val="21"/>
        </w:rPr>
        <w:t>导通</w:t>
      </w:r>
      <w:r>
        <w:rPr>
          <w:rFonts w:ascii="Times New Roman"/>
          <w:sz w:val="21"/>
          <w:szCs w:val="21"/>
        </w:rPr>
        <w:t>检查。</w:t>
      </w:r>
    </w:p>
    <w:p w:rsidR="003472CA" w:rsidRDefault="00994478">
      <w:pPr>
        <w:pStyle w:val="TEXT-NEW"/>
        <w:numPr>
          <w:ilvl w:val="0"/>
          <w:numId w:val="69"/>
        </w:numPr>
        <w:spacing w:line="440" w:lineRule="exact"/>
        <w:ind w:left="0" w:firstLine="420"/>
        <w:rPr>
          <w:rFonts w:ascii="Times New Roman"/>
          <w:sz w:val="21"/>
          <w:szCs w:val="21"/>
        </w:rPr>
      </w:pPr>
      <w:r>
        <w:rPr>
          <w:rFonts w:ascii="Times New Roman" w:hint="eastAsia"/>
          <w:sz w:val="21"/>
          <w:szCs w:val="21"/>
        </w:rPr>
        <w:t>光缆</w:t>
      </w:r>
      <w:r>
        <w:rPr>
          <w:rFonts w:ascii="Times New Roman"/>
          <w:sz w:val="21"/>
          <w:szCs w:val="21"/>
        </w:rPr>
        <w:t>的弯曲半径应不小于设计要求。当设计无要求</w:t>
      </w:r>
      <w:r>
        <w:rPr>
          <w:rFonts w:ascii="Times New Roman" w:hint="eastAsia"/>
          <w:sz w:val="21"/>
          <w:szCs w:val="21"/>
        </w:rPr>
        <w:t>时</w:t>
      </w:r>
      <w:r>
        <w:rPr>
          <w:rFonts w:ascii="Times New Roman"/>
          <w:sz w:val="21"/>
          <w:szCs w:val="21"/>
        </w:rPr>
        <w:t>，弯曲半径</w:t>
      </w:r>
      <w:r>
        <w:rPr>
          <w:rFonts w:ascii="Times New Roman" w:hint="eastAsia"/>
          <w:sz w:val="21"/>
          <w:szCs w:val="21"/>
        </w:rPr>
        <w:t>应</w:t>
      </w:r>
      <w:r>
        <w:rPr>
          <w:rFonts w:ascii="Times New Roman"/>
          <w:sz w:val="21"/>
          <w:szCs w:val="21"/>
        </w:rPr>
        <w:t>不小于光缆外径的</w:t>
      </w:r>
      <w:r>
        <w:rPr>
          <w:rFonts w:ascii="Times New Roman" w:hint="eastAsia"/>
          <w:sz w:val="21"/>
          <w:szCs w:val="21"/>
        </w:rPr>
        <w:t>15</w:t>
      </w:r>
      <w:r>
        <w:rPr>
          <w:rFonts w:ascii="Times New Roman" w:hint="eastAsia"/>
          <w:sz w:val="21"/>
          <w:szCs w:val="21"/>
        </w:rPr>
        <w:t>倍。</w:t>
      </w:r>
    </w:p>
    <w:p w:rsidR="003472CA" w:rsidRDefault="00994478">
      <w:pPr>
        <w:pStyle w:val="TEXT-NEW"/>
        <w:numPr>
          <w:ilvl w:val="0"/>
          <w:numId w:val="69"/>
        </w:numPr>
        <w:spacing w:line="440" w:lineRule="exact"/>
        <w:ind w:left="0" w:firstLine="420"/>
        <w:rPr>
          <w:rFonts w:ascii="Times New Roman"/>
          <w:sz w:val="21"/>
          <w:szCs w:val="21"/>
        </w:rPr>
      </w:pPr>
      <w:r>
        <w:rPr>
          <w:rFonts w:ascii="Times New Roman" w:hint="eastAsia"/>
          <w:sz w:val="21"/>
          <w:szCs w:val="21"/>
        </w:rPr>
        <w:t>以</w:t>
      </w:r>
      <w:r>
        <w:rPr>
          <w:rFonts w:ascii="Times New Roman"/>
          <w:sz w:val="21"/>
          <w:szCs w:val="21"/>
        </w:rPr>
        <w:t>牵引方式敷设光缆</w:t>
      </w:r>
      <w:r>
        <w:rPr>
          <w:rFonts w:ascii="Times New Roman" w:hint="eastAsia"/>
          <w:sz w:val="21"/>
          <w:szCs w:val="21"/>
        </w:rPr>
        <w:t>时</w:t>
      </w:r>
      <w:r>
        <w:rPr>
          <w:rFonts w:ascii="Times New Roman"/>
          <w:sz w:val="21"/>
          <w:szCs w:val="21"/>
        </w:rPr>
        <w:t>，主要</w:t>
      </w:r>
      <w:r>
        <w:rPr>
          <w:rFonts w:ascii="Times New Roman" w:hint="eastAsia"/>
          <w:sz w:val="21"/>
          <w:szCs w:val="21"/>
        </w:rPr>
        <w:t>牵引力</w:t>
      </w:r>
      <w:r>
        <w:rPr>
          <w:rFonts w:ascii="Times New Roman"/>
          <w:sz w:val="21"/>
          <w:szCs w:val="21"/>
        </w:rPr>
        <w:t>应</w:t>
      </w:r>
      <w:r>
        <w:rPr>
          <w:rFonts w:ascii="Times New Roman" w:hint="eastAsia"/>
          <w:sz w:val="21"/>
          <w:szCs w:val="21"/>
        </w:rPr>
        <w:t>加</w:t>
      </w:r>
      <w:r>
        <w:rPr>
          <w:rFonts w:ascii="Times New Roman"/>
          <w:sz w:val="21"/>
          <w:szCs w:val="21"/>
        </w:rPr>
        <w:t>在光缆的加强芯上。</w:t>
      </w:r>
    </w:p>
    <w:p w:rsidR="003472CA" w:rsidRDefault="00994478">
      <w:pPr>
        <w:pStyle w:val="TEXT-NEW"/>
        <w:numPr>
          <w:ilvl w:val="0"/>
          <w:numId w:val="69"/>
        </w:numPr>
        <w:spacing w:line="440" w:lineRule="exact"/>
        <w:ind w:left="0" w:firstLine="420"/>
        <w:rPr>
          <w:rFonts w:ascii="Times New Roman"/>
          <w:sz w:val="21"/>
          <w:szCs w:val="21"/>
        </w:rPr>
      </w:pPr>
      <w:r>
        <w:rPr>
          <w:rFonts w:ascii="Times New Roman" w:hint="eastAsia"/>
          <w:sz w:val="21"/>
          <w:szCs w:val="21"/>
        </w:rPr>
        <w:t>光缆</w:t>
      </w:r>
      <w:r>
        <w:rPr>
          <w:rFonts w:ascii="Times New Roman"/>
          <w:sz w:val="21"/>
          <w:szCs w:val="21"/>
        </w:rPr>
        <w:t>连接应采用专用设备进行熔接，熔接损耗应不大于</w:t>
      </w:r>
      <w:r>
        <w:rPr>
          <w:rFonts w:ascii="Times New Roman" w:hint="eastAsia"/>
          <w:sz w:val="21"/>
          <w:szCs w:val="21"/>
        </w:rPr>
        <w:t>0.08</w:t>
      </w:r>
      <w:r>
        <w:rPr>
          <w:rFonts w:ascii="Times New Roman"/>
          <w:sz w:val="21"/>
          <w:szCs w:val="21"/>
        </w:rPr>
        <w:t>dB</w:t>
      </w:r>
      <w:r>
        <w:rPr>
          <w:rFonts w:ascii="Times New Roman"/>
          <w:sz w:val="21"/>
          <w:szCs w:val="21"/>
        </w:rPr>
        <w:t>。</w:t>
      </w:r>
    </w:p>
    <w:p w:rsidR="003472CA" w:rsidRDefault="00994478">
      <w:pPr>
        <w:pStyle w:val="TEXT-NEW"/>
        <w:numPr>
          <w:ilvl w:val="0"/>
          <w:numId w:val="69"/>
        </w:numPr>
        <w:spacing w:line="440" w:lineRule="exact"/>
        <w:ind w:left="0" w:firstLine="420"/>
        <w:rPr>
          <w:rFonts w:ascii="Times New Roman"/>
          <w:sz w:val="21"/>
          <w:szCs w:val="21"/>
        </w:rPr>
      </w:pPr>
      <w:r>
        <w:rPr>
          <w:rFonts w:ascii="Times New Roman" w:hint="eastAsia"/>
          <w:sz w:val="21"/>
          <w:szCs w:val="21"/>
        </w:rPr>
        <w:t>线缆</w:t>
      </w:r>
      <w:r>
        <w:rPr>
          <w:rFonts w:ascii="Times New Roman"/>
          <w:sz w:val="21"/>
          <w:szCs w:val="21"/>
        </w:rPr>
        <w:t>中继接头应按设计要求制作，无虚焊；同轴电缆的连接应采用专用接头。</w:t>
      </w:r>
    </w:p>
    <w:p w:rsidR="003472CA" w:rsidRDefault="00994478">
      <w:pPr>
        <w:pStyle w:val="TEXT-NEW"/>
        <w:numPr>
          <w:ilvl w:val="0"/>
          <w:numId w:val="69"/>
        </w:numPr>
        <w:spacing w:line="440" w:lineRule="exact"/>
        <w:ind w:left="0" w:firstLine="420"/>
        <w:rPr>
          <w:rFonts w:ascii="Times New Roman"/>
          <w:sz w:val="21"/>
          <w:szCs w:val="21"/>
        </w:rPr>
      </w:pPr>
      <w:r>
        <w:rPr>
          <w:rFonts w:ascii="Times New Roman" w:hint="eastAsia"/>
          <w:sz w:val="21"/>
          <w:szCs w:val="21"/>
        </w:rPr>
        <w:lastRenderedPageBreak/>
        <w:t>电源线</w:t>
      </w:r>
      <w:r>
        <w:rPr>
          <w:rFonts w:ascii="Times New Roman"/>
          <w:sz w:val="21"/>
          <w:szCs w:val="21"/>
        </w:rPr>
        <w:t>、</w:t>
      </w:r>
      <w:r>
        <w:rPr>
          <w:rFonts w:ascii="Times New Roman" w:hint="eastAsia"/>
          <w:sz w:val="21"/>
          <w:szCs w:val="21"/>
        </w:rPr>
        <w:t>信号线</w:t>
      </w:r>
      <w:r>
        <w:rPr>
          <w:rFonts w:ascii="Times New Roman"/>
          <w:sz w:val="21"/>
          <w:szCs w:val="21"/>
        </w:rPr>
        <w:t>不应敷设在有腐蚀性物质排放、强磁场和强电场干扰的区域</w:t>
      </w:r>
      <w:r>
        <w:rPr>
          <w:rFonts w:ascii="Times New Roman" w:hint="eastAsia"/>
          <w:sz w:val="21"/>
          <w:szCs w:val="21"/>
        </w:rPr>
        <w:t>。</w:t>
      </w:r>
      <w:r>
        <w:rPr>
          <w:rFonts w:ascii="Times New Roman"/>
          <w:sz w:val="21"/>
          <w:szCs w:val="21"/>
        </w:rPr>
        <w:t>当无法</w:t>
      </w:r>
      <w:r>
        <w:rPr>
          <w:rFonts w:ascii="Times New Roman" w:hint="eastAsia"/>
          <w:sz w:val="21"/>
          <w:szCs w:val="21"/>
        </w:rPr>
        <w:t>避免</w:t>
      </w:r>
      <w:r>
        <w:rPr>
          <w:rFonts w:ascii="Times New Roman"/>
          <w:sz w:val="21"/>
          <w:szCs w:val="21"/>
        </w:rPr>
        <w:t>时，应采取防护或屏蔽措施。</w:t>
      </w:r>
    </w:p>
    <w:p w:rsidR="003472CA" w:rsidRDefault="00994478">
      <w:pPr>
        <w:pStyle w:val="TEXT-NEW"/>
        <w:numPr>
          <w:ilvl w:val="0"/>
          <w:numId w:val="69"/>
        </w:numPr>
        <w:spacing w:line="440" w:lineRule="exact"/>
        <w:ind w:left="0" w:firstLine="420"/>
        <w:rPr>
          <w:rFonts w:ascii="Times New Roman"/>
          <w:sz w:val="21"/>
          <w:szCs w:val="21"/>
        </w:rPr>
      </w:pPr>
      <w:r>
        <w:rPr>
          <w:rFonts w:ascii="Times New Roman" w:hint="eastAsia"/>
          <w:sz w:val="21"/>
          <w:szCs w:val="21"/>
        </w:rPr>
        <w:t>电源线</w:t>
      </w:r>
      <w:r>
        <w:rPr>
          <w:rFonts w:ascii="Times New Roman"/>
          <w:sz w:val="21"/>
          <w:szCs w:val="21"/>
        </w:rPr>
        <w:t>、</w:t>
      </w:r>
      <w:r>
        <w:rPr>
          <w:rFonts w:ascii="Times New Roman" w:hint="eastAsia"/>
          <w:sz w:val="21"/>
          <w:szCs w:val="21"/>
        </w:rPr>
        <w:t>信号线</w:t>
      </w:r>
      <w:r>
        <w:rPr>
          <w:rFonts w:ascii="Times New Roman"/>
          <w:sz w:val="21"/>
          <w:szCs w:val="21"/>
        </w:rPr>
        <w:t>的接头应在暗线盒或接线盒内。</w:t>
      </w:r>
      <w:r>
        <w:rPr>
          <w:rFonts w:ascii="Times New Roman" w:hint="eastAsia"/>
          <w:sz w:val="21"/>
          <w:szCs w:val="21"/>
        </w:rPr>
        <w:t>接头</w:t>
      </w:r>
      <w:r>
        <w:rPr>
          <w:rFonts w:ascii="Times New Roman"/>
          <w:sz w:val="21"/>
          <w:szCs w:val="21"/>
        </w:rPr>
        <w:t>宜采用压接，当采用焊接时应采用无腐蚀性的助焊剂。</w:t>
      </w:r>
    </w:p>
    <w:p w:rsidR="003472CA" w:rsidRDefault="00994478">
      <w:pPr>
        <w:pStyle w:val="TEXT-NEW"/>
        <w:numPr>
          <w:ilvl w:val="0"/>
          <w:numId w:val="69"/>
        </w:numPr>
        <w:spacing w:line="440" w:lineRule="exact"/>
        <w:ind w:left="0" w:firstLine="420"/>
        <w:rPr>
          <w:rFonts w:ascii="Times New Roman"/>
          <w:sz w:val="21"/>
          <w:szCs w:val="21"/>
        </w:rPr>
      </w:pPr>
      <w:r>
        <w:rPr>
          <w:rFonts w:ascii="Times New Roman" w:hint="eastAsia"/>
          <w:sz w:val="21"/>
          <w:szCs w:val="21"/>
        </w:rPr>
        <w:t>线缆垂直</w:t>
      </w:r>
      <w:r>
        <w:rPr>
          <w:rFonts w:ascii="Times New Roman"/>
          <w:sz w:val="21"/>
          <w:szCs w:val="21"/>
        </w:rPr>
        <w:t>铺设于桥架内时，其顶部和每隔</w:t>
      </w:r>
      <w:r>
        <w:rPr>
          <w:rFonts w:ascii="Times New Roman" w:hint="eastAsia"/>
          <w:sz w:val="21"/>
          <w:szCs w:val="21"/>
        </w:rPr>
        <w:t>1.5</w:t>
      </w:r>
      <w:r>
        <w:rPr>
          <w:rFonts w:ascii="Times New Roman"/>
          <w:sz w:val="21"/>
          <w:szCs w:val="21"/>
        </w:rPr>
        <w:t>m</w:t>
      </w:r>
      <w:r>
        <w:rPr>
          <w:rFonts w:ascii="Times New Roman"/>
          <w:sz w:val="21"/>
          <w:szCs w:val="21"/>
        </w:rPr>
        <w:t>处宜与桥架</w:t>
      </w:r>
      <w:r>
        <w:rPr>
          <w:rFonts w:ascii="Times New Roman" w:hint="eastAsia"/>
          <w:sz w:val="21"/>
          <w:szCs w:val="21"/>
        </w:rPr>
        <w:t>固定</w:t>
      </w:r>
      <w:r>
        <w:rPr>
          <w:rFonts w:ascii="Times New Roman"/>
          <w:sz w:val="21"/>
          <w:szCs w:val="21"/>
        </w:rPr>
        <w:t>；线缆水平铺设于桥架内时，每隔</w:t>
      </w:r>
      <w:r>
        <w:rPr>
          <w:rFonts w:ascii="Times New Roman" w:hint="eastAsia"/>
          <w:sz w:val="21"/>
          <w:szCs w:val="21"/>
        </w:rPr>
        <w:t>3</w:t>
      </w:r>
      <w:r>
        <w:rPr>
          <w:rFonts w:ascii="Times New Roman"/>
          <w:sz w:val="21"/>
          <w:szCs w:val="21"/>
        </w:rPr>
        <w:t>~5m</w:t>
      </w:r>
      <w:r>
        <w:rPr>
          <w:rFonts w:ascii="Times New Roman"/>
          <w:sz w:val="21"/>
          <w:szCs w:val="21"/>
        </w:rPr>
        <w:t>处宜与桥架固定。</w:t>
      </w:r>
    </w:p>
    <w:p w:rsidR="003472CA" w:rsidRDefault="00994478">
      <w:pPr>
        <w:pStyle w:val="TEXT-NEW"/>
        <w:numPr>
          <w:ilvl w:val="0"/>
          <w:numId w:val="69"/>
        </w:numPr>
        <w:spacing w:line="440" w:lineRule="exact"/>
        <w:ind w:left="0" w:firstLine="420"/>
        <w:rPr>
          <w:rFonts w:ascii="Times New Roman"/>
          <w:sz w:val="21"/>
          <w:szCs w:val="21"/>
        </w:rPr>
      </w:pPr>
      <w:r>
        <w:rPr>
          <w:rFonts w:ascii="Times New Roman" w:hint="eastAsia"/>
          <w:sz w:val="21"/>
          <w:szCs w:val="21"/>
        </w:rPr>
        <w:t>线缆</w:t>
      </w:r>
      <w:r>
        <w:rPr>
          <w:rFonts w:ascii="Times New Roman"/>
          <w:sz w:val="21"/>
          <w:szCs w:val="21"/>
        </w:rPr>
        <w:t>从室外进入室内或进入室外的机柜、机箱</w:t>
      </w:r>
      <w:r>
        <w:rPr>
          <w:rFonts w:ascii="Times New Roman" w:hint="eastAsia"/>
          <w:sz w:val="21"/>
          <w:szCs w:val="21"/>
        </w:rPr>
        <w:t>时</w:t>
      </w:r>
      <w:r>
        <w:rPr>
          <w:rFonts w:ascii="Times New Roman"/>
          <w:sz w:val="21"/>
          <w:szCs w:val="21"/>
        </w:rPr>
        <w:t>，宜从底部进入</w:t>
      </w:r>
      <w:r>
        <w:rPr>
          <w:rFonts w:ascii="Times New Roman" w:hint="eastAsia"/>
          <w:sz w:val="21"/>
          <w:szCs w:val="21"/>
        </w:rPr>
        <w:t>，</w:t>
      </w:r>
      <w:r>
        <w:rPr>
          <w:rFonts w:ascii="Times New Roman"/>
          <w:sz w:val="21"/>
          <w:szCs w:val="21"/>
        </w:rPr>
        <w:t>并应有防水密封措施。</w:t>
      </w:r>
    </w:p>
    <w:p w:rsidR="003472CA" w:rsidRDefault="00994478">
      <w:pPr>
        <w:pStyle w:val="TEXT-NEW"/>
        <w:numPr>
          <w:ilvl w:val="0"/>
          <w:numId w:val="69"/>
        </w:numPr>
        <w:spacing w:line="440" w:lineRule="exact"/>
        <w:ind w:left="0" w:firstLine="420"/>
        <w:rPr>
          <w:rFonts w:ascii="Times New Roman"/>
          <w:sz w:val="21"/>
          <w:szCs w:val="21"/>
        </w:rPr>
      </w:pPr>
      <w:r>
        <w:rPr>
          <w:rFonts w:ascii="Times New Roman" w:hint="eastAsia"/>
          <w:sz w:val="21"/>
          <w:szCs w:val="21"/>
        </w:rPr>
        <w:t>线缆</w:t>
      </w:r>
      <w:r>
        <w:rPr>
          <w:rFonts w:ascii="Times New Roman"/>
          <w:sz w:val="21"/>
          <w:szCs w:val="21"/>
        </w:rPr>
        <w:t>在进入桥架前，宜采用</w:t>
      </w:r>
      <w:r>
        <w:rPr>
          <w:rFonts w:ascii="Times New Roman" w:hint="eastAsia"/>
          <w:sz w:val="21"/>
          <w:szCs w:val="21"/>
        </w:rPr>
        <w:t>波纹</w:t>
      </w:r>
      <w:r>
        <w:rPr>
          <w:rFonts w:ascii="Times New Roman"/>
          <w:sz w:val="21"/>
          <w:szCs w:val="21"/>
        </w:rPr>
        <w:t>软管进行保护。</w:t>
      </w:r>
    </w:p>
    <w:p w:rsidR="003472CA" w:rsidRDefault="00994478">
      <w:pPr>
        <w:pStyle w:val="affffffffc"/>
        <w:ind w:left="0"/>
      </w:pPr>
      <w:r>
        <w:rPr>
          <w:rFonts w:hint="eastAsia"/>
        </w:rPr>
        <w:t>接地应符合以下要求：</w:t>
      </w:r>
    </w:p>
    <w:p w:rsidR="003472CA" w:rsidRDefault="00994478">
      <w:pPr>
        <w:pStyle w:val="TEXT-NEW"/>
        <w:numPr>
          <w:ilvl w:val="0"/>
          <w:numId w:val="70"/>
        </w:numPr>
        <w:spacing w:line="440" w:lineRule="exact"/>
        <w:ind w:left="0" w:firstLine="420"/>
        <w:rPr>
          <w:rFonts w:ascii="Times New Roman"/>
          <w:sz w:val="21"/>
          <w:szCs w:val="21"/>
        </w:rPr>
      </w:pPr>
      <w:r>
        <w:rPr>
          <w:rFonts w:ascii="Times New Roman" w:hint="eastAsia"/>
          <w:sz w:val="21"/>
          <w:szCs w:val="21"/>
        </w:rPr>
        <w:t>应</w:t>
      </w:r>
      <w:r>
        <w:rPr>
          <w:rFonts w:ascii="Times New Roman"/>
          <w:sz w:val="21"/>
          <w:szCs w:val="21"/>
        </w:rPr>
        <w:t>将</w:t>
      </w:r>
      <w:r>
        <w:rPr>
          <w:rFonts w:ascii="Times New Roman" w:hint="eastAsia"/>
          <w:sz w:val="21"/>
          <w:szCs w:val="21"/>
        </w:rPr>
        <w:t>结构健康</w:t>
      </w:r>
      <w:r>
        <w:rPr>
          <w:rFonts w:ascii="Times New Roman"/>
          <w:sz w:val="21"/>
          <w:szCs w:val="21"/>
        </w:rPr>
        <w:t>监测系统的接地与隧道接地焊接牢固，并应采取防腐措施。</w:t>
      </w:r>
    </w:p>
    <w:p w:rsidR="003472CA" w:rsidRDefault="00994478">
      <w:pPr>
        <w:pStyle w:val="TEXT-NEW"/>
        <w:numPr>
          <w:ilvl w:val="0"/>
          <w:numId w:val="70"/>
        </w:numPr>
        <w:spacing w:line="440" w:lineRule="exact"/>
        <w:ind w:left="0" w:firstLine="420"/>
        <w:rPr>
          <w:rFonts w:ascii="Times New Roman"/>
          <w:sz w:val="21"/>
          <w:szCs w:val="21"/>
        </w:rPr>
      </w:pPr>
      <w:r>
        <w:rPr>
          <w:rFonts w:ascii="Times New Roman" w:hint="eastAsia"/>
          <w:sz w:val="21"/>
          <w:szCs w:val="21"/>
        </w:rPr>
        <w:t>接地</w:t>
      </w:r>
      <w:r>
        <w:rPr>
          <w:rFonts w:ascii="Times New Roman"/>
          <w:sz w:val="21"/>
          <w:szCs w:val="21"/>
        </w:rPr>
        <w:t>电阻值无法满足设计文件要求时，应采取物理或化学降阻措施。</w:t>
      </w:r>
    </w:p>
    <w:p w:rsidR="003472CA" w:rsidRDefault="00994478">
      <w:pPr>
        <w:pStyle w:val="TEXT-NEW"/>
        <w:numPr>
          <w:ilvl w:val="0"/>
          <w:numId w:val="70"/>
        </w:numPr>
        <w:spacing w:line="440" w:lineRule="exact"/>
        <w:ind w:left="0" w:firstLine="420"/>
        <w:rPr>
          <w:rFonts w:ascii="Times New Roman"/>
          <w:sz w:val="21"/>
          <w:szCs w:val="21"/>
        </w:rPr>
      </w:pPr>
      <w:r>
        <w:rPr>
          <w:rFonts w:ascii="Times New Roman" w:hint="eastAsia"/>
          <w:sz w:val="21"/>
          <w:szCs w:val="21"/>
        </w:rPr>
        <w:t>接地</w:t>
      </w:r>
      <w:r>
        <w:rPr>
          <w:rFonts w:ascii="Times New Roman"/>
          <w:sz w:val="21"/>
          <w:szCs w:val="21"/>
        </w:rPr>
        <w:t>线的安装应符合现行国家标准《</w:t>
      </w:r>
      <w:r>
        <w:rPr>
          <w:rFonts w:ascii="Times New Roman" w:hint="eastAsia"/>
          <w:sz w:val="21"/>
          <w:szCs w:val="21"/>
        </w:rPr>
        <w:t>建筑物</w:t>
      </w:r>
      <w:r>
        <w:rPr>
          <w:rFonts w:ascii="Times New Roman"/>
          <w:sz w:val="21"/>
          <w:szCs w:val="21"/>
        </w:rPr>
        <w:t>电子信息系统防雷技术</w:t>
      </w:r>
      <w:r>
        <w:rPr>
          <w:rFonts w:ascii="Times New Roman" w:hint="eastAsia"/>
          <w:sz w:val="21"/>
          <w:szCs w:val="21"/>
        </w:rPr>
        <w:t>规范</w:t>
      </w:r>
      <w:r>
        <w:rPr>
          <w:rFonts w:ascii="Times New Roman"/>
          <w:sz w:val="21"/>
          <w:szCs w:val="21"/>
        </w:rPr>
        <w:t>》</w:t>
      </w:r>
      <w:r>
        <w:rPr>
          <w:rFonts w:ascii="Times New Roman" w:hint="eastAsia"/>
          <w:sz w:val="21"/>
          <w:szCs w:val="21"/>
        </w:rPr>
        <w:t>GB</w:t>
      </w:r>
      <w:r>
        <w:rPr>
          <w:rFonts w:ascii="Times New Roman"/>
          <w:sz w:val="21"/>
          <w:szCs w:val="21"/>
        </w:rPr>
        <w:t>50343</w:t>
      </w:r>
      <w:r>
        <w:rPr>
          <w:rFonts w:ascii="Times New Roman" w:hint="eastAsia"/>
          <w:sz w:val="21"/>
          <w:szCs w:val="21"/>
        </w:rPr>
        <w:t>的</w:t>
      </w:r>
      <w:r>
        <w:rPr>
          <w:rFonts w:ascii="Times New Roman"/>
          <w:sz w:val="21"/>
          <w:szCs w:val="21"/>
        </w:rPr>
        <w:t>规定</w:t>
      </w:r>
      <w:r>
        <w:rPr>
          <w:rFonts w:ascii="Times New Roman" w:hint="eastAsia"/>
          <w:sz w:val="21"/>
          <w:szCs w:val="21"/>
        </w:rPr>
        <w:t>。</w:t>
      </w:r>
    </w:p>
    <w:p w:rsidR="003472CA" w:rsidRDefault="00994478">
      <w:pPr>
        <w:pStyle w:val="TEXT-NEW"/>
        <w:numPr>
          <w:ilvl w:val="0"/>
          <w:numId w:val="70"/>
        </w:numPr>
        <w:spacing w:line="440" w:lineRule="exact"/>
        <w:ind w:left="0" w:firstLine="420"/>
        <w:rPr>
          <w:rFonts w:ascii="Times New Roman"/>
          <w:sz w:val="21"/>
          <w:szCs w:val="21"/>
        </w:rPr>
      </w:pPr>
      <w:r>
        <w:rPr>
          <w:rFonts w:ascii="Times New Roman" w:hint="eastAsia"/>
          <w:sz w:val="21"/>
          <w:szCs w:val="21"/>
        </w:rPr>
        <w:t>接地连接点</w:t>
      </w:r>
      <w:r>
        <w:rPr>
          <w:rFonts w:ascii="Times New Roman"/>
          <w:sz w:val="21"/>
          <w:szCs w:val="21"/>
        </w:rPr>
        <w:t>应设置在便于操作部位，并做明显</w:t>
      </w:r>
      <w:r>
        <w:rPr>
          <w:rFonts w:ascii="Times New Roman" w:hint="eastAsia"/>
          <w:sz w:val="21"/>
          <w:szCs w:val="21"/>
        </w:rPr>
        <w:t>标记</w:t>
      </w:r>
      <w:r>
        <w:rPr>
          <w:rFonts w:ascii="Times New Roman"/>
          <w:sz w:val="21"/>
          <w:szCs w:val="21"/>
        </w:rPr>
        <w:t>。</w:t>
      </w:r>
    </w:p>
    <w:p w:rsidR="003472CA" w:rsidRDefault="00994478">
      <w:pPr>
        <w:pStyle w:val="affd"/>
        <w:spacing w:before="156" w:after="156"/>
      </w:pPr>
      <w:bookmarkStart w:id="55" w:name="_Toc87718423"/>
      <w:r>
        <w:rPr>
          <w:rFonts w:hint="eastAsia"/>
        </w:rPr>
        <w:t>采集站与机房安装</w:t>
      </w:r>
      <w:bookmarkEnd w:id="55"/>
    </w:p>
    <w:p w:rsidR="003472CA" w:rsidRDefault="00994478">
      <w:pPr>
        <w:pStyle w:val="affffffffc"/>
        <w:ind w:left="0"/>
      </w:pPr>
      <w:r>
        <w:rPr>
          <w:rFonts w:hint="eastAsia"/>
        </w:rPr>
        <w:t>机柜内设备分布应符合设计要求。当设计无要求时，应做到功能集中、方便布线、利于维护和更换。</w:t>
      </w:r>
    </w:p>
    <w:p w:rsidR="003472CA" w:rsidRDefault="00994478">
      <w:pPr>
        <w:pStyle w:val="affffffffc"/>
        <w:ind w:left="0"/>
      </w:pPr>
      <w:r>
        <w:rPr>
          <w:rFonts w:hint="eastAsia"/>
        </w:rPr>
        <w:t>机柜内的布线应符合下列规定：</w:t>
      </w:r>
    </w:p>
    <w:p w:rsidR="003472CA" w:rsidRDefault="00994478">
      <w:pPr>
        <w:pStyle w:val="TEXT-NEW"/>
        <w:numPr>
          <w:ilvl w:val="0"/>
          <w:numId w:val="71"/>
        </w:numPr>
        <w:spacing w:line="440" w:lineRule="exact"/>
        <w:ind w:left="0" w:firstLine="420"/>
        <w:rPr>
          <w:rFonts w:ascii="Times New Roman"/>
          <w:sz w:val="21"/>
          <w:szCs w:val="21"/>
        </w:rPr>
      </w:pPr>
      <w:r>
        <w:rPr>
          <w:rFonts w:ascii="Times New Roman" w:hint="eastAsia"/>
          <w:sz w:val="21"/>
          <w:szCs w:val="21"/>
        </w:rPr>
        <w:t>布线</w:t>
      </w:r>
      <w:r>
        <w:rPr>
          <w:rFonts w:ascii="Times New Roman"/>
          <w:sz w:val="21"/>
          <w:szCs w:val="21"/>
        </w:rPr>
        <w:t>应横平竖直、无交叉，接头不得扭绞、打圈</w:t>
      </w:r>
      <w:r>
        <w:rPr>
          <w:rFonts w:ascii="Times New Roman" w:hint="eastAsia"/>
          <w:sz w:val="21"/>
          <w:szCs w:val="21"/>
        </w:rPr>
        <w:t>。</w:t>
      </w:r>
    </w:p>
    <w:p w:rsidR="003472CA" w:rsidRDefault="00994478">
      <w:pPr>
        <w:pStyle w:val="TEXT-NEW"/>
        <w:numPr>
          <w:ilvl w:val="0"/>
          <w:numId w:val="71"/>
        </w:numPr>
        <w:spacing w:line="440" w:lineRule="exact"/>
        <w:ind w:left="0" w:firstLine="420"/>
        <w:rPr>
          <w:rFonts w:ascii="Times New Roman"/>
          <w:sz w:val="21"/>
          <w:szCs w:val="21"/>
        </w:rPr>
      </w:pPr>
      <w:r>
        <w:rPr>
          <w:rFonts w:ascii="Times New Roman" w:hint="eastAsia"/>
          <w:sz w:val="21"/>
          <w:szCs w:val="21"/>
        </w:rPr>
        <w:t>线缆</w:t>
      </w:r>
      <w:r>
        <w:rPr>
          <w:rFonts w:ascii="Times New Roman"/>
          <w:sz w:val="21"/>
          <w:szCs w:val="21"/>
        </w:rPr>
        <w:t>不应受外力的挤压和损伤</w:t>
      </w:r>
      <w:r>
        <w:rPr>
          <w:rFonts w:ascii="Times New Roman" w:hint="eastAsia"/>
          <w:sz w:val="21"/>
          <w:szCs w:val="21"/>
        </w:rPr>
        <w:t>。</w:t>
      </w:r>
    </w:p>
    <w:p w:rsidR="003472CA" w:rsidRDefault="00994478">
      <w:pPr>
        <w:pStyle w:val="TEXT-NEW"/>
        <w:numPr>
          <w:ilvl w:val="0"/>
          <w:numId w:val="71"/>
        </w:numPr>
        <w:spacing w:line="440" w:lineRule="exact"/>
        <w:ind w:left="0" w:firstLine="420"/>
        <w:rPr>
          <w:rFonts w:ascii="Times New Roman"/>
          <w:sz w:val="21"/>
          <w:szCs w:val="21"/>
        </w:rPr>
      </w:pPr>
      <w:r>
        <w:rPr>
          <w:rFonts w:ascii="Times New Roman" w:hint="eastAsia"/>
          <w:sz w:val="21"/>
          <w:szCs w:val="21"/>
        </w:rPr>
        <w:t>邻近</w:t>
      </w:r>
      <w:r>
        <w:rPr>
          <w:rFonts w:ascii="Times New Roman"/>
          <w:sz w:val="21"/>
          <w:szCs w:val="21"/>
        </w:rPr>
        <w:t>机柜之间布置走线宜在机柜的顶端</w:t>
      </w:r>
      <w:r>
        <w:rPr>
          <w:rFonts w:ascii="Times New Roman" w:hint="eastAsia"/>
          <w:sz w:val="21"/>
          <w:szCs w:val="21"/>
        </w:rPr>
        <w:t>。</w:t>
      </w:r>
    </w:p>
    <w:p w:rsidR="003472CA" w:rsidRDefault="00994478">
      <w:pPr>
        <w:pStyle w:val="TEXT-NEW"/>
        <w:numPr>
          <w:ilvl w:val="0"/>
          <w:numId w:val="71"/>
        </w:numPr>
        <w:spacing w:line="440" w:lineRule="exact"/>
        <w:ind w:left="0" w:firstLine="420"/>
        <w:rPr>
          <w:rFonts w:ascii="Times New Roman"/>
          <w:sz w:val="21"/>
          <w:szCs w:val="21"/>
        </w:rPr>
      </w:pPr>
      <w:r>
        <w:rPr>
          <w:rFonts w:ascii="Times New Roman" w:hint="eastAsia"/>
          <w:sz w:val="21"/>
          <w:szCs w:val="21"/>
        </w:rPr>
        <w:t>裸线</w:t>
      </w:r>
      <w:r>
        <w:rPr>
          <w:rFonts w:ascii="Times New Roman"/>
          <w:sz w:val="21"/>
          <w:szCs w:val="21"/>
        </w:rPr>
        <w:t>应用套管或绝缘胶布包裹</w:t>
      </w:r>
      <w:r>
        <w:rPr>
          <w:rFonts w:ascii="Times New Roman" w:hint="eastAsia"/>
          <w:sz w:val="21"/>
          <w:szCs w:val="21"/>
        </w:rPr>
        <w:t>。</w:t>
      </w:r>
    </w:p>
    <w:p w:rsidR="003472CA" w:rsidRDefault="00994478">
      <w:pPr>
        <w:pStyle w:val="affffffffc"/>
        <w:ind w:left="0"/>
      </w:pPr>
      <w:r>
        <w:rPr>
          <w:rFonts w:hint="eastAsia"/>
        </w:rPr>
        <w:t>机柜过线区的安装应符合下列规定：</w:t>
      </w:r>
    </w:p>
    <w:p w:rsidR="003472CA" w:rsidRDefault="00994478">
      <w:pPr>
        <w:pStyle w:val="TEXT-NEW"/>
        <w:numPr>
          <w:ilvl w:val="0"/>
          <w:numId w:val="72"/>
        </w:numPr>
        <w:spacing w:line="440" w:lineRule="exact"/>
        <w:ind w:left="0" w:firstLine="420"/>
        <w:rPr>
          <w:rFonts w:ascii="Times New Roman"/>
          <w:sz w:val="21"/>
          <w:szCs w:val="21"/>
        </w:rPr>
      </w:pPr>
      <w:r>
        <w:rPr>
          <w:rFonts w:ascii="Times New Roman" w:hint="eastAsia"/>
          <w:sz w:val="21"/>
          <w:szCs w:val="21"/>
        </w:rPr>
        <w:t>电源线</w:t>
      </w:r>
      <w:r>
        <w:rPr>
          <w:rFonts w:ascii="Times New Roman"/>
          <w:sz w:val="21"/>
          <w:szCs w:val="21"/>
        </w:rPr>
        <w:t>、信号线</w:t>
      </w:r>
      <w:r>
        <w:rPr>
          <w:rFonts w:ascii="Times New Roman" w:hint="eastAsia"/>
          <w:sz w:val="21"/>
          <w:szCs w:val="21"/>
        </w:rPr>
        <w:t>应有</w:t>
      </w:r>
      <w:r>
        <w:rPr>
          <w:rFonts w:ascii="Times New Roman"/>
          <w:sz w:val="21"/>
          <w:szCs w:val="21"/>
        </w:rPr>
        <w:t>独立的进线孔以避免相互干扰</w:t>
      </w:r>
      <w:r>
        <w:rPr>
          <w:rFonts w:ascii="Times New Roman" w:hint="eastAsia"/>
          <w:sz w:val="21"/>
          <w:szCs w:val="21"/>
        </w:rPr>
        <w:t>。</w:t>
      </w:r>
    </w:p>
    <w:p w:rsidR="003472CA" w:rsidRDefault="00994478">
      <w:pPr>
        <w:pStyle w:val="TEXT-NEW"/>
        <w:numPr>
          <w:ilvl w:val="0"/>
          <w:numId w:val="72"/>
        </w:numPr>
        <w:spacing w:line="440" w:lineRule="exact"/>
        <w:ind w:left="0" w:firstLine="420"/>
        <w:rPr>
          <w:rFonts w:ascii="Times New Roman"/>
          <w:sz w:val="21"/>
          <w:szCs w:val="21"/>
        </w:rPr>
      </w:pPr>
      <w:r>
        <w:rPr>
          <w:rFonts w:ascii="Times New Roman" w:hint="eastAsia"/>
          <w:sz w:val="21"/>
          <w:szCs w:val="21"/>
        </w:rPr>
        <w:t>应考虑</w:t>
      </w:r>
      <w:r>
        <w:rPr>
          <w:rFonts w:ascii="Times New Roman"/>
          <w:sz w:val="21"/>
          <w:szCs w:val="21"/>
        </w:rPr>
        <w:t>线缆引入、固定和接线时的安全性、便利性和扩容性，并预留足够的过线空间</w:t>
      </w:r>
      <w:r>
        <w:rPr>
          <w:rFonts w:ascii="Times New Roman" w:hint="eastAsia"/>
          <w:sz w:val="21"/>
          <w:szCs w:val="21"/>
        </w:rPr>
        <w:t>。</w:t>
      </w:r>
    </w:p>
    <w:p w:rsidR="003472CA" w:rsidRDefault="00994478">
      <w:pPr>
        <w:pStyle w:val="affffffffc"/>
        <w:ind w:left="0"/>
      </w:pPr>
      <w:r>
        <w:rPr>
          <w:rFonts w:hint="eastAsia"/>
        </w:rPr>
        <w:t>机柜门的最大开启角度应不小于90°。</w:t>
      </w:r>
    </w:p>
    <w:p w:rsidR="003472CA" w:rsidRDefault="00994478">
      <w:pPr>
        <w:pStyle w:val="affffffffc"/>
        <w:ind w:left="0"/>
      </w:pPr>
      <w:r>
        <w:rPr>
          <w:rFonts w:hint="eastAsia"/>
        </w:rPr>
        <w:t>机柜接地应符合设计要求。当设计无要求时，应符合下列规定：</w:t>
      </w:r>
    </w:p>
    <w:p w:rsidR="003472CA" w:rsidRDefault="00994478">
      <w:pPr>
        <w:pStyle w:val="TEXT-NEW"/>
        <w:numPr>
          <w:ilvl w:val="0"/>
          <w:numId w:val="73"/>
        </w:numPr>
        <w:spacing w:line="440" w:lineRule="exact"/>
        <w:ind w:left="0" w:firstLine="420"/>
        <w:rPr>
          <w:rFonts w:ascii="Times New Roman"/>
          <w:sz w:val="21"/>
          <w:szCs w:val="21"/>
        </w:rPr>
      </w:pPr>
      <w:r>
        <w:rPr>
          <w:rFonts w:ascii="Times New Roman" w:hint="eastAsia"/>
          <w:sz w:val="21"/>
          <w:szCs w:val="21"/>
        </w:rPr>
        <w:t>机柜</w:t>
      </w:r>
      <w:r>
        <w:rPr>
          <w:rFonts w:ascii="Times New Roman"/>
          <w:sz w:val="21"/>
          <w:szCs w:val="21"/>
        </w:rPr>
        <w:t>金属部分任意两点之间的连接电阻应不大于</w:t>
      </w:r>
      <w:r>
        <w:rPr>
          <w:rFonts w:ascii="Times New Roman" w:hint="eastAsia"/>
          <w:sz w:val="21"/>
          <w:szCs w:val="21"/>
        </w:rPr>
        <w:t>0.1</w:t>
      </w:r>
      <w:r>
        <w:rPr>
          <w:rFonts w:ascii="Times New Roman" w:cs="Times New Roman"/>
          <w:sz w:val="21"/>
          <w:szCs w:val="21"/>
        </w:rPr>
        <w:t>Ω</w:t>
      </w:r>
      <w:r>
        <w:rPr>
          <w:rFonts w:ascii="Times New Roman" w:hint="eastAsia"/>
          <w:sz w:val="21"/>
          <w:szCs w:val="21"/>
        </w:rPr>
        <w:t>。</w:t>
      </w:r>
    </w:p>
    <w:p w:rsidR="003472CA" w:rsidRDefault="00994478">
      <w:pPr>
        <w:pStyle w:val="TEXT-NEW"/>
        <w:numPr>
          <w:ilvl w:val="0"/>
          <w:numId w:val="73"/>
        </w:numPr>
        <w:spacing w:line="440" w:lineRule="exact"/>
        <w:ind w:left="0" w:firstLine="420"/>
        <w:rPr>
          <w:rFonts w:ascii="Times New Roman"/>
          <w:sz w:val="21"/>
          <w:szCs w:val="21"/>
        </w:rPr>
      </w:pPr>
      <w:r>
        <w:rPr>
          <w:rFonts w:ascii="Times New Roman" w:hint="eastAsia"/>
          <w:sz w:val="21"/>
          <w:szCs w:val="21"/>
        </w:rPr>
        <w:t>接地</w:t>
      </w:r>
      <w:r>
        <w:rPr>
          <w:rFonts w:ascii="Times New Roman"/>
          <w:sz w:val="21"/>
          <w:szCs w:val="21"/>
        </w:rPr>
        <w:t>连线应</w:t>
      </w:r>
      <w:r>
        <w:rPr>
          <w:rFonts w:ascii="Times New Roman" w:hint="eastAsia"/>
          <w:sz w:val="21"/>
          <w:szCs w:val="21"/>
        </w:rPr>
        <w:t>采用</w:t>
      </w:r>
      <w:r>
        <w:rPr>
          <w:rFonts w:ascii="Times New Roman"/>
          <w:sz w:val="21"/>
          <w:szCs w:val="21"/>
        </w:rPr>
        <w:t>截面面积不小于</w:t>
      </w:r>
      <w:r>
        <w:rPr>
          <w:rFonts w:ascii="Times New Roman" w:hint="eastAsia"/>
          <w:sz w:val="21"/>
          <w:szCs w:val="21"/>
        </w:rPr>
        <w:t>4</w:t>
      </w:r>
      <w:r>
        <w:rPr>
          <w:rFonts w:ascii="Times New Roman"/>
          <w:sz w:val="21"/>
          <w:szCs w:val="21"/>
        </w:rPr>
        <w:t>mm</w:t>
      </w:r>
      <w:r>
        <w:rPr>
          <w:rFonts w:ascii="Times New Roman"/>
          <w:sz w:val="21"/>
          <w:szCs w:val="21"/>
          <w:vertAlign w:val="superscript"/>
        </w:rPr>
        <w:t>2</w:t>
      </w:r>
      <w:r>
        <w:rPr>
          <w:rFonts w:ascii="Times New Roman" w:hint="eastAsia"/>
          <w:sz w:val="21"/>
          <w:szCs w:val="21"/>
        </w:rPr>
        <w:t>的</w:t>
      </w:r>
      <w:r>
        <w:rPr>
          <w:rFonts w:ascii="Times New Roman"/>
          <w:sz w:val="21"/>
          <w:szCs w:val="21"/>
        </w:rPr>
        <w:t>铜线</w:t>
      </w:r>
      <w:r>
        <w:rPr>
          <w:rFonts w:ascii="Times New Roman" w:hint="eastAsia"/>
          <w:sz w:val="21"/>
          <w:szCs w:val="21"/>
        </w:rPr>
        <w:t>。</w:t>
      </w:r>
    </w:p>
    <w:p w:rsidR="003472CA" w:rsidRDefault="00994478">
      <w:pPr>
        <w:pStyle w:val="TEXT-NEW"/>
        <w:numPr>
          <w:ilvl w:val="0"/>
          <w:numId w:val="73"/>
        </w:numPr>
        <w:spacing w:line="440" w:lineRule="exact"/>
        <w:ind w:left="0" w:firstLine="420"/>
        <w:rPr>
          <w:rFonts w:ascii="Times New Roman"/>
          <w:sz w:val="21"/>
          <w:szCs w:val="21"/>
        </w:rPr>
      </w:pPr>
      <w:r>
        <w:rPr>
          <w:rFonts w:ascii="Times New Roman" w:hint="eastAsia"/>
          <w:sz w:val="21"/>
          <w:szCs w:val="21"/>
        </w:rPr>
        <w:t>接地</w:t>
      </w:r>
      <w:r>
        <w:rPr>
          <w:rFonts w:ascii="Times New Roman"/>
          <w:sz w:val="21"/>
          <w:szCs w:val="21"/>
        </w:rPr>
        <w:t>连接点应有清晰的接地标识。</w:t>
      </w:r>
    </w:p>
    <w:p w:rsidR="003472CA" w:rsidRDefault="00994478">
      <w:pPr>
        <w:pStyle w:val="affffffffc"/>
        <w:ind w:left="0"/>
      </w:pPr>
      <w:r>
        <w:rPr>
          <w:rFonts w:hint="eastAsia"/>
        </w:rPr>
        <w:t>机柜编号及机柜标识张贴应符合下列规定：</w:t>
      </w:r>
    </w:p>
    <w:p w:rsidR="003472CA" w:rsidRDefault="00994478">
      <w:pPr>
        <w:pStyle w:val="TEXT-NEW"/>
        <w:numPr>
          <w:ilvl w:val="0"/>
          <w:numId w:val="74"/>
        </w:numPr>
        <w:spacing w:line="440" w:lineRule="exact"/>
        <w:ind w:left="0" w:firstLine="420"/>
        <w:rPr>
          <w:rFonts w:ascii="Times New Roman"/>
          <w:sz w:val="21"/>
          <w:szCs w:val="21"/>
        </w:rPr>
      </w:pPr>
      <w:r>
        <w:rPr>
          <w:rFonts w:ascii="Times New Roman" w:hint="eastAsia"/>
          <w:sz w:val="21"/>
          <w:szCs w:val="21"/>
        </w:rPr>
        <w:t>机柜应统一编号，</w:t>
      </w:r>
      <w:r>
        <w:rPr>
          <w:rFonts w:ascii="Times New Roman"/>
          <w:sz w:val="21"/>
          <w:szCs w:val="21"/>
        </w:rPr>
        <w:t>并将标签贴</w:t>
      </w:r>
      <w:r>
        <w:rPr>
          <w:rFonts w:ascii="Times New Roman" w:hint="eastAsia"/>
          <w:sz w:val="21"/>
          <w:szCs w:val="21"/>
        </w:rPr>
        <w:t>于</w:t>
      </w:r>
      <w:r>
        <w:rPr>
          <w:rFonts w:ascii="Times New Roman"/>
          <w:sz w:val="21"/>
          <w:szCs w:val="21"/>
        </w:rPr>
        <w:t>机柜</w:t>
      </w:r>
      <w:r>
        <w:rPr>
          <w:rFonts w:ascii="Times New Roman" w:hint="eastAsia"/>
          <w:sz w:val="21"/>
          <w:szCs w:val="21"/>
        </w:rPr>
        <w:t>外部</w:t>
      </w:r>
      <w:r>
        <w:rPr>
          <w:rFonts w:ascii="Times New Roman"/>
          <w:sz w:val="21"/>
          <w:szCs w:val="21"/>
        </w:rPr>
        <w:t>醒目处</w:t>
      </w:r>
      <w:r>
        <w:rPr>
          <w:rFonts w:ascii="Times New Roman" w:hint="eastAsia"/>
          <w:sz w:val="21"/>
          <w:szCs w:val="21"/>
        </w:rPr>
        <w:t>。</w:t>
      </w:r>
    </w:p>
    <w:p w:rsidR="003472CA" w:rsidRDefault="00994478">
      <w:pPr>
        <w:pStyle w:val="TEXT-NEW"/>
        <w:numPr>
          <w:ilvl w:val="0"/>
          <w:numId w:val="74"/>
        </w:numPr>
        <w:spacing w:line="440" w:lineRule="exact"/>
        <w:ind w:left="0" w:firstLine="420"/>
        <w:rPr>
          <w:rFonts w:ascii="Times New Roman"/>
          <w:sz w:val="21"/>
          <w:szCs w:val="21"/>
        </w:rPr>
      </w:pPr>
      <w:r>
        <w:rPr>
          <w:rFonts w:ascii="Times New Roman" w:hint="eastAsia"/>
          <w:sz w:val="21"/>
          <w:szCs w:val="21"/>
        </w:rPr>
        <w:t>同一</w:t>
      </w:r>
      <w:r>
        <w:rPr>
          <w:rFonts w:ascii="Times New Roman"/>
          <w:sz w:val="21"/>
          <w:szCs w:val="21"/>
        </w:rPr>
        <w:t>机柜内的设备应统一编号，并应将机柜内所有设备</w:t>
      </w:r>
      <w:r>
        <w:rPr>
          <w:rFonts w:ascii="Times New Roman" w:hint="eastAsia"/>
          <w:sz w:val="21"/>
          <w:szCs w:val="21"/>
        </w:rPr>
        <w:t>列表</w:t>
      </w:r>
      <w:r>
        <w:rPr>
          <w:rFonts w:ascii="Times New Roman"/>
          <w:sz w:val="21"/>
          <w:szCs w:val="21"/>
        </w:rPr>
        <w:t>标签张贴于机柜内部醒目处</w:t>
      </w:r>
      <w:r>
        <w:rPr>
          <w:rFonts w:ascii="Times New Roman" w:hint="eastAsia"/>
          <w:sz w:val="21"/>
          <w:szCs w:val="21"/>
        </w:rPr>
        <w:t>。</w:t>
      </w:r>
    </w:p>
    <w:p w:rsidR="003472CA" w:rsidRDefault="00994478">
      <w:pPr>
        <w:pStyle w:val="affffffffc"/>
        <w:ind w:left="0"/>
      </w:pPr>
      <w:r>
        <w:rPr>
          <w:rFonts w:hint="eastAsia"/>
        </w:rPr>
        <w:t>落地式机柜的安装应符合下列规定：</w:t>
      </w:r>
    </w:p>
    <w:p w:rsidR="003472CA" w:rsidRDefault="00994478">
      <w:pPr>
        <w:pStyle w:val="TEXT-NEW"/>
        <w:numPr>
          <w:ilvl w:val="0"/>
          <w:numId w:val="75"/>
        </w:numPr>
        <w:spacing w:line="440" w:lineRule="exact"/>
        <w:ind w:left="0" w:firstLine="420"/>
        <w:rPr>
          <w:rFonts w:ascii="Times New Roman"/>
          <w:sz w:val="21"/>
          <w:szCs w:val="21"/>
        </w:rPr>
      </w:pPr>
      <w:r>
        <w:rPr>
          <w:rFonts w:ascii="Times New Roman"/>
          <w:sz w:val="21"/>
          <w:szCs w:val="21"/>
        </w:rPr>
        <w:lastRenderedPageBreak/>
        <w:t>机柜竖立后应及时固定，防止倾倒造成人员伤亡和设备损坏。</w:t>
      </w:r>
    </w:p>
    <w:p w:rsidR="003472CA" w:rsidRDefault="00994478">
      <w:pPr>
        <w:pStyle w:val="TEXT-NEW"/>
        <w:numPr>
          <w:ilvl w:val="0"/>
          <w:numId w:val="75"/>
        </w:numPr>
        <w:spacing w:line="440" w:lineRule="exact"/>
        <w:ind w:left="0" w:firstLine="420"/>
        <w:rPr>
          <w:rFonts w:ascii="Times New Roman"/>
          <w:sz w:val="21"/>
          <w:szCs w:val="21"/>
        </w:rPr>
      </w:pPr>
      <w:r>
        <w:rPr>
          <w:rFonts w:ascii="Times New Roman"/>
          <w:sz w:val="21"/>
          <w:szCs w:val="21"/>
        </w:rPr>
        <w:t>机柜上的固定螺丝、垫片和弹簧垫圈应紧固。</w:t>
      </w:r>
    </w:p>
    <w:p w:rsidR="003472CA" w:rsidRDefault="00994478">
      <w:pPr>
        <w:pStyle w:val="TEXT-NEW"/>
        <w:numPr>
          <w:ilvl w:val="0"/>
          <w:numId w:val="75"/>
        </w:numPr>
        <w:spacing w:line="440" w:lineRule="exact"/>
        <w:ind w:left="0" w:firstLine="420"/>
        <w:rPr>
          <w:rFonts w:ascii="Times New Roman"/>
          <w:sz w:val="21"/>
          <w:szCs w:val="21"/>
        </w:rPr>
      </w:pPr>
      <w:r>
        <w:rPr>
          <w:rFonts w:ascii="Times New Roman"/>
          <w:sz w:val="21"/>
          <w:szCs w:val="21"/>
        </w:rPr>
        <w:t>有抗震要求时，应按设计要求对机柜固定装置进行抗震加固。</w:t>
      </w:r>
    </w:p>
    <w:p w:rsidR="003472CA" w:rsidRDefault="00994478">
      <w:pPr>
        <w:pStyle w:val="affffffffc"/>
        <w:ind w:left="0"/>
      </w:pPr>
      <w:r>
        <w:rPr>
          <w:rFonts w:hint="eastAsia"/>
        </w:rPr>
        <w:t>壁挂式机柜的安装应符合下列规定：</w:t>
      </w:r>
    </w:p>
    <w:p w:rsidR="003472CA" w:rsidRDefault="00994478">
      <w:pPr>
        <w:pStyle w:val="TEXT-NEW"/>
        <w:numPr>
          <w:ilvl w:val="0"/>
          <w:numId w:val="76"/>
        </w:numPr>
        <w:spacing w:line="440" w:lineRule="exact"/>
        <w:ind w:left="0" w:firstLine="420"/>
        <w:rPr>
          <w:rFonts w:ascii="Times New Roman"/>
          <w:sz w:val="21"/>
          <w:szCs w:val="21"/>
        </w:rPr>
      </w:pPr>
      <w:r>
        <w:rPr>
          <w:rFonts w:ascii="Times New Roman" w:hint="eastAsia"/>
          <w:sz w:val="21"/>
          <w:szCs w:val="21"/>
        </w:rPr>
        <w:t>机柜</w:t>
      </w:r>
      <w:r>
        <w:rPr>
          <w:rFonts w:ascii="Times New Roman"/>
          <w:sz w:val="21"/>
          <w:szCs w:val="21"/>
        </w:rPr>
        <w:t>距离地面应不小于</w:t>
      </w:r>
      <w:r>
        <w:rPr>
          <w:rFonts w:ascii="Times New Roman" w:hint="eastAsia"/>
          <w:sz w:val="21"/>
          <w:szCs w:val="21"/>
        </w:rPr>
        <w:t>300</w:t>
      </w:r>
      <w:r>
        <w:rPr>
          <w:rFonts w:ascii="Times New Roman"/>
          <w:sz w:val="21"/>
          <w:szCs w:val="21"/>
        </w:rPr>
        <w:t>mm</w:t>
      </w:r>
      <w:r>
        <w:rPr>
          <w:rFonts w:ascii="Times New Roman" w:hint="eastAsia"/>
          <w:sz w:val="21"/>
          <w:szCs w:val="21"/>
        </w:rPr>
        <w:t>，机柜</w:t>
      </w:r>
      <w:r>
        <w:rPr>
          <w:rFonts w:ascii="Times New Roman"/>
          <w:sz w:val="21"/>
          <w:szCs w:val="21"/>
        </w:rPr>
        <w:t>门</w:t>
      </w:r>
      <w:r>
        <w:rPr>
          <w:rFonts w:ascii="Times New Roman" w:hint="eastAsia"/>
          <w:sz w:val="21"/>
          <w:szCs w:val="21"/>
        </w:rPr>
        <w:t>应</w:t>
      </w:r>
      <w:r>
        <w:rPr>
          <w:rFonts w:ascii="Times New Roman"/>
          <w:sz w:val="21"/>
          <w:szCs w:val="21"/>
        </w:rPr>
        <w:t>垂直于地面开启</w:t>
      </w:r>
      <w:r>
        <w:rPr>
          <w:rFonts w:ascii="Times New Roman" w:hint="eastAsia"/>
          <w:sz w:val="21"/>
          <w:szCs w:val="21"/>
        </w:rPr>
        <w:t>。</w:t>
      </w:r>
    </w:p>
    <w:p w:rsidR="003472CA" w:rsidRDefault="00994478">
      <w:pPr>
        <w:pStyle w:val="TEXT-NEW"/>
        <w:numPr>
          <w:ilvl w:val="0"/>
          <w:numId w:val="76"/>
        </w:numPr>
        <w:spacing w:line="440" w:lineRule="exact"/>
        <w:ind w:left="0" w:firstLine="420"/>
        <w:rPr>
          <w:rFonts w:ascii="Times New Roman"/>
          <w:sz w:val="21"/>
          <w:szCs w:val="21"/>
        </w:rPr>
      </w:pPr>
      <w:r>
        <w:rPr>
          <w:rFonts w:ascii="Times New Roman" w:hint="eastAsia"/>
          <w:sz w:val="21"/>
          <w:szCs w:val="21"/>
        </w:rPr>
        <w:t>机柜</w:t>
      </w:r>
      <w:r>
        <w:rPr>
          <w:rFonts w:ascii="Times New Roman"/>
          <w:sz w:val="21"/>
          <w:szCs w:val="21"/>
        </w:rPr>
        <w:t>与结构或安装基座的固定点应不少于</w:t>
      </w:r>
      <w:r>
        <w:rPr>
          <w:rFonts w:ascii="Times New Roman" w:hint="eastAsia"/>
          <w:sz w:val="21"/>
          <w:szCs w:val="21"/>
        </w:rPr>
        <w:t>4</w:t>
      </w:r>
      <w:r>
        <w:rPr>
          <w:rFonts w:ascii="Times New Roman" w:hint="eastAsia"/>
          <w:sz w:val="21"/>
          <w:szCs w:val="21"/>
        </w:rPr>
        <w:t>个</w:t>
      </w:r>
      <w:r>
        <w:rPr>
          <w:rFonts w:ascii="Times New Roman"/>
          <w:sz w:val="21"/>
          <w:szCs w:val="21"/>
        </w:rPr>
        <w:t>。</w:t>
      </w:r>
    </w:p>
    <w:p w:rsidR="003472CA" w:rsidRDefault="00994478">
      <w:pPr>
        <w:pStyle w:val="affffffffc"/>
        <w:ind w:left="0"/>
      </w:pPr>
      <w:r>
        <w:rPr>
          <w:rFonts w:hint="eastAsia"/>
        </w:rPr>
        <w:t>机柜固定后方可安装机柜内的设备和部件，设备、部件应与机柜牢固固定。</w:t>
      </w:r>
    </w:p>
    <w:p w:rsidR="003472CA" w:rsidRDefault="00994478">
      <w:pPr>
        <w:pStyle w:val="affffffffc"/>
        <w:ind w:left="0"/>
      </w:pPr>
      <w:r>
        <w:rPr>
          <w:rFonts w:hint="eastAsia"/>
        </w:rPr>
        <w:t>线缆安装完毕后，机柜的进出线缆孔洞应采用防火胶泥封堵，并做好防水和防潮处理。</w:t>
      </w:r>
    </w:p>
    <w:p w:rsidR="003472CA" w:rsidRDefault="00994478">
      <w:pPr>
        <w:pStyle w:val="affffffffc"/>
        <w:ind w:left="0"/>
      </w:pPr>
      <w:r>
        <w:rPr>
          <w:rFonts w:hint="eastAsia"/>
        </w:rPr>
        <w:t>机房应具备设计文件规定或监测硬件运行要求的供电、温湿度条件。</w:t>
      </w:r>
    </w:p>
    <w:p w:rsidR="003472CA" w:rsidRDefault="00994478">
      <w:pPr>
        <w:pStyle w:val="affd"/>
        <w:spacing w:before="156" w:after="156"/>
      </w:pPr>
      <w:bookmarkStart w:id="56" w:name="_Toc87718424"/>
      <w:r>
        <w:rPr>
          <w:rFonts w:hint="eastAsia"/>
        </w:rPr>
        <w:t>软件开发、测试与部署</w:t>
      </w:r>
      <w:bookmarkEnd w:id="56"/>
    </w:p>
    <w:p w:rsidR="003472CA" w:rsidRDefault="00994478">
      <w:pPr>
        <w:pStyle w:val="affffffffc"/>
        <w:ind w:left="0"/>
      </w:pPr>
      <w:r>
        <w:rPr>
          <w:rFonts w:hint="eastAsia"/>
        </w:rPr>
        <w:t>软件开发应根据系统使用和维护要求选择合适的计算机编程语言。</w:t>
      </w:r>
    </w:p>
    <w:p w:rsidR="003472CA" w:rsidRDefault="00994478">
      <w:pPr>
        <w:pStyle w:val="affffffffc"/>
        <w:ind w:left="0"/>
      </w:pPr>
      <w:r>
        <w:rPr>
          <w:rFonts w:hint="eastAsia"/>
        </w:rPr>
        <w:t>软件测试、部署应由专业人员完成，在软件测试、部署前应编制相应的测试、部署文档。</w:t>
      </w:r>
    </w:p>
    <w:p w:rsidR="003472CA" w:rsidRDefault="00994478">
      <w:pPr>
        <w:pStyle w:val="affffffffc"/>
        <w:ind w:left="0"/>
      </w:pPr>
      <w:r>
        <w:rPr>
          <w:rFonts w:hint="eastAsia"/>
        </w:rPr>
        <w:t>软件测试应制定详细的软件测试需求分析、测试方案和测试用例，并搭建配合软件测试的硬件、网络环境后，方可开展测试工作。</w:t>
      </w:r>
    </w:p>
    <w:p w:rsidR="003472CA" w:rsidRDefault="00994478">
      <w:pPr>
        <w:pStyle w:val="affffffffc"/>
        <w:ind w:left="0"/>
      </w:pPr>
      <w:r>
        <w:rPr>
          <w:rFonts w:hint="eastAsia"/>
        </w:rPr>
        <w:t>应对数据采集、传输和存储监测软件进行测试，包括数据传输量的饱和测试、超出规定存储量的数据存储能力等。</w:t>
      </w:r>
    </w:p>
    <w:p w:rsidR="003472CA" w:rsidRDefault="00994478">
      <w:pPr>
        <w:pStyle w:val="affffffffc"/>
        <w:ind w:left="0"/>
      </w:pPr>
      <w:r>
        <w:rPr>
          <w:rFonts w:hint="eastAsia"/>
        </w:rPr>
        <w:t>软件测试中的单元测试、集成测试、配置项测试和系统测试等应符合现行国家标准《计算机软件测试规范》GB/T 15532的规定。</w:t>
      </w:r>
    </w:p>
    <w:p w:rsidR="003472CA" w:rsidRDefault="00994478">
      <w:pPr>
        <w:pStyle w:val="affffffffc"/>
        <w:ind w:left="0"/>
      </w:pPr>
      <w:r>
        <w:rPr>
          <w:rFonts w:hint="eastAsia"/>
        </w:rPr>
        <w:t>测试、部署过程中应详细记录出现异常、错误的时间，在部署完成后建立软件测试台账。</w:t>
      </w:r>
    </w:p>
    <w:p w:rsidR="003472CA" w:rsidRDefault="00994478">
      <w:pPr>
        <w:pStyle w:val="affffffffc"/>
        <w:ind w:left="0"/>
      </w:pPr>
      <w:r>
        <w:rPr>
          <w:rFonts w:hint="eastAsia"/>
        </w:rPr>
        <w:t>软件测试报告应包括以下内容：</w:t>
      </w:r>
    </w:p>
    <w:p w:rsidR="003472CA" w:rsidRDefault="00994478">
      <w:pPr>
        <w:pStyle w:val="TEXT-NEW"/>
        <w:numPr>
          <w:ilvl w:val="0"/>
          <w:numId w:val="77"/>
        </w:numPr>
        <w:spacing w:line="440" w:lineRule="exact"/>
        <w:ind w:left="0" w:firstLine="420"/>
        <w:rPr>
          <w:rFonts w:ascii="Times New Roman"/>
          <w:sz w:val="21"/>
          <w:szCs w:val="21"/>
        </w:rPr>
      </w:pPr>
      <w:r>
        <w:rPr>
          <w:rFonts w:ascii="Times New Roman"/>
          <w:sz w:val="21"/>
          <w:szCs w:val="21"/>
        </w:rPr>
        <w:t>测试计划、测试文档</w:t>
      </w:r>
      <w:r>
        <w:rPr>
          <w:rFonts w:ascii="Times New Roman" w:hint="eastAsia"/>
          <w:sz w:val="21"/>
          <w:szCs w:val="21"/>
        </w:rPr>
        <w:t>。</w:t>
      </w:r>
    </w:p>
    <w:p w:rsidR="003472CA" w:rsidRDefault="00994478">
      <w:pPr>
        <w:pStyle w:val="TEXT-NEW"/>
        <w:numPr>
          <w:ilvl w:val="0"/>
          <w:numId w:val="77"/>
        </w:numPr>
        <w:spacing w:line="440" w:lineRule="exact"/>
        <w:ind w:left="0" w:firstLine="420"/>
        <w:rPr>
          <w:rFonts w:ascii="Times New Roman"/>
          <w:sz w:val="21"/>
          <w:szCs w:val="21"/>
        </w:rPr>
      </w:pPr>
      <w:r>
        <w:rPr>
          <w:rFonts w:ascii="Times New Roman" w:hint="eastAsia"/>
          <w:sz w:val="21"/>
          <w:szCs w:val="21"/>
        </w:rPr>
        <w:t>测试用例</w:t>
      </w:r>
      <w:r>
        <w:rPr>
          <w:rFonts w:ascii="Times New Roman"/>
          <w:sz w:val="21"/>
          <w:szCs w:val="21"/>
        </w:rPr>
        <w:t>的结果，包括测试期间出现</w:t>
      </w:r>
      <w:r>
        <w:rPr>
          <w:rFonts w:ascii="Times New Roman" w:hint="eastAsia"/>
          <w:sz w:val="21"/>
          <w:szCs w:val="21"/>
        </w:rPr>
        <w:t>的</w:t>
      </w:r>
      <w:r>
        <w:rPr>
          <w:rFonts w:ascii="Times New Roman"/>
          <w:sz w:val="21"/>
          <w:szCs w:val="21"/>
        </w:rPr>
        <w:t>所有偏离、失败</w:t>
      </w:r>
      <w:r>
        <w:rPr>
          <w:rFonts w:ascii="Times New Roman" w:hint="eastAsia"/>
          <w:sz w:val="21"/>
          <w:szCs w:val="21"/>
        </w:rPr>
        <w:t>情况</w:t>
      </w:r>
      <w:r>
        <w:rPr>
          <w:rFonts w:ascii="Times New Roman"/>
          <w:sz w:val="21"/>
          <w:szCs w:val="21"/>
        </w:rPr>
        <w:t>。</w:t>
      </w:r>
    </w:p>
    <w:p w:rsidR="003472CA" w:rsidRDefault="00994478">
      <w:pPr>
        <w:pStyle w:val="affffffffc"/>
        <w:ind w:left="0"/>
      </w:pPr>
      <w:r>
        <w:rPr>
          <w:rFonts w:hint="eastAsia"/>
        </w:rPr>
        <w:t>软件测试文档的编制应符合国家现行标准《计算机软件测试文档编制规范》GB/T 9386的规定。</w:t>
      </w:r>
    </w:p>
    <w:p w:rsidR="003472CA" w:rsidRDefault="00994478">
      <w:pPr>
        <w:pStyle w:val="affffffffc"/>
        <w:ind w:left="0"/>
      </w:pPr>
      <w:r>
        <w:rPr>
          <w:rFonts w:hint="eastAsia"/>
        </w:rPr>
        <w:t>在符合下列条件后方可进行软件部署：</w:t>
      </w:r>
    </w:p>
    <w:p w:rsidR="003472CA" w:rsidRDefault="00994478">
      <w:pPr>
        <w:pStyle w:val="TEXT-NEW"/>
        <w:numPr>
          <w:ilvl w:val="0"/>
          <w:numId w:val="78"/>
        </w:numPr>
        <w:spacing w:line="440" w:lineRule="exact"/>
        <w:ind w:left="0" w:firstLine="420"/>
        <w:rPr>
          <w:rFonts w:ascii="Times New Roman"/>
          <w:sz w:val="21"/>
          <w:szCs w:val="21"/>
        </w:rPr>
      </w:pPr>
      <w:r>
        <w:rPr>
          <w:rFonts w:ascii="Times New Roman" w:hint="eastAsia"/>
          <w:sz w:val="21"/>
          <w:szCs w:val="21"/>
        </w:rPr>
        <w:t>监测</w:t>
      </w:r>
      <w:r>
        <w:rPr>
          <w:rFonts w:ascii="Times New Roman"/>
          <w:sz w:val="21"/>
          <w:szCs w:val="21"/>
        </w:rPr>
        <w:t>硬件、网络等配置符合监测系统设计要求</w:t>
      </w:r>
      <w:r>
        <w:rPr>
          <w:rFonts w:ascii="Times New Roman" w:hint="eastAsia"/>
          <w:sz w:val="21"/>
          <w:szCs w:val="21"/>
        </w:rPr>
        <w:t>。</w:t>
      </w:r>
    </w:p>
    <w:p w:rsidR="003472CA" w:rsidRDefault="00994478">
      <w:pPr>
        <w:pStyle w:val="TEXT-NEW"/>
        <w:numPr>
          <w:ilvl w:val="0"/>
          <w:numId w:val="78"/>
        </w:numPr>
        <w:spacing w:line="440" w:lineRule="exact"/>
        <w:ind w:left="0" w:firstLine="420"/>
        <w:rPr>
          <w:rFonts w:ascii="Times New Roman"/>
          <w:sz w:val="21"/>
          <w:szCs w:val="21"/>
        </w:rPr>
      </w:pPr>
      <w:r>
        <w:rPr>
          <w:rFonts w:ascii="Times New Roman" w:hint="eastAsia"/>
          <w:sz w:val="21"/>
          <w:szCs w:val="21"/>
        </w:rPr>
        <w:t>监测</w:t>
      </w:r>
      <w:r>
        <w:rPr>
          <w:rFonts w:ascii="Times New Roman"/>
          <w:sz w:val="21"/>
          <w:szCs w:val="21"/>
        </w:rPr>
        <w:t>软件通过测试并确认合格</w:t>
      </w:r>
      <w:r>
        <w:rPr>
          <w:rFonts w:ascii="Times New Roman" w:hint="eastAsia"/>
          <w:sz w:val="21"/>
          <w:szCs w:val="21"/>
        </w:rPr>
        <w:t>。</w:t>
      </w:r>
    </w:p>
    <w:p w:rsidR="003472CA" w:rsidRDefault="00994478">
      <w:pPr>
        <w:pStyle w:val="TEXT-NEW"/>
        <w:numPr>
          <w:ilvl w:val="0"/>
          <w:numId w:val="78"/>
        </w:numPr>
        <w:spacing w:line="440" w:lineRule="exact"/>
        <w:ind w:left="0" w:firstLine="420"/>
        <w:rPr>
          <w:rFonts w:ascii="Times New Roman"/>
          <w:sz w:val="21"/>
          <w:szCs w:val="21"/>
        </w:rPr>
      </w:pPr>
      <w:r>
        <w:rPr>
          <w:rFonts w:ascii="Times New Roman" w:hint="eastAsia"/>
          <w:sz w:val="21"/>
          <w:szCs w:val="21"/>
        </w:rPr>
        <w:t>监测</w:t>
      </w:r>
      <w:r>
        <w:rPr>
          <w:rFonts w:ascii="Times New Roman"/>
          <w:sz w:val="21"/>
          <w:szCs w:val="21"/>
        </w:rPr>
        <w:t>硬件工作正常</w:t>
      </w:r>
      <w:r>
        <w:rPr>
          <w:rFonts w:ascii="Times New Roman" w:hint="eastAsia"/>
          <w:sz w:val="21"/>
          <w:szCs w:val="21"/>
        </w:rPr>
        <w:t>。</w:t>
      </w:r>
    </w:p>
    <w:p w:rsidR="003472CA" w:rsidRDefault="00994478">
      <w:pPr>
        <w:pStyle w:val="affffffffc"/>
        <w:ind w:left="0"/>
      </w:pPr>
      <w:r>
        <w:rPr>
          <w:rFonts w:hint="eastAsia"/>
        </w:rPr>
        <w:t>监测软件部署应符合下列规定：</w:t>
      </w:r>
    </w:p>
    <w:p w:rsidR="003472CA" w:rsidRDefault="00994478">
      <w:pPr>
        <w:pStyle w:val="TEXT-NEW"/>
        <w:numPr>
          <w:ilvl w:val="0"/>
          <w:numId w:val="79"/>
        </w:numPr>
        <w:spacing w:line="440" w:lineRule="exact"/>
        <w:ind w:left="0" w:firstLine="420"/>
        <w:rPr>
          <w:rFonts w:ascii="Times New Roman"/>
          <w:sz w:val="21"/>
          <w:szCs w:val="21"/>
        </w:rPr>
      </w:pPr>
      <w:r>
        <w:rPr>
          <w:rFonts w:ascii="Times New Roman" w:hint="eastAsia"/>
          <w:sz w:val="21"/>
          <w:szCs w:val="21"/>
        </w:rPr>
        <w:t>环境、</w:t>
      </w:r>
      <w:r>
        <w:rPr>
          <w:rFonts w:ascii="Times New Roman"/>
          <w:sz w:val="21"/>
          <w:szCs w:val="21"/>
        </w:rPr>
        <w:t>接口等设置应符合软件详细设计的要求</w:t>
      </w:r>
      <w:r>
        <w:rPr>
          <w:rFonts w:ascii="Times New Roman" w:hint="eastAsia"/>
          <w:sz w:val="21"/>
          <w:szCs w:val="21"/>
        </w:rPr>
        <w:t>。</w:t>
      </w:r>
    </w:p>
    <w:p w:rsidR="003472CA" w:rsidRDefault="00994478">
      <w:pPr>
        <w:pStyle w:val="TEXT-NEW"/>
        <w:numPr>
          <w:ilvl w:val="0"/>
          <w:numId w:val="79"/>
        </w:numPr>
        <w:spacing w:line="440" w:lineRule="exact"/>
        <w:ind w:left="0" w:firstLine="420"/>
        <w:rPr>
          <w:rFonts w:ascii="Times New Roman"/>
          <w:sz w:val="21"/>
          <w:szCs w:val="21"/>
        </w:rPr>
      </w:pPr>
      <w:r>
        <w:rPr>
          <w:rFonts w:ascii="Times New Roman" w:hint="eastAsia"/>
          <w:sz w:val="21"/>
          <w:szCs w:val="21"/>
        </w:rPr>
        <w:t>专用</w:t>
      </w:r>
      <w:r>
        <w:rPr>
          <w:rFonts w:ascii="Times New Roman"/>
          <w:sz w:val="21"/>
          <w:szCs w:val="21"/>
        </w:rPr>
        <w:t>服务器、工控机等硬件不得安装与监测系统无关的软件</w:t>
      </w:r>
      <w:r>
        <w:rPr>
          <w:rFonts w:ascii="Times New Roman" w:hint="eastAsia"/>
          <w:sz w:val="21"/>
          <w:szCs w:val="21"/>
        </w:rPr>
        <w:t>。</w:t>
      </w:r>
    </w:p>
    <w:p w:rsidR="003472CA" w:rsidRDefault="00994478">
      <w:pPr>
        <w:pStyle w:val="TEXT-NEW"/>
        <w:numPr>
          <w:ilvl w:val="0"/>
          <w:numId w:val="79"/>
        </w:numPr>
        <w:spacing w:line="440" w:lineRule="exact"/>
        <w:ind w:left="0" w:firstLine="420"/>
        <w:rPr>
          <w:rFonts w:ascii="Times New Roman"/>
          <w:sz w:val="21"/>
          <w:szCs w:val="21"/>
        </w:rPr>
      </w:pPr>
      <w:r>
        <w:rPr>
          <w:rFonts w:ascii="Times New Roman" w:hint="eastAsia"/>
          <w:sz w:val="21"/>
          <w:szCs w:val="21"/>
        </w:rPr>
        <w:t>软件</w:t>
      </w:r>
      <w:r>
        <w:rPr>
          <w:rFonts w:ascii="Times New Roman"/>
          <w:sz w:val="21"/>
          <w:szCs w:val="21"/>
        </w:rPr>
        <w:t>部署后能</w:t>
      </w:r>
      <w:r>
        <w:rPr>
          <w:rFonts w:ascii="Times New Roman" w:hint="eastAsia"/>
          <w:sz w:val="21"/>
          <w:szCs w:val="21"/>
        </w:rPr>
        <w:t>正常使用。</w:t>
      </w:r>
    </w:p>
    <w:p w:rsidR="003472CA" w:rsidRDefault="00994478">
      <w:pPr>
        <w:pStyle w:val="affffffffc"/>
        <w:ind w:left="0"/>
      </w:pPr>
      <w:r>
        <w:rPr>
          <w:rFonts w:hint="eastAsia"/>
        </w:rPr>
        <w:t>软件缺陷导致无法部署时，应修改软件并测试通过后方可重新部署。</w:t>
      </w:r>
    </w:p>
    <w:p w:rsidR="003472CA" w:rsidRDefault="00994478">
      <w:pPr>
        <w:pStyle w:val="affffffffc"/>
        <w:ind w:left="0"/>
      </w:pPr>
      <w:r>
        <w:rPr>
          <w:rFonts w:hint="eastAsia"/>
        </w:rPr>
        <w:t>监测软件部署后应形成的文档包括：</w:t>
      </w:r>
    </w:p>
    <w:p w:rsidR="003472CA" w:rsidRDefault="00994478">
      <w:pPr>
        <w:pStyle w:val="TEXT-NEW"/>
        <w:numPr>
          <w:ilvl w:val="0"/>
          <w:numId w:val="80"/>
        </w:numPr>
        <w:spacing w:line="440" w:lineRule="exact"/>
        <w:ind w:left="0" w:firstLine="420"/>
        <w:rPr>
          <w:rFonts w:ascii="Times New Roman"/>
          <w:sz w:val="21"/>
          <w:szCs w:val="21"/>
        </w:rPr>
      </w:pPr>
      <w:r>
        <w:rPr>
          <w:rFonts w:ascii="Times New Roman" w:hint="eastAsia"/>
          <w:sz w:val="21"/>
          <w:szCs w:val="21"/>
        </w:rPr>
        <w:t>用户手册。</w:t>
      </w:r>
    </w:p>
    <w:p w:rsidR="003472CA" w:rsidRDefault="00994478">
      <w:pPr>
        <w:pStyle w:val="TEXT-NEW"/>
        <w:numPr>
          <w:ilvl w:val="0"/>
          <w:numId w:val="80"/>
        </w:numPr>
        <w:spacing w:line="440" w:lineRule="exact"/>
        <w:ind w:left="0" w:firstLine="420"/>
        <w:rPr>
          <w:rFonts w:ascii="Times New Roman"/>
          <w:sz w:val="21"/>
          <w:szCs w:val="21"/>
        </w:rPr>
      </w:pPr>
      <w:r>
        <w:rPr>
          <w:rFonts w:ascii="Times New Roman" w:hint="eastAsia"/>
          <w:sz w:val="21"/>
          <w:szCs w:val="21"/>
        </w:rPr>
        <w:t>监测</w:t>
      </w:r>
      <w:r>
        <w:rPr>
          <w:rFonts w:ascii="Times New Roman"/>
          <w:sz w:val="21"/>
          <w:szCs w:val="21"/>
        </w:rPr>
        <w:t>软件产品规格说明书</w:t>
      </w:r>
      <w:r>
        <w:rPr>
          <w:rFonts w:ascii="Times New Roman" w:hint="eastAsia"/>
          <w:sz w:val="21"/>
          <w:szCs w:val="21"/>
        </w:rPr>
        <w:t>。</w:t>
      </w:r>
    </w:p>
    <w:p w:rsidR="003472CA" w:rsidRDefault="00994478">
      <w:pPr>
        <w:pStyle w:val="TEXT-NEW"/>
        <w:numPr>
          <w:ilvl w:val="0"/>
          <w:numId w:val="80"/>
        </w:numPr>
        <w:spacing w:line="440" w:lineRule="exact"/>
        <w:ind w:left="0" w:firstLine="420"/>
        <w:rPr>
          <w:rFonts w:ascii="Times New Roman"/>
          <w:sz w:val="21"/>
          <w:szCs w:val="21"/>
        </w:rPr>
      </w:pPr>
      <w:r>
        <w:rPr>
          <w:rFonts w:ascii="Times New Roman" w:hint="eastAsia"/>
          <w:sz w:val="21"/>
          <w:szCs w:val="21"/>
        </w:rPr>
        <w:t>监测</w:t>
      </w:r>
      <w:r>
        <w:rPr>
          <w:rFonts w:ascii="Times New Roman"/>
          <w:sz w:val="21"/>
          <w:szCs w:val="21"/>
        </w:rPr>
        <w:t>软件系统故障与恢复手册</w:t>
      </w:r>
      <w:r>
        <w:rPr>
          <w:rFonts w:ascii="Times New Roman" w:hint="eastAsia"/>
          <w:sz w:val="21"/>
          <w:szCs w:val="21"/>
        </w:rPr>
        <w:t>。</w:t>
      </w:r>
    </w:p>
    <w:p w:rsidR="003472CA" w:rsidRDefault="00994478">
      <w:pPr>
        <w:pStyle w:val="affd"/>
        <w:spacing w:before="156" w:after="156"/>
      </w:pPr>
      <w:bookmarkStart w:id="57" w:name="_Toc87718425"/>
      <w:r>
        <w:rPr>
          <w:rFonts w:hint="eastAsia"/>
        </w:rPr>
        <w:lastRenderedPageBreak/>
        <w:t>系统调试</w:t>
      </w:r>
      <w:bookmarkEnd w:id="57"/>
    </w:p>
    <w:p w:rsidR="003472CA" w:rsidRDefault="00994478">
      <w:pPr>
        <w:pStyle w:val="affffffffc"/>
        <w:ind w:left="0"/>
      </w:pPr>
      <w:r>
        <w:rPr>
          <w:rFonts w:hint="eastAsia"/>
        </w:rPr>
        <w:t>系统调试应由相关专业技术人员组成调试小组，并应依托设计文件和产品技术文件进行。</w:t>
      </w:r>
    </w:p>
    <w:p w:rsidR="003472CA" w:rsidRDefault="00994478">
      <w:pPr>
        <w:pStyle w:val="affffffffc"/>
        <w:ind w:left="0"/>
      </w:pPr>
      <w:r>
        <w:rPr>
          <w:rFonts w:hint="eastAsia"/>
        </w:rPr>
        <w:t>系统调试前的准备工作应符合下列规定：</w:t>
      </w:r>
    </w:p>
    <w:p w:rsidR="003472CA" w:rsidRDefault="00994478">
      <w:pPr>
        <w:pStyle w:val="TEXT-NEW"/>
        <w:numPr>
          <w:ilvl w:val="0"/>
          <w:numId w:val="81"/>
        </w:numPr>
        <w:spacing w:line="440" w:lineRule="exact"/>
        <w:ind w:left="0" w:firstLine="420"/>
        <w:rPr>
          <w:rFonts w:ascii="Times New Roman"/>
          <w:sz w:val="21"/>
          <w:szCs w:val="21"/>
        </w:rPr>
      </w:pPr>
      <w:r>
        <w:rPr>
          <w:rFonts w:ascii="Times New Roman" w:hint="eastAsia"/>
          <w:sz w:val="21"/>
          <w:szCs w:val="21"/>
        </w:rPr>
        <w:t>监测</w:t>
      </w:r>
      <w:r>
        <w:rPr>
          <w:rFonts w:ascii="Times New Roman"/>
          <w:sz w:val="21"/>
          <w:szCs w:val="21"/>
        </w:rPr>
        <w:t>硬件和监测软件的规格、型号、数量和标识应符合设计文件规定</w:t>
      </w:r>
      <w:r>
        <w:rPr>
          <w:rFonts w:ascii="Times New Roman" w:hint="eastAsia"/>
          <w:sz w:val="21"/>
          <w:szCs w:val="21"/>
        </w:rPr>
        <w:t>。</w:t>
      </w:r>
    </w:p>
    <w:p w:rsidR="003472CA" w:rsidRDefault="00994478">
      <w:pPr>
        <w:pStyle w:val="TEXT-NEW"/>
        <w:numPr>
          <w:ilvl w:val="0"/>
          <w:numId w:val="81"/>
        </w:numPr>
        <w:spacing w:line="440" w:lineRule="exact"/>
        <w:ind w:left="0" w:firstLine="420"/>
        <w:rPr>
          <w:rFonts w:ascii="Times New Roman"/>
          <w:sz w:val="21"/>
          <w:szCs w:val="21"/>
        </w:rPr>
      </w:pPr>
      <w:r>
        <w:rPr>
          <w:rFonts w:ascii="Times New Roman" w:hint="eastAsia"/>
          <w:sz w:val="21"/>
          <w:szCs w:val="21"/>
        </w:rPr>
        <w:t>接地</w:t>
      </w:r>
      <w:r>
        <w:rPr>
          <w:rFonts w:ascii="Times New Roman"/>
          <w:sz w:val="21"/>
          <w:szCs w:val="21"/>
        </w:rPr>
        <w:t>系统和接地电阻应满足设计要求。当</w:t>
      </w:r>
      <w:r>
        <w:rPr>
          <w:rFonts w:ascii="Times New Roman" w:hint="eastAsia"/>
          <w:sz w:val="21"/>
          <w:szCs w:val="21"/>
        </w:rPr>
        <w:t>设计</w:t>
      </w:r>
      <w:r>
        <w:rPr>
          <w:rFonts w:ascii="Times New Roman"/>
          <w:sz w:val="21"/>
          <w:szCs w:val="21"/>
        </w:rPr>
        <w:t>无要求时，接地电阻应不大于</w:t>
      </w:r>
      <w:r>
        <w:rPr>
          <w:rFonts w:ascii="Times New Roman" w:hint="eastAsia"/>
          <w:sz w:val="21"/>
          <w:szCs w:val="21"/>
        </w:rPr>
        <w:t>4</w:t>
      </w:r>
      <w:r>
        <w:rPr>
          <w:rFonts w:ascii="Times New Roman" w:cs="Times New Roman"/>
          <w:sz w:val="21"/>
          <w:szCs w:val="21"/>
        </w:rPr>
        <w:t>Ω</w:t>
      </w:r>
      <w:r>
        <w:rPr>
          <w:rFonts w:ascii="Times New Roman" w:hint="eastAsia"/>
          <w:sz w:val="21"/>
          <w:szCs w:val="21"/>
        </w:rPr>
        <w:t>。</w:t>
      </w:r>
    </w:p>
    <w:p w:rsidR="003472CA" w:rsidRDefault="00994478">
      <w:pPr>
        <w:pStyle w:val="TEXT-NEW"/>
        <w:numPr>
          <w:ilvl w:val="0"/>
          <w:numId w:val="81"/>
        </w:numPr>
        <w:spacing w:line="440" w:lineRule="exact"/>
        <w:ind w:left="0" w:firstLine="420"/>
        <w:rPr>
          <w:rFonts w:ascii="Times New Roman"/>
          <w:sz w:val="21"/>
          <w:szCs w:val="21"/>
        </w:rPr>
      </w:pPr>
      <w:r>
        <w:rPr>
          <w:rFonts w:ascii="Times New Roman" w:hint="eastAsia"/>
          <w:sz w:val="21"/>
          <w:szCs w:val="21"/>
        </w:rPr>
        <w:t>电气</w:t>
      </w:r>
      <w:r>
        <w:rPr>
          <w:rFonts w:ascii="Times New Roman"/>
          <w:sz w:val="21"/>
          <w:szCs w:val="21"/>
        </w:rPr>
        <w:t>接</w:t>
      </w:r>
      <w:r>
        <w:rPr>
          <w:rFonts w:ascii="Times New Roman" w:hint="eastAsia"/>
          <w:sz w:val="21"/>
          <w:szCs w:val="21"/>
        </w:rPr>
        <w:t>线</w:t>
      </w:r>
      <w:r>
        <w:rPr>
          <w:rFonts w:ascii="Times New Roman"/>
          <w:sz w:val="21"/>
          <w:szCs w:val="21"/>
        </w:rPr>
        <w:t>应无松动、短路、断路等现象</w:t>
      </w:r>
      <w:r>
        <w:rPr>
          <w:rFonts w:ascii="Times New Roman" w:hint="eastAsia"/>
          <w:sz w:val="21"/>
          <w:szCs w:val="21"/>
        </w:rPr>
        <w:t>。</w:t>
      </w:r>
    </w:p>
    <w:p w:rsidR="003472CA" w:rsidRDefault="00994478">
      <w:pPr>
        <w:pStyle w:val="TEXT-NEW"/>
        <w:numPr>
          <w:ilvl w:val="0"/>
          <w:numId w:val="81"/>
        </w:numPr>
        <w:spacing w:line="440" w:lineRule="exact"/>
        <w:ind w:left="0" w:firstLine="420"/>
        <w:rPr>
          <w:rFonts w:ascii="Times New Roman"/>
          <w:sz w:val="21"/>
          <w:szCs w:val="21"/>
        </w:rPr>
      </w:pPr>
      <w:r>
        <w:rPr>
          <w:rFonts w:ascii="Times New Roman" w:hint="eastAsia"/>
          <w:sz w:val="21"/>
          <w:szCs w:val="21"/>
        </w:rPr>
        <w:t>电源应符合设计</w:t>
      </w:r>
      <w:r>
        <w:rPr>
          <w:rFonts w:ascii="Times New Roman"/>
          <w:sz w:val="21"/>
          <w:szCs w:val="21"/>
        </w:rPr>
        <w:t>和设备电源要求，包括电源种类、电压、负载能力等。</w:t>
      </w:r>
    </w:p>
    <w:p w:rsidR="003472CA" w:rsidRDefault="00994478">
      <w:pPr>
        <w:pStyle w:val="affffffffc"/>
        <w:ind w:left="0"/>
      </w:pPr>
      <w:r>
        <w:rPr>
          <w:rFonts w:hint="eastAsia"/>
        </w:rPr>
        <w:t>系统调试应划分为单项调试和联合调试，单项调试应包括供电调试、信号调试、数据调试，联合调试应以功能调试为主。</w:t>
      </w:r>
    </w:p>
    <w:p w:rsidR="003472CA" w:rsidRDefault="00994478">
      <w:pPr>
        <w:pStyle w:val="affffffffc"/>
        <w:ind w:left="0"/>
      </w:pPr>
      <w:r>
        <w:rPr>
          <w:rFonts w:hint="eastAsia"/>
        </w:rPr>
        <w:t>系统调试前应制定调试方案并采取必要的安全防护措施。</w:t>
      </w:r>
    </w:p>
    <w:p w:rsidR="003472CA" w:rsidRDefault="00994478">
      <w:pPr>
        <w:pStyle w:val="affffffffc"/>
        <w:ind w:left="0"/>
      </w:pPr>
      <w:r>
        <w:rPr>
          <w:rFonts w:hint="eastAsia"/>
        </w:rPr>
        <w:t>系统供电调试应符合下列规定：</w:t>
      </w:r>
    </w:p>
    <w:p w:rsidR="003472CA" w:rsidRDefault="00994478">
      <w:pPr>
        <w:pStyle w:val="TEXT-NEW"/>
        <w:numPr>
          <w:ilvl w:val="0"/>
          <w:numId w:val="82"/>
        </w:numPr>
        <w:spacing w:line="440" w:lineRule="exact"/>
        <w:ind w:left="0" w:firstLine="420"/>
        <w:rPr>
          <w:rFonts w:ascii="Times New Roman"/>
          <w:sz w:val="21"/>
          <w:szCs w:val="21"/>
        </w:rPr>
      </w:pPr>
      <w:r>
        <w:rPr>
          <w:rFonts w:ascii="Times New Roman" w:hint="eastAsia"/>
          <w:sz w:val="21"/>
          <w:szCs w:val="21"/>
        </w:rPr>
        <w:t>电源</w:t>
      </w:r>
      <w:r>
        <w:rPr>
          <w:rFonts w:ascii="Times New Roman"/>
          <w:sz w:val="21"/>
          <w:szCs w:val="21"/>
        </w:rPr>
        <w:t>设备的带电部分与金属外壳之间的绝缘电阻应满足产品设计要求。当</w:t>
      </w:r>
      <w:r>
        <w:rPr>
          <w:rFonts w:ascii="Times New Roman" w:hint="eastAsia"/>
          <w:sz w:val="21"/>
          <w:szCs w:val="21"/>
        </w:rPr>
        <w:t>设计</w:t>
      </w:r>
      <w:r>
        <w:rPr>
          <w:rFonts w:ascii="Times New Roman"/>
          <w:sz w:val="21"/>
          <w:szCs w:val="21"/>
        </w:rPr>
        <w:t>无要求时，用</w:t>
      </w:r>
      <w:r>
        <w:rPr>
          <w:rFonts w:ascii="Times New Roman" w:hint="eastAsia"/>
          <w:sz w:val="21"/>
          <w:szCs w:val="21"/>
        </w:rPr>
        <w:t>500</w:t>
      </w:r>
      <w:r>
        <w:rPr>
          <w:rFonts w:ascii="Times New Roman"/>
          <w:sz w:val="21"/>
          <w:szCs w:val="21"/>
        </w:rPr>
        <w:t>V</w:t>
      </w:r>
      <w:r>
        <w:rPr>
          <w:rFonts w:ascii="Times New Roman"/>
          <w:sz w:val="21"/>
          <w:szCs w:val="21"/>
        </w:rPr>
        <w:t>兆欧</w:t>
      </w:r>
      <w:r>
        <w:rPr>
          <w:rFonts w:ascii="Times New Roman" w:hint="eastAsia"/>
          <w:sz w:val="21"/>
          <w:szCs w:val="21"/>
        </w:rPr>
        <w:t>表</w:t>
      </w:r>
      <w:r>
        <w:rPr>
          <w:rFonts w:ascii="Times New Roman"/>
          <w:sz w:val="21"/>
          <w:szCs w:val="21"/>
        </w:rPr>
        <w:t>测量时应不小于</w:t>
      </w:r>
      <w:r>
        <w:rPr>
          <w:rFonts w:ascii="Times New Roman" w:hint="eastAsia"/>
          <w:sz w:val="21"/>
          <w:szCs w:val="21"/>
        </w:rPr>
        <w:t>5</w:t>
      </w:r>
      <w:r>
        <w:rPr>
          <w:rFonts w:ascii="Times New Roman"/>
          <w:sz w:val="21"/>
          <w:szCs w:val="21"/>
        </w:rPr>
        <w:t>MΩ</w:t>
      </w:r>
      <w:r>
        <w:rPr>
          <w:rFonts w:ascii="Times New Roman" w:hint="eastAsia"/>
          <w:sz w:val="21"/>
          <w:szCs w:val="21"/>
        </w:rPr>
        <w:t>。</w:t>
      </w:r>
    </w:p>
    <w:p w:rsidR="003472CA" w:rsidRDefault="00994478">
      <w:pPr>
        <w:pStyle w:val="TEXT-NEW"/>
        <w:numPr>
          <w:ilvl w:val="0"/>
          <w:numId w:val="82"/>
        </w:numPr>
        <w:spacing w:line="440" w:lineRule="exact"/>
        <w:ind w:left="0" w:firstLine="420"/>
        <w:rPr>
          <w:rFonts w:ascii="Times New Roman"/>
          <w:sz w:val="21"/>
          <w:szCs w:val="21"/>
        </w:rPr>
      </w:pPr>
      <w:r>
        <w:rPr>
          <w:rFonts w:ascii="Times New Roman" w:hint="eastAsia"/>
          <w:sz w:val="21"/>
          <w:szCs w:val="21"/>
        </w:rPr>
        <w:t>不间断</w:t>
      </w:r>
      <w:r>
        <w:rPr>
          <w:rFonts w:ascii="Times New Roman"/>
          <w:sz w:val="21"/>
          <w:szCs w:val="21"/>
        </w:rPr>
        <w:t>电源宜进行自动切换</w:t>
      </w:r>
      <w:r>
        <w:rPr>
          <w:rFonts w:ascii="Times New Roman" w:hint="eastAsia"/>
          <w:sz w:val="21"/>
          <w:szCs w:val="21"/>
        </w:rPr>
        <w:t>性能</w:t>
      </w:r>
      <w:r>
        <w:rPr>
          <w:rFonts w:ascii="Times New Roman"/>
          <w:sz w:val="21"/>
          <w:szCs w:val="21"/>
        </w:rPr>
        <w:t>试验，切换时间和切换电压值应符合设计文件的规定。</w:t>
      </w:r>
    </w:p>
    <w:p w:rsidR="003472CA" w:rsidRDefault="00994478">
      <w:pPr>
        <w:pStyle w:val="affffffffc"/>
        <w:ind w:left="0"/>
      </w:pPr>
      <w:r>
        <w:rPr>
          <w:rFonts w:hint="eastAsia"/>
        </w:rPr>
        <w:t>系统信号调试应符合下列规定：</w:t>
      </w:r>
    </w:p>
    <w:p w:rsidR="003472CA" w:rsidRDefault="00994478">
      <w:pPr>
        <w:pStyle w:val="TEXT-NEW"/>
        <w:numPr>
          <w:ilvl w:val="0"/>
          <w:numId w:val="83"/>
        </w:numPr>
        <w:spacing w:line="440" w:lineRule="exact"/>
        <w:ind w:left="0" w:firstLine="420"/>
        <w:rPr>
          <w:rFonts w:ascii="Times New Roman"/>
          <w:sz w:val="21"/>
          <w:szCs w:val="21"/>
        </w:rPr>
      </w:pPr>
      <w:r>
        <w:rPr>
          <w:rFonts w:ascii="Times New Roman" w:hint="eastAsia"/>
          <w:sz w:val="21"/>
          <w:szCs w:val="21"/>
        </w:rPr>
        <w:t>各传感器</w:t>
      </w:r>
      <w:r>
        <w:rPr>
          <w:rFonts w:ascii="Times New Roman"/>
          <w:sz w:val="21"/>
          <w:szCs w:val="21"/>
        </w:rPr>
        <w:t>采集参数设置</w:t>
      </w:r>
      <w:r>
        <w:rPr>
          <w:rFonts w:ascii="Times New Roman" w:hint="eastAsia"/>
          <w:sz w:val="21"/>
          <w:szCs w:val="21"/>
        </w:rPr>
        <w:t>应</w:t>
      </w:r>
      <w:r>
        <w:rPr>
          <w:rFonts w:ascii="Times New Roman"/>
          <w:sz w:val="21"/>
          <w:szCs w:val="21"/>
        </w:rPr>
        <w:t>满足设计要求</w:t>
      </w:r>
      <w:r>
        <w:rPr>
          <w:rFonts w:ascii="Times New Roman" w:hint="eastAsia"/>
          <w:sz w:val="21"/>
          <w:szCs w:val="21"/>
        </w:rPr>
        <w:t>。</w:t>
      </w:r>
    </w:p>
    <w:p w:rsidR="003472CA" w:rsidRDefault="00994478">
      <w:pPr>
        <w:pStyle w:val="TEXT-NEW"/>
        <w:numPr>
          <w:ilvl w:val="0"/>
          <w:numId w:val="83"/>
        </w:numPr>
        <w:spacing w:line="440" w:lineRule="exact"/>
        <w:ind w:left="0" w:firstLine="420"/>
        <w:rPr>
          <w:rFonts w:ascii="Times New Roman"/>
          <w:sz w:val="21"/>
          <w:szCs w:val="21"/>
        </w:rPr>
      </w:pPr>
      <w:r>
        <w:rPr>
          <w:rFonts w:ascii="Times New Roman" w:hint="eastAsia"/>
          <w:sz w:val="21"/>
          <w:szCs w:val="21"/>
        </w:rPr>
        <w:t>应</w:t>
      </w:r>
      <w:r>
        <w:rPr>
          <w:rFonts w:ascii="Times New Roman"/>
          <w:sz w:val="21"/>
          <w:szCs w:val="21"/>
        </w:rPr>
        <w:t>测试每</w:t>
      </w:r>
      <w:r>
        <w:rPr>
          <w:rFonts w:ascii="Times New Roman" w:hint="eastAsia"/>
          <w:sz w:val="21"/>
          <w:szCs w:val="21"/>
        </w:rPr>
        <w:t>个</w:t>
      </w:r>
      <w:r>
        <w:rPr>
          <w:rFonts w:ascii="Times New Roman"/>
          <w:sz w:val="21"/>
          <w:szCs w:val="21"/>
        </w:rPr>
        <w:t>传感器</w:t>
      </w:r>
      <w:r>
        <w:rPr>
          <w:rFonts w:ascii="Times New Roman" w:hint="eastAsia"/>
          <w:sz w:val="21"/>
          <w:szCs w:val="21"/>
        </w:rPr>
        <w:t>返回</w:t>
      </w:r>
      <w:r>
        <w:rPr>
          <w:rFonts w:ascii="Times New Roman"/>
          <w:sz w:val="21"/>
          <w:szCs w:val="21"/>
        </w:rPr>
        <w:t>信号的正确性</w:t>
      </w:r>
      <w:r>
        <w:rPr>
          <w:rFonts w:ascii="Times New Roman" w:hint="eastAsia"/>
          <w:sz w:val="21"/>
          <w:szCs w:val="21"/>
        </w:rPr>
        <w:t>。</w:t>
      </w:r>
    </w:p>
    <w:p w:rsidR="003472CA" w:rsidRDefault="00994478">
      <w:pPr>
        <w:pStyle w:val="TEXT-NEW"/>
        <w:numPr>
          <w:ilvl w:val="0"/>
          <w:numId w:val="83"/>
        </w:numPr>
        <w:spacing w:line="440" w:lineRule="exact"/>
        <w:ind w:left="0" w:firstLine="420"/>
        <w:rPr>
          <w:rFonts w:ascii="Times New Roman"/>
          <w:sz w:val="21"/>
          <w:szCs w:val="21"/>
        </w:rPr>
      </w:pPr>
      <w:r>
        <w:rPr>
          <w:rFonts w:ascii="Times New Roman" w:hint="eastAsia"/>
          <w:sz w:val="21"/>
          <w:szCs w:val="21"/>
        </w:rPr>
        <w:t>单个</w:t>
      </w:r>
      <w:r>
        <w:rPr>
          <w:rFonts w:ascii="Times New Roman"/>
          <w:sz w:val="21"/>
          <w:szCs w:val="21"/>
        </w:rPr>
        <w:t>传感器</w:t>
      </w:r>
      <w:r>
        <w:rPr>
          <w:rFonts w:ascii="Times New Roman" w:hint="eastAsia"/>
          <w:sz w:val="21"/>
          <w:szCs w:val="21"/>
        </w:rPr>
        <w:t>采集</w:t>
      </w:r>
      <w:r>
        <w:rPr>
          <w:rFonts w:ascii="Times New Roman"/>
          <w:sz w:val="21"/>
          <w:szCs w:val="21"/>
        </w:rPr>
        <w:t>数据的响应时间应满足设计和产品技术</w:t>
      </w:r>
      <w:r>
        <w:rPr>
          <w:rFonts w:ascii="Times New Roman" w:hint="eastAsia"/>
          <w:sz w:val="21"/>
          <w:szCs w:val="21"/>
        </w:rPr>
        <w:t>文件</w:t>
      </w:r>
      <w:r>
        <w:rPr>
          <w:rFonts w:ascii="Times New Roman"/>
          <w:sz w:val="21"/>
          <w:szCs w:val="21"/>
        </w:rPr>
        <w:t>的要求</w:t>
      </w:r>
      <w:r>
        <w:rPr>
          <w:rFonts w:ascii="Times New Roman" w:hint="eastAsia"/>
          <w:sz w:val="21"/>
          <w:szCs w:val="21"/>
        </w:rPr>
        <w:t>。</w:t>
      </w:r>
    </w:p>
    <w:p w:rsidR="003472CA" w:rsidRDefault="00994478">
      <w:pPr>
        <w:pStyle w:val="affffffffc"/>
        <w:ind w:left="0"/>
      </w:pPr>
      <w:r>
        <w:rPr>
          <w:rFonts w:hint="eastAsia"/>
        </w:rPr>
        <w:t>系统数据调试应符合下列规定：</w:t>
      </w:r>
    </w:p>
    <w:p w:rsidR="003472CA" w:rsidRDefault="00994478">
      <w:pPr>
        <w:pStyle w:val="TEXT-NEW"/>
        <w:numPr>
          <w:ilvl w:val="0"/>
          <w:numId w:val="84"/>
        </w:numPr>
        <w:spacing w:line="440" w:lineRule="exact"/>
        <w:ind w:left="0" w:firstLine="420"/>
        <w:rPr>
          <w:rFonts w:ascii="Times New Roman"/>
          <w:sz w:val="21"/>
          <w:szCs w:val="21"/>
        </w:rPr>
      </w:pPr>
      <w:r>
        <w:rPr>
          <w:rFonts w:ascii="Times New Roman" w:hint="eastAsia"/>
          <w:sz w:val="21"/>
          <w:szCs w:val="21"/>
        </w:rPr>
        <w:t>传感器</w:t>
      </w:r>
      <w:r>
        <w:rPr>
          <w:rFonts w:ascii="Times New Roman"/>
          <w:sz w:val="21"/>
          <w:szCs w:val="21"/>
        </w:rPr>
        <w:t>编号及数据在现场数据库和远程数据库中应相互对应</w:t>
      </w:r>
      <w:r>
        <w:rPr>
          <w:rFonts w:ascii="Times New Roman" w:hint="eastAsia"/>
          <w:sz w:val="21"/>
          <w:szCs w:val="21"/>
        </w:rPr>
        <w:t>。</w:t>
      </w:r>
    </w:p>
    <w:p w:rsidR="003472CA" w:rsidRDefault="00994478">
      <w:pPr>
        <w:pStyle w:val="TEXT-NEW"/>
        <w:numPr>
          <w:ilvl w:val="0"/>
          <w:numId w:val="84"/>
        </w:numPr>
        <w:spacing w:line="440" w:lineRule="exact"/>
        <w:ind w:left="0" w:firstLine="420"/>
        <w:rPr>
          <w:rFonts w:ascii="Times New Roman"/>
          <w:sz w:val="21"/>
          <w:szCs w:val="21"/>
        </w:rPr>
      </w:pPr>
      <w:r>
        <w:rPr>
          <w:rFonts w:ascii="Times New Roman" w:hint="eastAsia"/>
          <w:sz w:val="21"/>
          <w:szCs w:val="21"/>
        </w:rPr>
        <w:t>数据存储</w:t>
      </w:r>
      <w:r>
        <w:rPr>
          <w:rFonts w:ascii="Times New Roman"/>
          <w:sz w:val="21"/>
          <w:szCs w:val="21"/>
        </w:rPr>
        <w:t>精度应不低于传感器的测量精度</w:t>
      </w:r>
      <w:r>
        <w:rPr>
          <w:rFonts w:ascii="Times New Roman" w:hint="eastAsia"/>
          <w:sz w:val="21"/>
          <w:szCs w:val="21"/>
        </w:rPr>
        <w:t>。</w:t>
      </w:r>
    </w:p>
    <w:p w:rsidR="003472CA" w:rsidRDefault="00994478">
      <w:pPr>
        <w:pStyle w:val="TEXT-NEW"/>
        <w:numPr>
          <w:ilvl w:val="0"/>
          <w:numId w:val="84"/>
        </w:numPr>
        <w:spacing w:line="440" w:lineRule="exact"/>
        <w:ind w:left="0" w:firstLine="420"/>
        <w:rPr>
          <w:rFonts w:ascii="Times New Roman"/>
          <w:sz w:val="21"/>
          <w:szCs w:val="21"/>
        </w:rPr>
      </w:pPr>
      <w:r>
        <w:rPr>
          <w:rFonts w:ascii="Times New Roman" w:hint="eastAsia"/>
          <w:sz w:val="21"/>
          <w:szCs w:val="21"/>
        </w:rPr>
        <w:t>各传感器</w:t>
      </w:r>
      <w:r>
        <w:rPr>
          <w:rFonts w:ascii="Times New Roman"/>
          <w:sz w:val="21"/>
          <w:szCs w:val="21"/>
        </w:rPr>
        <w:t>的</w:t>
      </w:r>
      <w:r>
        <w:rPr>
          <w:rFonts w:ascii="Times New Roman" w:hint="eastAsia"/>
          <w:sz w:val="21"/>
          <w:szCs w:val="21"/>
        </w:rPr>
        <w:t>测量</w:t>
      </w:r>
      <w:r>
        <w:rPr>
          <w:rFonts w:ascii="Times New Roman"/>
          <w:sz w:val="21"/>
          <w:szCs w:val="21"/>
        </w:rPr>
        <w:t>数据应不超过传感器的</w:t>
      </w:r>
      <w:r>
        <w:rPr>
          <w:rFonts w:ascii="Times New Roman" w:hint="eastAsia"/>
          <w:sz w:val="21"/>
          <w:szCs w:val="21"/>
        </w:rPr>
        <w:t>量程。</w:t>
      </w:r>
    </w:p>
    <w:p w:rsidR="003472CA" w:rsidRDefault="00994478">
      <w:pPr>
        <w:pStyle w:val="affffffffc"/>
        <w:ind w:left="0"/>
      </w:pPr>
      <w:r>
        <w:rPr>
          <w:rFonts w:hint="eastAsia"/>
        </w:rPr>
        <w:t>系统联合调试应调试结构健康监测系统的以下功能：</w:t>
      </w:r>
    </w:p>
    <w:p w:rsidR="003472CA" w:rsidRDefault="00994478">
      <w:pPr>
        <w:pStyle w:val="TEXT-NEW"/>
        <w:numPr>
          <w:ilvl w:val="0"/>
          <w:numId w:val="85"/>
        </w:numPr>
        <w:spacing w:line="440" w:lineRule="exact"/>
        <w:ind w:left="0" w:firstLine="420"/>
        <w:rPr>
          <w:rFonts w:ascii="Times New Roman"/>
          <w:sz w:val="21"/>
          <w:szCs w:val="21"/>
        </w:rPr>
      </w:pPr>
      <w:r>
        <w:rPr>
          <w:rFonts w:ascii="Times New Roman" w:hint="eastAsia"/>
          <w:sz w:val="21"/>
          <w:szCs w:val="21"/>
        </w:rPr>
        <w:t>自动</w:t>
      </w:r>
      <w:r>
        <w:rPr>
          <w:rFonts w:ascii="Times New Roman"/>
          <w:sz w:val="21"/>
          <w:szCs w:val="21"/>
        </w:rPr>
        <w:t>数据采集、</w:t>
      </w:r>
      <w:r>
        <w:rPr>
          <w:rFonts w:ascii="Times New Roman" w:hint="eastAsia"/>
          <w:sz w:val="21"/>
          <w:szCs w:val="21"/>
        </w:rPr>
        <w:t>传输</w:t>
      </w:r>
      <w:r>
        <w:rPr>
          <w:rFonts w:ascii="Times New Roman"/>
          <w:sz w:val="21"/>
          <w:szCs w:val="21"/>
        </w:rPr>
        <w:t>和</w:t>
      </w:r>
      <w:r>
        <w:rPr>
          <w:rFonts w:ascii="Times New Roman" w:hint="eastAsia"/>
          <w:sz w:val="21"/>
          <w:szCs w:val="21"/>
        </w:rPr>
        <w:t>存储</w:t>
      </w:r>
      <w:r>
        <w:rPr>
          <w:rFonts w:ascii="Times New Roman"/>
          <w:sz w:val="21"/>
          <w:szCs w:val="21"/>
        </w:rPr>
        <w:t>功能</w:t>
      </w:r>
      <w:r>
        <w:rPr>
          <w:rFonts w:ascii="Times New Roman" w:hint="eastAsia"/>
          <w:sz w:val="21"/>
          <w:szCs w:val="21"/>
        </w:rPr>
        <w:t>。</w:t>
      </w:r>
    </w:p>
    <w:p w:rsidR="003472CA" w:rsidRDefault="00994478">
      <w:pPr>
        <w:pStyle w:val="TEXT-NEW"/>
        <w:numPr>
          <w:ilvl w:val="0"/>
          <w:numId w:val="85"/>
        </w:numPr>
        <w:spacing w:line="440" w:lineRule="exact"/>
        <w:ind w:left="0" w:firstLine="420"/>
        <w:rPr>
          <w:rFonts w:ascii="Times New Roman"/>
          <w:sz w:val="21"/>
          <w:szCs w:val="21"/>
        </w:rPr>
      </w:pPr>
      <w:r>
        <w:rPr>
          <w:rFonts w:ascii="Times New Roman" w:hint="eastAsia"/>
          <w:sz w:val="21"/>
          <w:szCs w:val="21"/>
        </w:rPr>
        <w:t>数据显示</w:t>
      </w:r>
      <w:r>
        <w:rPr>
          <w:rFonts w:ascii="Times New Roman"/>
          <w:sz w:val="21"/>
          <w:szCs w:val="21"/>
        </w:rPr>
        <w:t>、回</w:t>
      </w:r>
      <w:r>
        <w:rPr>
          <w:rFonts w:ascii="Times New Roman" w:hint="eastAsia"/>
          <w:sz w:val="21"/>
          <w:szCs w:val="21"/>
        </w:rPr>
        <w:t>放</w:t>
      </w:r>
      <w:r>
        <w:rPr>
          <w:rFonts w:ascii="Times New Roman"/>
          <w:sz w:val="21"/>
          <w:szCs w:val="21"/>
        </w:rPr>
        <w:t>和统计功能</w:t>
      </w:r>
      <w:r>
        <w:rPr>
          <w:rFonts w:ascii="Times New Roman" w:hint="eastAsia"/>
          <w:sz w:val="21"/>
          <w:szCs w:val="21"/>
        </w:rPr>
        <w:t>。</w:t>
      </w:r>
    </w:p>
    <w:p w:rsidR="003472CA" w:rsidRDefault="00994478">
      <w:pPr>
        <w:pStyle w:val="TEXT-NEW"/>
        <w:numPr>
          <w:ilvl w:val="0"/>
          <w:numId w:val="85"/>
        </w:numPr>
        <w:spacing w:line="440" w:lineRule="exact"/>
        <w:ind w:left="0" w:firstLine="420"/>
        <w:rPr>
          <w:rFonts w:ascii="Times New Roman"/>
          <w:sz w:val="21"/>
          <w:szCs w:val="21"/>
        </w:rPr>
      </w:pPr>
      <w:r>
        <w:rPr>
          <w:rFonts w:ascii="Times New Roman"/>
          <w:sz w:val="21"/>
          <w:szCs w:val="21"/>
        </w:rPr>
        <w:t>报警和预警功能</w:t>
      </w:r>
      <w:r>
        <w:rPr>
          <w:rFonts w:ascii="Times New Roman" w:hint="eastAsia"/>
          <w:sz w:val="21"/>
          <w:szCs w:val="21"/>
        </w:rPr>
        <w:t>。</w:t>
      </w:r>
    </w:p>
    <w:p w:rsidR="003472CA" w:rsidRDefault="00994478">
      <w:pPr>
        <w:pStyle w:val="TEXT-NEW"/>
        <w:numPr>
          <w:ilvl w:val="0"/>
          <w:numId w:val="85"/>
        </w:numPr>
        <w:spacing w:line="440" w:lineRule="exact"/>
        <w:ind w:left="0" w:firstLine="420"/>
        <w:rPr>
          <w:rFonts w:ascii="Times New Roman"/>
          <w:sz w:val="21"/>
          <w:szCs w:val="21"/>
        </w:rPr>
      </w:pPr>
      <w:r>
        <w:rPr>
          <w:rFonts w:ascii="Times New Roman"/>
          <w:sz w:val="21"/>
          <w:szCs w:val="21"/>
        </w:rPr>
        <w:t>结构安全评</w:t>
      </w:r>
      <w:r>
        <w:rPr>
          <w:rFonts w:ascii="Times New Roman" w:hint="eastAsia"/>
          <w:sz w:val="21"/>
          <w:szCs w:val="21"/>
        </w:rPr>
        <w:t>价</w:t>
      </w:r>
      <w:r>
        <w:rPr>
          <w:rFonts w:ascii="Times New Roman"/>
          <w:sz w:val="21"/>
          <w:szCs w:val="21"/>
        </w:rPr>
        <w:t>功能</w:t>
      </w:r>
      <w:r>
        <w:rPr>
          <w:rFonts w:ascii="Times New Roman" w:hint="eastAsia"/>
          <w:sz w:val="21"/>
          <w:szCs w:val="21"/>
        </w:rPr>
        <w:t>。</w:t>
      </w:r>
    </w:p>
    <w:p w:rsidR="003472CA" w:rsidRDefault="00994478">
      <w:pPr>
        <w:pStyle w:val="TEXT-NEW"/>
        <w:numPr>
          <w:ilvl w:val="0"/>
          <w:numId w:val="85"/>
        </w:numPr>
        <w:spacing w:line="440" w:lineRule="exact"/>
        <w:ind w:left="0" w:firstLine="420"/>
        <w:rPr>
          <w:rFonts w:ascii="Times New Roman"/>
          <w:sz w:val="21"/>
          <w:szCs w:val="21"/>
        </w:rPr>
      </w:pPr>
      <w:r>
        <w:rPr>
          <w:rFonts w:ascii="Times New Roman" w:hint="eastAsia"/>
          <w:sz w:val="21"/>
          <w:szCs w:val="21"/>
        </w:rPr>
        <w:t>设计文件</w:t>
      </w:r>
      <w:r>
        <w:rPr>
          <w:rFonts w:ascii="Times New Roman"/>
          <w:sz w:val="21"/>
          <w:szCs w:val="21"/>
        </w:rPr>
        <w:t>要求的其他功能</w:t>
      </w:r>
      <w:r>
        <w:rPr>
          <w:rFonts w:ascii="Times New Roman" w:hint="eastAsia"/>
          <w:sz w:val="21"/>
          <w:szCs w:val="21"/>
        </w:rPr>
        <w:t>。</w:t>
      </w:r>
    </w:p>
    <w:p w:rsidR="003472CA" w:rsidRDefault="00994478">
      <w:pPr>
        <w:pStyle w:val="affd"/>
        <w:spacing w:before="156" w:after="156"/>
      </w:pPr>
      <w:bookmarkStart w:id="58" w:name="_Toc87718426"/>
      <w:r>
        <w:rPr>
          <w:rFonts w:hint="eastAsia"/>
        </w:rPr>
        <w:t>系统试运行</w:t>
      </w:r>
      <w:bookmarkEnd w:id="58"/>
    </w:p>
    <w:p w:rsidR="003472CA" w:rsidRDefault="00994478">
      <w:pPr>
        <w:pStyle w:val="affffffffc"/>
        <w:ind w:left="0"/>
      </w:pPr>
      <w:r>
        <w:rPr>
          <w:rFonts w:hint="eastAsia"/>
        </w:rPr>
        <w:t>应在系统单项调试和联合调试合格后进行系统试运行。</w:t>
      </w:r>
    </w:p>
    <w:p w:rsidR="003472CA" w:rsidRDefault="00994478">
      <w:pPr>
        <w:pStyle w:val="affffffffc"/>
        <w:ind w:left="0"/>
      </w:pPr>
      <w:r>
        <w:rPr>
          <w:rFonts w:hint="eastAsia"/>
        </w:rPr>
        <w:t>系统试运行的时间期限应符合设计要求。当设计无要求时，试运行期应不少于2个月。</w:t>
      </w:r>
    </w:p>
    <w:p w:rsidR="003472CA" w:rsidRDefault="00994478">
      <w:pPr>
        <w:pStyle w:val="affffffffc"/>
        <w:ind w:left="0"/>
      </w:pPr>
      <w:r>
        <w:rPr>
          <w:rFonts w:hint="eastAsia"/>
        </w:rPr>
        <w:t>试运行期间系统的可靠性应符合下列规定：</w:t>
      </w:r>
    </w:p>
    <w:p w:rsidR="003472CA" w:rsidRDefault="00994478">
      <w:pPr>
        <w:pStyle w:val="TEXT-NEW"/>
        <w:numPr>
          <w:ilvl w:val="0"/>
          <w:numId w:val="86"/>
        </w:numPr>
        <w:spacing w:line="440" w:lineRule="exact"/>
        <w:ind w:left="0" w:firstLine="420"/>
        <w:rPr>
          <w:rFonts w:ascii="Times New Roman"/>
          <w:sz w:val="21"/>
          <w:szCs w:val="21"/>
        </w:rPr>
      </w:pPr>
      <w:r>
        <w:rPr>
          <w:rFonts w:ascii="Times New Roman" w:hint="eastAsia"/>
          <w:sz w:val="21"/>
          <w:szCs w:val="21"/>
        </w:rPr>
        <w:t>系统</w:t>
      </w:r>
      <w:r>
        <w:rPr>
          <w:rFonts w:ascii="Times New Roman"/>
          <w:sz w:val="21"/>
          <w:szCs w:val="21"/>
        </w:rPr>
        <w:t>设备每月平均</w:t>
      </w:r>
      <w:r>
        <w:rPr>
          <w:rFonts w:ascii="Times New Roman" w:hint="eastAsia"/>
          <w:sz w:val="21"/>
          <w:szCs w:val="21"/>
        </w:rPr>
        <w:t>无故障工作时间</w:t>
      </w:r>
      <w:r>
        <w:rPr>
          <w:rFonts w:ascii="Times New Roman"/>
          <w:sz w:val="21"/>
          <w:szCs w:val="21"/>
        </w:rPr>
        <w:t>应不小于每月总时长的</w:t>
      </w:r>
      <w:r>
        <w:rPr>
          <w:rFonts w:ascii="Times New Roman" w:hint="eastAsia"/>
          <w:sz w:val="21"/>
          <w:szCs w:val="21"/>
        </w:rPr>
        <w:t>95</w:t>
      </w:r>
      <w:r>
        <w:rPr>
          <w:rFonts w:ascii="Times New Roman"/>
          <w:sz w:val="21"/>
          <w:szCs w:val="21"/>
        </w:rPr>
        <w:t>%</w:t>
      </w:r>
      <w:r>
        <w:rPr>
          <w:rFonts w:ascii="Times New Roman" w:hint="eastAsia"/>
          <w:sz w:val="21"/>
          <w:szCs w:val="21"/>
        </w:rPr>
        <w:t>。</w:t>
      </w:r>
    </w:p>
    <w:p w:rsidR="003472CA" w:rsidRDefault="00994478">
      <w:pPr>
        <w:pStyle w:val="TEXT-NEW"/>
        <w:numPr>
          <w:ilvl w:val="0"/>
          <w:numId w:val="86"/>
        </w:numPr>
        <w:spacing w:line="440" w:lineRule="exact"/>
        <w:ind w:left="0" w:firstLine="420"/>
        <w:rPr>
          <w:rFonts w:ascii="Times New Roman"/>
          <w:sz w:val="21"/>
          <w:szCs w:val="21"/>
        </w:rPr>
      </w:pPr>
      <w:r>
        <w:rPr>
          <w:rFonts w:ascii="Times New Roman" w:hint="eastAsia"/>
          <w:sz w:val="21"/>
          <w:szCs w:val="21"/>
        </w:rPr>
        <w:t>系统</w:t>
      </w:r>
      <w:r>
        <w:rPr>
          <w:rFonts w:ascii="Times New Roman"/>
          <w:sz w:val="21"/>
          <w:szCs w:val="21"/>
        </w:rPr>
        <w:t>每日</w:t>
      </w:r>
      <w:r>
        <w:rPr>
          <w:rFonts w:ascii="Times New Roman" w:hint="eastAsia"/>
          <w:sz w:val="21"/>
          <w:szCs w:val="21"/>
        </w:rPr>
        <w:t>自动</w:t>
      </w:r>
      <w:r>
        <w:rPr>
          <w:rFonts w:ascii="Times New Roman"/>
          <w:sz w:val="21"/>
          <w:szCs w:val="21"/>
        </w:rPr>
        <w:t>采集数据</w:t>
      </w:r>
      <w:r>
        <w:rPr>
          <w:rFonts w:ascii="Times New Roman" w:hint="eastAsia"/>
          <w:sz w:val="21"/>
          <w:szCs w:val="21"/>
        </w:rPr>
        <w:t>的</w:t>
      </w:r>
      <w:r>
        <w:rPr>
          <w:rFonts w:ascii="Times New Roman"/>
          <w:sz w:val="21"/>
          <w:szCs w:val="21"/>
        </w:rPr>
        <w:t>完整率</w:t>
      </w:r>
      <w:r>
        <w:rPr>
          <w:rFonts w:ascii="Times New Roman" w:hint="eastAsia"/>
          <w:sz w:val="21"/>
          <w:szCs w:val="21"/>
        </w:rPr>
        <w:t>应</w:t>
      </w:r>
      <w:r>
        <w:rPr>
          <w:rFonts w:ascii="Times New Roman"/>
          <w:sz w:val="21"/>
          <w:szCs w:val="21"/>
        </w:rPr>
        <w:t>不小于</w:t>
      </w:r>
      <w:r>
        <w:rPr>
          <w:rFonts w:ascii="Times New Roman" w:hint="eastAsia"/>
          <w:sz w:val="21"/>
          <w:szCs w:val="21"/>
        </w:rPr>
        <w:t>95</w:t>
      </w:r>
      <w:r>
        <w:rPr>
          <w:rFonts w:ascii="Times New Roman"/>
          <w:sz w:val="21"/>
          <w:szCs w:val="21"/>
        </w:rPr>
        <w:t>%</w:t>
      </w:r>
      <w:r>
        <w:rPr>
          <w:rFonts w:ascii="Times New Roman" w:hint="eastAsia"/>
          <w:sz w:val="21"/>
          <w:szCs w:val="21"/>
        </w:rPr>
        <w:t>。</w:t>
      </w:r>
    </w:p>
    <w:p w:rsidR="003472CA" w:rsidRDefault="00994478">
      <w:pPr>
        <w:pStyle w:val="affffffffc"/>
        <w:ind w:left="0"/>
      </w:pPr>
      <w:r>
        <w:rPr>
          <w:rFonts w:hint="eastAsia"/>
        </w:rPr>
        <w:lastRenderedPageBreak/>
        <w:t>试运行期间系统的稳定性应符合下列规定：</w:t>
      </w:r>
    </w:p>
    <w:p w:rsidR="003472CA" w:rsidRDefault="00994478">
      <w:pPr>
        <w:pStyle w:val="TEXT-NEW"/>
        <w:numPr>
          <w:ilvl w:val="0"/>
          <w:numId w:val="87"/>
        </w:numPr>
        <w:spacing w:line="440" w:lineRule="exact"/>
        <w:ind w:left="0" w:firstLine="420"/>
        <w:rPr>
          <w:rFonts w:ascii="Times New Roman"/>
          <w:sz w:val="21"/>
          <w:szCs w:val="21"/>
        </w:rPr>
      </w:pPr>
      <w:r>
        <w:rPr>
          <w:rFonts w:ascii="Times New Roman" w:hint="eastAsia"/>
          <w:sz w:val="21"/>
          <w:szCs w:val="21"/>
        </w:rPr>
        <w:t>在</w:t>
      </w:r>
      <w:r>
        <w:rPr>
          <w:rFonts w:ascii="Times New Roman"/>
          <w:sz w:val="21"/>
          <w:szCs w:val="21"/>
        </w:rPr>
        <w:t>监测点与人工测试点相同或邻近条件下，系统自动采集数据应与对应时段内人工测试数据的规律</w:t>
      </w:r>
      <w:r>
        <w:rPr>
          <w:rFonts w:ascii="Times New Roman" w:hint="eastAsia"/>
          <w:sz w:val="21"/>
          <w:szCs w:val="21"/>
        </w:rPr>
        <w:t>一致。</w:t>
      </w:r>
    </w:p>
    <w:p w:rsidR="003472CA" w:rsidRDefault="00994478">
      <w:pPr>
        <w:pStyle w:val="TEXT-NEW"/>
        <w:numPr>
          <w:ilvl w:val="0"/>
          <w:numId w:val="87"/>
        </w:numPr>
        <w:spacing w:line="440" w:lineRule="exact"/>
        <w:ind w:left="0" w:firstLine="420"/>
        <w:rPr>
          <w:rFonts w:ascii="Times New Roman"/>
          <w:sz w:val="21"/>
          <w:szCs w:val="21"/>
        </w:rPr>
      </w:pPr>
      <w:r>
        <w:rPr>
          <w:rFonts w:ascii="Times New Roman" w:hint="eastAsia"/>
          <w:sz w:val="21"/>
          <w:szCs w:val="21"/>
        </w:rPr>
        <w:t>监测</w:t>
      </w:r>
      <w:r>
        <w:rPr>
          <w:rFonts w:ascii="Times New Roman"/>
          <w:sz w:val="21"/>
          <w:szCs w:val="21"/>
        </w:rPr>
        <w:t>数据应具有良好的周期性、与环境的</w:t>
      </w:r>
      <w:r>
        <w:rPr>
          <w:rFonts w:ascii="Times New Roman" w:hint="eastAsia"/>
          <w:sz w:val="21"/>
          <w:szCs w:val="21"/>
        </w:rPr>
        <w:t>相关性</w:t>
      </w:r>
      <w:r>
        <w:rPr>
          <w:rFonts w:ascii="Times New Roman"/>
          <w:sz w:val="21"/>
          <w:szCs w:val="21"/>
        </w:rPr>
        <w:t>，并不得出现明显的系统性</w:t>
      </w:r>
      <w:r>
        <w:rPr>
          <w:rFonts w:ascii="Times New Roman" w:hint="eastAsia"/>
          <w:sz w:val="21"/>
          <w:szCs w:val="21"/>
        </w:rPr>
        <w:t>偏移</w:t>
      </w:r>
      <w:r>
        <w:rPr>
          <w:rFonts w:ascii="Times New Roman"/>
          <w:sz w:val="21"/>
          <w:szCs w:val="21"/>
        </w:rPr>
        <w:t>。</w:t>
      </w:r>
    </w:p>
    <w:p w:rsidR="003472CA" w:rsidRDefault="00994478">
      <w:pPr>
        <w:pStyle w:val="affd"/>
        <w:spacing w:before="156" w:after="156"/>
      </w:pPr>
      <w:bookmarkStart w:id="59" w:name="_Toc87718427"/>
      <w:r>
        <w:rPr>
          <w:rFonts w:hint="eastAsia"/>
        </w:rPr>
        <w:t>系统验收</w:t>
      </w:r>
      <w:bookmarkEnd w:id="59"/>
    </w:p>
    <w:p w:rsidR="003472CA" w:rsidRDefault="00994478">
      <w:pPr>
        <w:pStyle w:val="affffffffc"/>
        <w:ind w:left="0"/>
      </w:pPr>
      <w:r>
        <w:rPr>
          <w:rFonts w:hint="eastAsia"/>
        </w:rPr>
        <w:t>结构健康监测系统应划分为分部工程（单位工程）、分项工程和检验批进行施工质量验收，并宜符合下列规定：</w:t>
      </w:r>
    </w:p>
    <w:p w:rsidR="003472CA" w:rsidRDefault="00994478">
      <w:pPr>
        <w:pStyle w:val="TEXT-NEW"/>
        <w:numPr>
          <w:ilvl w:val="0"/>
          <w:numId w:val="88"/>
        </w:numPr>
        <w:spacing w:line="440" w:lineRule="exact"/>
        <w:ind w:left="0" w:firstLine="420"/>
        <w:rPr>
          <w:rFonts w:ascii="Times New Roman"/>
          <w:sz w:val="21"/>
          <w:szCs w:val="21"/>
        </w:rPr>
      </w:pPr>
      <w:r>
        <w:rPr>
          <w:rFonts w:ascii="Times New Roman" w:hint="eastAsia"/>
          <w:sz w:val="21"/>
          <w:szCs w:val="21"/>
        </w:rPr>
        <w:t>当</w:t>
      </w:r>
      <w:r>
        <w:rPr>
          <w:rFonts w:ascii="Times New Roman"/>
          <w:sz w:val="21"/>
          <w:szCs w:val="21"/>
        </w:rPr>
        <w:t>与新建</w:t>
      </w:r>
      <w:r>
        <w:rPr>
          <w:rFonts w:ascii="Times New Roman" w:hint="eastAsia"/>
          <w:sz w:val="21"/>
          <w:szCs w:val="21"/>
        </w:rPr>
        <w:t>水下</w:t>
      </w:r>
      <w:r>
        <w:rPr>
          <w:rFonts w:ascii="Times New Roman"/>
          <w:sz w:val="21"/>
          <w:szCs w:val="21"/>
        </w:rPr>
        <w:t>隧道</w:t>
      </w:r>
      <w:r>
        <w:rPr>
          <w:rFonts w:ascii="Times New Roman" w:hint="eastAsia"/>
          <w:sz w:val="21"/>
          <w:szCs w:val="21"/>
        </w:rPr>
        <w:t>同期</w:t>
      </w:r>
      <w:r>
        <w:rPr>
          <w:rFonts w:ascii="Times New Roman"/>
          <w:sz w:val="21"/>
          <w:szCs w:val="21"/>
        </w:rPr>
        <w:t>建设时，宜按专项工程进行分部工程和分项工程的划分</w:t>
      </w:r>
      <w:r>
        <w:rPr>
          <w:rFonts w:ascii="Times New Roman" w:hint="eastAsia"/>
          <w:sz w:val="21"/>
          <w:szCs w:val="21"/>
        </w:rPr>
        <w:t>。</w:t>
      </w:r>
    </w:p>
    <w:p w:rsidR="003472CA" w:rsidRDefault="00994478">
      <w:pPr>
        <w:pStyle w:val="TEXT-NEW"/>
        <w:numPr>
          <w:ilvl w:val="0"/>
          <w:numId w:val="88"/>
        </w:numPr>
        <w:spacing w:line="440" w:lineRule="exact"/>
        <w:ind w:left="0" w:firstLine="420"/>
        <w:rPr>
          <w:rFonts w:ascii="Times New Roman"/>
          <w:sz w:val="21"/>
          <w:szCs w:val="21"/>
        </w:rPr>
      </w:pPr>
      <w:r>
        <w:rPr>
          <w:rFonts w:ascii="Times New Roman" w:hint="eastAsia"/>
          <w:sz w:val="21"/>
          <w:szCs w:val="21"/>
        </w:rPr>
        <w:t>当在既有隧道</w:t>
      </w:r>
      <w:r>
        <w:rPr>
          <w:rFonts w:ascii="Times New Roman"/>
          <w:sz w:val="21"/>
          <w:szCs w:val="21"/>
        </w:rPr>
        <w:t>上单独建设时，</w:t>
      </w:r>
      <w:r>
        <w:rPr>
          <w:rFonts w:ascii="Times New Roman" w:hint="eastAsia"/>
          <w:sz w:val="21"/>
          <w:szCs w:val="21"/>
        </w:rPr>
        <w:t>每个</w:t>
      </w:r>
      <w:r>
        <w:rPr>
          <w:rFonts w:ascii="Times New Roman"/>
          <w:sz w:val="21"/>
          <w:szCs w:val="21"/>
        </w:rPr>
        <w:t>独立合同宜划分为一个单位工程</w:t>
      </w:r>
      <w:r>
        <w:rPr>
          <w:rFonts w:ascii="Times New Roman" w:hint="eastAsia"/>
          <w:sz w:val="21"/>
          <w:szCs w:val="21"/>
        </w:rPr>
        <w:t>。</w:t>
      </w:r>
    </w:p>
    <w:p w:rsidR="003472CA" w:rsidRDefault="00994478">
      <w:pPr>
        <w:pStyle w:val="affffffffc"/>
        <w:ind w:left="0"/>
      </w:pPr>
      <w:r>
        <w:rPr>
          <w:rFonts w:hint="eastAsia"/>
        </w:rPr>
        <w:t>分部工程（单位工程）、分项工程和检验批的划分应符合下列规定：</w:t>
      </w:r>
    </w:p>
    <w:p w:rsidR="003472CA" w:rsidRDefault="00994478">
      <w:pPr>
        <w:pStyle w:val="TEXT-NEW"/>
        <w:numPr>
          <w:ilvl w:val="0"/>
          <w:numId w:val="89"/>
        </w:numPr>
        <w:spacing w:line="440" w:lineRule="exact"/>
        <w:ind w:left="0" w:firstLine="420"/>
        <w:rPr>
          <w:rFonts w:ascii="Times New Roman"/>
          <w:sz w:val="21"/>
          <w:szCs w:val="21"/>
        </w:rPr>
      </w:pPr>
      <w:r>
        <w:rPr>
          <w:rFonts w:ascii="Times New Roman" w:hint="eastAsia"/>
          <w:sz w:val="21"/>
          <w:szCs w:val="21"/>
        </w:rPr>
        <w:t>分部工程</w:t>
      </w:r>
      <w:r>
        <w:rPr>
          <w:rFonts w:ascii="Times New Roman"/>
          <w:sz w:val="21"/>
          <w:szCs w:val="21"/>
        </w:rPr>
        <w:t>（</w:t>
      </w:r>
      <w:r>
        <w:rPr>
          <w:rFonts w:ascii="Times New Roman" w:hint="eastAsia"/>
          <w:sz w:val="21"/>
          <w:szCs w:val="21"/>
        </w:rPr>
        <w:t>单位工程</w:t>
      </w:r>
      <w:r>
        <w:rPr>
          <w:rFonts w:ascii="Times New Roman"/>
          <w:sz w:val="21"/>
          <w:szCs w:val="21"/>
        </w:rPr>
        <w:t>）</w:t>
      </w:r>
      <w:r>
        <w:rPr>
          <w:rFonts w:ascii="Times New Roman" w:hint="eastAsia"/>
          <w:sz w:val="21"/>
          <w:szCs w:val="21"/>
        </w:rPr>
        <w:t>宜</w:t>
      </w:r>
      <w:r>
        <w:rPr>
          <w:rFonts w:ascii="Times New Roman"/>
          <w:sz w:val="21"/>
          <w:szCs w:val="21"/>
        </w:rPr>
        <w:t>按</w:t>
      </w:r>
      <w:r>
        <w:rPr>
          <w:rFonts w:ascii="Times New Roman" w:hint="eastAsia"/>
          <w:sz w:val="21"/>
          <w:szCs w:val="21"/>
        </w:rPr>
        <w:t>施工</w:t>
      </w:r>
      <w:r>
        <w:rPr>
          <w:rFonts w:ascii="Times New Roman"/>
          <w:sz w:val="21"/>
          <w:szCs w:val="21"/>
        </w:rPr>
        <w:t>工艺特点划分为若</w:t>
      </w:r>
      <w:r>
        <w:rPr>
          <w:rFonts w:ascii="Times New Roman" w:hint="eastAsia"/>
          <w:sz w:val="21"/>
          <w:szCs w:val="21"/>
        </w:rPr>
        <w:t>干子</w:t>
      </w:r>
      <w:r>
        <w:rPr>
          <w:rFonts w:ascii="Times New Roman"/>
          <w:sz w:val="21"/>
          <w:szCs w:val="21"/>
        </w:rPr>
        <w:t>分部工程</w:t>
      </w:r>
      <w:r>
        <w:rPr>
          <w:rFonts w:ascii="Times New Roman" w:hint="eastAsia"/>
          <w:sz w:val="21"/>
          <w:szCs w:val="21"/>
        </w:rPr>
        <w:t>。</w:t>
      </w:r>
    </w:p>
    <w:p w:rsidR="003472CA" w:rsidRDefault="00994478">
      <w:pPr>
        <w:pStyle w:val="TEXT-NEW"/>
        <w:numPr>
          <w:ilvl w:val="0"/>
          <w:numId w:val="89"/>
        </w:numPr>
        <w:spacing w:line="440" w:lineRule="exact"/>
        <w:ind w:left="0" w:firstLine="420"/>
        <w:rPr>
          <w:rFonts w:ascii="Times New Roman"/>
          <w:sz w:val="21"/>
          <w:szCs w:val="21"/>
        </w:rPr>
      </w:pPr>
      <w:r>
        <w:rPr>
          <w:rFonts w:ascii="Times New Roman" w:hint="eastAsia"/>
          <w:sz w:val="21"/>
          <w:szCs w:val="21"/>
        </w:rPr>
        <w:t>子分部工程</w:t>
      </w:r>
      <w:r>
        <w:rPr>
          <w:rFonts w:ascii="Times New Roman"/>
          <w:sz w:val="21"/>
          <w:szCs w:val="21"/>
        </w:rPr>
        <w:t>应按</w:t>
      </w:r>
      <w:r>
        <w:rPr>
          <w:rFonts w:ascii="Times New Roman" w:hint="eastAsia"/>
          <w:sz w:val="21"/>
          <w:szCs w:val="21"/>
        </w:rPr>
        <w:t>施工</w:t>
      </w:r>
      <w:r>
        <w:rPr>
          <w:rFonts w:ascii="Times New Roman"/>
          <w:sz w:val="21"/>
          <w:szCs w:val="21"/>
        </w:rPr>
        <w:t>工艺特点划分为分</w:t>
      </w:r>
      <w:r>
        <w:rPr>
          <w:rFonts w:ascii="Times New Roman" w:hint="eastAsia"/>
          <w:sz w:val="21"/>
          <w:szCs w:val="21"/>
        </w:rPr>
        <w:t>项</w:t>
      </w:r>
      <w:r>
        <w:rPr>
          <w:rFonts w:ascii="Times New Roman"/>
          <w:sz w:val="21"/>
          <w:szCs w:val="21"/>
        </w:rPr>
        <w:t>工程</w:t>
      </w:r>
      <w:r>
        <w:rPr>
          <w:rFonts w:ascii="Times New Roman" w:hint="eastAsia"/>
          <w:sz w:val="21"/>
          <w:szCs w:val="21"/>
        </w:rPr>
        <w:t>。</w:t>
      </w:r>
    </w:p>
    <w:p w:rsidR="003472CA" w:rsidRDefault="00994478">
      <w:pPr>
        <w:pStyle w:val="TEXT-NEW"/>
        <w:numPr>
          <w:ilvl w:val="0"/>
          <w:numId w:val="89"/>
        </w:numPr>
        <w:spacing w:line="440" w:lineRule="exact"/>
        <w:ind w:left="0" w:firstLine="420"/>
        <w:rPr>
          <w:rFonts w:ascii="Times New Roman"/>
          <w:sz w:val="21"/>
          <w:szCs w:val="21"/>
        </w:rPr>
      </w:pPr>
      <w:r>
        <w:rPr>
          <w:rFonts w:ascii="Times New Roman" w:hint="eastAsia"/>
          <w:sz w:val="21"/>
          <w:szCs w:val="21"/>
        </w:rPr>
        <w:t>分项工程可根据</w:t>
      </w:r>
      <w:r>
        <w:rPr>
          <w:rFonts w:ascii="Times New Roman"/>
          <w:sz w:val="21"/>
          <w:szCs w:val="21"/>
        </w:rPr>
        <w:t>与生产和施工方式相一致且便于控制施工质量的原则划分为检验批。</w:t>
      </w:r>
    </w:p>
    <w:p w:rsidR="003472CA" w:rsidRDefault="00994478">
      <w:pPr>
        <w:pStyle w:val="TEXT-NEW"/>
        <w:numPr>
          <w:ilvl w:val="0"/>
          <w:numId w:val="89"/>
        </w:numPr>
        <w:spacing w:line="440" w:lineRule="exact"/>
        <w:ind w:left="0" w:firstLine="420"/>
        <w:rPr>
          <w:rFonts w:ascii="Times New Roman"/>
          <w:sz w:val="21"/>
          <w:szCs w:val="21"/>
        </w:rPr>
      </w:pPr>
      <w:r>
        <w:rPr>
          <w:rFonts w:ascii="Times New Roman" w:hint="eastAsia"/>
          <w:sz w:val="21"/>
          <w:szCs w:val="21"/>
        </w:rPr>
        <w:t>子</w:t>
      </w:r>
      <w:r>
        <w:rPr>
          <w:rFonts w:ascii="Times New Roman"/>
          <w:sz w:val="21"/>
          <w:szCs w:val="21"/>
        </w:rPr>
        <w:t>分部工程和相应</w:t>
      </w:r>
      <w:r>
        <w:rPr>
          <w:rFonts w:ascii="Times New Roman" w:hint="eastAsia"/>
          <w:sz w:val="21"/>
          <w:szCs w:val="21"/>
        </w:rPr>
        <w:t>的</w:t>
      </w:r>
      <w:r>
        <w:rPr>
          <w:rFonts w:ascii="Times New Roman"/>
          <w:sz w:val="21"/>
          <w:szCs w:val="21"/>
        </w:rPr>
        <w:t>分项工程宜</w:t>
      </w:r>
      <w:r>
        <w:rPr>
          <w:rFonts w:ascii="Times New Roman" w:hint="eastAsia"/>
          <w:sz w:val="21"/>
          <w:szCs w:val="21"/>
        </w:rPr>
        <w:t>参照</w:t>
      </w:r>
      <w:r>
        <w:rPr>
          <w:rFonts w:ascii="Times New Roman"/>
          <w:sz w:val="21"/>
          <w:szCs w:val="21"/>
        </w:rPr>
        <w:t>表</w:t>
      </w:r>
      <w:r>
        <w:rPr>
          <w:rFonts w:ascii="Times New Roman"/>
          <w:sz w:val="21"/>
          <w:szCs w:val="21"/>
        </w:rPr>
        <w:t>7</w:t>
      </w:r>
      <w:r>
        <w:rPr>
          <w:rFonts w:ascii="Times New Roman" w:hint="eastAsia"/>
          <w:sz w:val="21"/>
          <w:szCs w:val="21"/>
        </w:rPr>
        <w:t>.</w:t>
      </w:r>
      <w:r>
        <w:rPr>
          <w:rFonts w:ascii="Times New Roman"/>
          <w:sz w:val="21"/>
          <w:szCs w:val="21"/>
        </w:rPr>
        <w:t>8</w:t>
      </w:r>
      <w:r>
        <w:rPr>
          <w:rFonts w:ascii="Times New Roman" w:hint="eastAsia"/>
          <w:sz w:val="21"/>
          <w:szCs w:val="21"/>
        </w:rPr>
        <w:t>.</w:t>
      </w:r>
      <w:r>
        <w:rPr>
          <w:rFonts w:ascii="Times New Roman"/>
          <w:sz w:val="21"/>
          <w:szCs w:val="21"/>
        </w:rPr>
        <w:t>2</w:t>
      </w:r>
      <w:r>
        <w:rPr>
          <w:rFonts w:ascii="Times New Roman" w:hint="eastAsia"/>
          <w:sz w:val="21"/>
          <w:szCs w:val="21"/>
        </w:rPr>
        <w:t>的</w:t>
      </w:r>
      <w:r>
        <w:rPr>
          <w:rFonts w:ascii="Times New Roman"/>
          <w:sz w:val="21"/>
          <w:szCs w:val="21"/>
        </w:rPr>
        <w:t>规定执行</w:t>
      </w:r>
      <w:r>
        <w:rPr>
          <w:rFonts w:ascii="Times New Roman" w:hint="eastAsia"/>
          <w:sz w:val="21"/>
          <w:szCs w:val="21"/>
        </w:rPr>
        <w:t>，</w:t>
      </w:r>
      <w:r>
        <w:rPr>
          <w:rFonts w:ascii="Times New Roman"/>
          <w:sz w:val="21"/>
          <w:szCs w:val="21"/>
        </w:rPr>
        <w:t>本标准未规定时，可由建设、</w:t>
      </w:r>
      <w:r>
        <w:rPr>
          <w:rFonts w:ascii="Times New Roman" w:hint="eastAsia"/>
          <w:sz w:val="21"/>
          <w:szCs w:val="21"/>
        </w:rPr>
        <w:t>监理</w:t>
      </w:r>
      <w:r>
        <w:rPr>
          <w:rFonts w:ascii="Times New Roman"/>
          <w:sz w:val="21"/>
          <w:szCs w:val="21"/>
        </w:rPr>
        <w:t>和</w:t>
      </w:r>
      <w:r>
        <w:rPr>
          <w:rFonts w:ascii="Times New Roman" w:hint="eastAsia"/>
          <w:sz w:val="21"/>
          <w:szCs w:val="21"/>
        </w:rPr>
        <w:t>施工</w:t>
      </w:r>
      <w:r>
        <w:rPr>
          <w:rFonts w:ascii="Times New Roman"/>
          <w:sz w:val="21"/>
          <w:szCs w:val="21"/>
        </w:rPr>
        <w:t>等</w:t>
      </w:r>
      <w:r>
        <w:rPr>
          <w:rFonts w:ascii="Times New Roman" w:hint="eastAsia"/>
          <w:sz w:val="21"/>
          <w:szCs w:val="21"/>
        </w:rPr>
        <w:t>单位</w:t>
      </w:r>
      <w:r>
        <w:rPr>
          <w:rFonts w:ascii="Times New Roman"/>
          <w:sz w:val="21"/>
          <w:szCs w:val="21"/>
        </w:rPr>
        <w:t>协商确定</w:t>
      </w:r>
      <w:r>
        <w:rPr>
          <w:rFonts w:ascii="Times New Roman" w:hint="eastAsia"/>
          <w:sz w:val="21"/>
          <w:szCs w:val="21"/>
        </w:rPr>
        <w:t>。</w:t>
      </w:r>
    </w:p>
    <w:p w:rsidR="003472CA" w:rsidRDefault="00994478">
      <w:pPr>
        <w:pStyle w:val="afffffffffff9"/>
        <w:spacing w:before="156"/>
        <w:rPr>
          <w:rFonts w:ascii="黑体" w:eastAsia="黑体" w:hAnsi="黑体"/>
        </w:rPr>
      </w:pPr>
      <w:r>
        <w:rPr>
          <w:rFonts w:ascii="黑体" w:eastAsia="黑体" w:hAnsi="黑体" w:hint="eastAsia"/>
        </w:rPr>
        <w:t>表</w:t>
      </w:r>
      <w:r>
        <w:rPr>
          <w:rFonts w:ascii="黑体" w:eastAsia="黑体" w:hAnsi="黑体"/>
        </w:rPr>
        <w:t xml:space="preserve">7.8.2 </w:t>
      </w:r>
      <w:r>
        <w:rPr>
          <w:rFonts w:ascii="黑体" w:eastAsia="黑体" w:hAnsi="黑体" w:hint="eastAsia"/>
        </w:rPr>
        <w:t>子</w:t>
      </w:r>
      <w:r>
        <w:rPr>
          <w:rFonts w:ascii="黑体" w:eastAsia="黑体" w:hAnsi="黑体"/>
        </w:rPr>
        <w:t>分部工程和</w:t>
      </w:r>
      <w:r>
        <w:rPr>
          <w:rFonts w:ascii="黑体" w:eastAsia="黑体" w:hAnsi="黑体" w:hint="eastAsia"/>
        </w:rPr>
        <w:t>相应</w:t>
      </w:r>
      <w:r>
        <w:rPr>
          <w:rFonts w:ascii="黑体" w:eastAsia="黑体" w:hAnsi="黑体"/>
        </w:rPr>
        <w:t>的分项工程划分</w:t>
      </w:r>
      <w:r>
        <w:rPr>
          <w:rFonts w:ascii="黑体" w:eastAsia="黑体" w:hAnsi="黑体" w:hint="eastAsia"/>
        </w:rPr>
        <w:t>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3895"/>
        <w:gridCol w:w="4544"/>
      </w:tblGrid>
      <w:tr w:rsidR="003472CA">
        <w:trPr>
          <w:trHeight w:val="283"/>
          <w:tblHeader/>
        </w:trPr>
        <w:tc>
          <w:tcPr>
            <w:tcW w:w="591" w:type="pct"/>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序号</w:t>
            </w:r>
          </w:p>
        </w:tc>
        <w:tc>
          <w:tcPr>
            <w:tcW w:w="2035" w:type="pct"/>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子</w:t>
            </w:r>
            <w:r>
              <w:rPr>
                <w:rFonts w:ascii="宋体"/>
                <w:sz w:val="15"/>
              </w:rPr>
              <w:t>分部工程</w:t>
            </w:r>
          </w:p>
        </w:tc>
        <w:tc>
          <w:tcPr>
            <w:tcW w:w="2374" w:type="pct"/>
            <w:vAlign w:val="center"/>
          </w:tcPr>
          <w:p w:rsidR="003472CA" w:rsidRDefault="00994478">
            <w:pPr>
              <w:pStyle w:val="0"/>
              <w:autoSpaceDE/>
              <w:autoSpaceDN/>
              <w:snapToGrid w:val="0"/>
              <w:textAlignment w:val="auto"/>
              <w:rPr>
                <w:rFonts w:ascii="宋体"/>
                <w:sz w:val="15"/>
              </w:rPr>
            </w:pPr>
            <w:r>
              <w:rPr>
                <w:rFonts w:ascii="宋体" w:hint="eastAsia"/>
                <w:sz w:val="15"/>
              </w:rPr>
              <w:t>分项工程</w:t>
            </w:r>
          </w:p>
        </w:tc>
      </w:tr>
      <w:tr w:rsidR="003472CA">
        <w:trPr>
          <w:trHeight w:val="283"/>
        </w:trPr>
        <w:tc>
          <w:tcPr>
            <w:tcW w:w="591" w:type="pct"/>
            <w:vMerge w:val="restart"/>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1</w:t>
            </w:r>
          </w:p>
        </w:tc>
        <w:tc>
          <w:tcPr>
            <w:tcW w:w="2035" w:type="pct"/>
            <w:vMerge w:val="restart"/>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传感器安装</w:t>
            </w:r>
          </w:p>
        </w:tc>
        <w:tc>
          <w:tcPr>
            <w:tcW w:w="2374" w:type="pct"/>
            <w:vAlign w:val="center"/>
          </w:tcPr>
          <w:p w:rsidR="003472CA" w:rsidRDefault="00994478">
            <w:pPr>
              <w:pStyle w:val="0"/>
              <w:autoSpaceDE/>
              <w:autoSpaceDN/>
              <w:snapToGrid w:val="0"/>
              <w:textAlignment w:val="auto"/>
              <w:rPr>
                <w:rFonts w:ascii="宋体"/>
                <w:sz w:val="15"/>
              </w:rPr>
            </w:pPr>
            <w:r>
              <w:rPr>
                <w:rFonts w:ascii="宋体" w:hint="eastAsia"/>
                <w:sz w:val="15"/>
              </w:rPr>
              <w:t>温度计</w:t>
            </w:r>
            <w:r>
              <w:rPr>
                <w:rFonts w:ascii="宋体"/>
                <w:sz w:val="15"/>
              </w:rPr>
              <w:t>安装</w:t>
            </w:r>
          </w:p>
        </w:tc>
      </w:tr>
      <w:tr w:rsidR="003472CA">
        <w:trPr>
          <w:trHeight w:val="283"/>
        </w:trPr>
        <w:tc>
          <w:tcPr>
            <w:tcW w:w="591" w:type="pct"/>
            <w:vMerge/>
            <w:shd w:val="clear" w:color="auto" w:fill="auto"/>
            <w:vAlign w:val="center"/>
          </w:tcPr>
          <w:p w:rsidR="003472CA" w:rsidRDefault="003472CA">
            <w:pPr>
              <w:pStyle w:val="0"/>
              <w:autoSpaceDE/>
              <w:autoSpaceDN/>
              <w:snapToGrid w:val="0"/>
              <w:textAlignment w:val="auto"/>
              <w:rPr>
                <w:rFonts w:ascii="宋体"/>
                <w:sz w:val="15"/>
              </w:rPr>
            </w:pPr>
          </w:p>
        </w:tc>
        <w:tc>
          <w:tcPr>
            <w:tcW w:w="2035" w:type="pct"/>
            <w:vMerge/>
            <w:shd w:val="clear" w:color="auto" w:fill="auto"/>
            <w:vAlign w:val="center"/>
          </w:tcPr>
          <w:p w:rsidR="003472CA" w:rsidRDefault="003472CA">
            <w:pPr>
              <w:pStyle w:val="0"/>
              <w:autoSpaceDE/>
              <w:autoSpaceDN/>
              <w:snapToGrid w:val="0"/>
              <w:textAlignment w:val="auto"/>
              <w:rPr>
                <w:rFonts w:ascii="宋体"/>
                <w:sz w:val="15"/>
              </w:rPr>
            </w:pPr>
          </w:p>
        </w:tc>
        <w:tc>
          <w:tcPr>
            <w:tcW w:w="2374" w:type="pct"/>
            <w:vAlign w:val="center"/>
          </w:tcPr>
          <w:p w:rsidR="003472CA" w:rsidRDefault="00994478">
            <w:pPr>
              <w:pStyle w:val="0"/>
              <w:autoSpaceDE/>
              <w:autoSpaceDN/>
              <w:snapToGrid w:val="0"/>
              <w:textAlignment w:val="auto"/>
              <w:rPr>
                <w:rFonts w:ascii="宋体"/>
                <w:sz w:val="15"/>
              </w:rPr>
            </w:pPr>
            <w:r>
              <w:rPr>
                <w:rFonts w:ascii="宋体" w:hint="eastAsia"/>
                <w:sz w:val="15"/>
              </w:rPr>
              <w:t>测缝计</w:t>
            </w:r>
            <w:r>
              <w:rPr>
                <w:rFonts w:ascii="宋体"/>
                <w:sz w:val="15"/>
              </w:rPr>
              <w:t>安装</w:t>
            </w:r>
          </w:p>
        </w:tc>
      </w:tr>
      <w:tr w:rsidR="003472CA">
        <w:trPr>
          <w:trHeight w:val="283"/>
        </w:trPr>
        <w:tc>
          <w:tcPr>
            <w:tcW w:w="591" w:type="pct"/>
            <w:vMerge/>
            <w:shd w:val="clear" w:color="auto" w:fill="auto"/>
            <w:vAlign w:val="center"/>
          </w:tcPr>
          <w:p w:rsidR="003472CA" w:rsidRDefault="003472CA">
            <w:pPr>
              <w:pStyle w:val="0"/>
              <w:autoSpaceDE/>
              <w:autoSpaceDN/>
              <w:snapToGrid w:val="0"/>
              <w:textAlignment w:val="auto"/>
              <w:rPr>
                <w:rFonts w:ascii="宋体"/>
                <w:sz w:val="15"/>
              </w:rPr>
            </w:pPr>
          </w:p>
        </w:tc>
        <w:tc>
          <w:tcPr>
            <w:tcW w:w="2035" w:type="pct"/>
            <w:vMerge/>
            <w:shd w:val="clear" w:color="auto" w:fill="auto"/>
            <w:vAlign w:val="center"/>
          </w:tcPr>
          <w:p w:rsidR="003472CA" w:rsidRDefault="003472CA">
            <w:pPr>
              <w:pStyle w:val="0"/>
              <w:autoSpaceDE/>
              <w:autoSpaceDN/>
              <w:snapToGrid w:val="0"/>
              <w:textAlignment w:val="auto"/>
              <w:rPr>
                <w:rFonts w:ascii="宋体"/>
                <w:sz w:val="15"/>
              </w:rPr>
            </w:pPr>
          </w:p>
        </w:tc>
        <w:tc>
          <w:tcPr>
            <w:tcW w:w="2374" w:type="pct"/>
            <w:vAlign w:val="center"/>
          </w:tcPr>
          <w:p w:rsidR="003472CA" w:rsidRDefault="00994478">
            <w:pPr>
              <w:pStyle w:val="0"/>
              <w:autoSpaceDE/>
              <w:autoSpaceDN/>
              <w:snapToGrid w:val="0"/>
              <w:textAlignment w:val="auto"/>
              <w:rPr>
                <w:rFonts w:ascii="宋体"/>
                <w:sz w:val="15"/>
              </w:rPr>
            </w:pPr>
            <w:r>
              <w:rPr>
                <w:rFonts w:ascii="宋体"/>
                <w:sz w:val="15"/>
              </w:rPr>
              <w:t>静力水准仪安装</w:t>
            </w:r>
          </w:p>
        </w:tc>
      </w:tr>
      <w:tr w:rsidR="003472CA">
        <w:trPr>
          <w:trHeight w:val="283"/>
        </w:trPr>
        <w:tc>
          <w:tcPr>
            <w:tcW w:w="591" w:type="pct"/>
            <w:vMerge/>
            <w:shd w:val="clear" w:color="auto" w:fill="auto"/>
            <w:vAlign w:val="center"/>
          </w:tcPr>
          <w:p w:rsidR="003472CA" w:rsidRDefault="003472CA">
            <w:pPr>
              <w:pStyle w:val="0"/>
              <w:autoSpaceDE/>
              <w:autoSpaceDN/>
              <w:snapToGrid w:val="0"/>
              <w:textAlignment w:val="auto"/>
              <w:rPr>
                <w:rFonts w:ascii="宋体"/>
                <w:sz w:val="15"/>
              </w:rPr>
            </w:pPr>
          </w:p>
        </w:tc>
        <w:tc>
          <w:tcPr>
            <w:tcW w:w="2035" w:type="pct"/>
            <w:vMerge/>
            <w:shd w:val="clear" w:color="auto" w:fill="auto"/>
            <w:vAlign w:val="center"/>
          </w:tcPr>
          <w:p w:rsidR="003472CA" w:rsidRDefault="003472CA">
            <w:pPr>
              <w:pStyle w:val="0"/>
              <w:autoSpaceDE/>
              <w:autoSpaceDN/>
              <w:snapToGrid w:val="0"/>
              <w:textAlignment w:val="auto"/>
              <w:rPr>
                <w:rFonts w:ascii="宋体"/>
                <w:sz w:val="15"/>
              </w:rPr>
            </w:pPr>
          </w:p>
        </w:tc>
        <w:tc>
          <w:tcPr>
            <w:tcW w:w="2374" w:type="pct"/>
            <w:vAlign w:val="center"/>
          </w:tcPr>
          <w:p w:rsidR="003472CA" w:rsidRDefault="00994478">
            <w:pPr>
              <w:pStyle w:val="0"/>
              <w:autoSpaceDE/>
              <w:autoSpaceDN/>
              <w:snapToGrid w:val="0"/>
              <w:textAlignment w:val="auto"/>
              <w:rPr>
                <w:rFonts w:ascii="宋体"/>
                <w:sz w:val="15"/>
              </w:rPr>
            </w:pPr>
            <w:r>
              <w:rPr>
                <w:rFonts w:ascii="宋体"/>
                <w:sz w:val="15"/>
              </w:rPr>
              <w:t>加速度计安装</w:t>
            </w:r>
          </w:p>
        </w:tc>
      </w:tr>
      <w:tr w:rsidR="003472CA">
        <w:trPr>
          <w:trHeight w:val="283"/>
        </w:trPr>
        <w:tc>
          <w:tcPr>
            <w:tcW w:w="591" w:type="pct"/>
            <w:vMerge/>
            <w:shd w:val="clear" w:color="auto" w:fill="auto"/>
            <w:vAlign w:val="center"/>
          </w:tcPr>
          <w:p w:rsidR="003472CA" w:rsidRDefault="003472CA">
            <w:pPr>
              <w:pStyle w:val="0"/>
              <w:autoSpaceDE/>
              <w:autoSpaceDN/>
              <w:snapToGrid w:val="0"/>
              <w:textAlignment w:val="auto"/>
              <w:rPr>
                <w:rFonts w:ascii="宋体"/>
                <w:sz w:val="15"/>
              </w:rPr>
            </w:pPr>
          </w:p>
        </w:tc>
        <w:tc>
          <w:tcPr>
            <w:tcW w:w="2035" w:type="pct"/>
            <w:vMerge/>
            <w:shd w:val="clear" w:color="auto" w:fill="auto"/>
            <w:vAlign w:val="center"/>
          </w:tcPr>
          <w:p w:rsidR="003472CA" w:rsidRDefault="003472CA">
            <w:pPr>
              <w:pStyle w:val="0"/>
              <w:autoSpaceDE/>
              <w:autoSpaceDN/>
              <w:snapToGrid w:val="0"/>
              <w:textAlignment w:val="auto"/>
              <w:rPr>
                <w:rFonts w:ascii="宋体"/>
                <w:sz w:val="15"/>
              </w:rPr>
            </w:pPr>
          </w:p>
        </w:tc>
        <w:tc>
          <w:tcPr>
            <w:tcW w:w="2374" w:type="pct"/>
            <w:vAlign w:val="center"/>
          </w:tcPr>
          <w:p w:rsidR="003472CA" w:rsidRDefault="00994478">
            <w:pPr>
              <w:pStyle w:val="0"/>
              <w:autoSpaceDE/>
              <w:autoSpaceDN/>
              <w:snapToGrid w:val="0"/>
              <w:textAlignment w:val="auto"/>
              <w:rPr>
                <w:rFonts w:ascii="宋体"/>
                <w:sz w:val="15"/>
              </w:rPr>
            </w:pPr>
            <w:r>
              <w:rPr>
                <w:rFonts w:ascii="宋体" w:hint="eastAsia"/>
                <w:sz w:val="15"/>
              </w:rPr>
              <w:t>倾斜仪</w:t>
            </w:r>
            <w:r>
              <w:rPr>
                <w:rFonts w:ascii="宋体"/>
                <w:sz w:val="15"/>
              </w:rPr>
              <w:t>安装</w:t>
            </w:r>
          </w:p>
        </w:tc>
      </w:tr>
      <w:tr w:rsidR="003472CA">
        <w:trPr>
          <w:trHeight w:val="283"/>
        </w:trPr>
        <w:tc>
          <w:tcPr>
            <w:tcW w:w="591" w:type="pct"/>
            <w:vMerge/>
            <w:shd w:val="clear" w:color="auto" w:fill="auto"/>
            <w:vAlign w:val="center"/>
          </w:tcPr>
          <w:p w:rsidR="003472CA" w:rsidRDefault="003472CA">
            <w:pPr>
              <w:pStyle w:val="0"/>
              <w:autoSpaceDE/>
              <w:autoSpaceDN/>
              <w:snapToGrid w:val="0"/>
              <w:textAlignment w:val="auto"/>
              <w:rPr>
                <w:rFonts w:ascii="宋体"/>
                <w:sz w:val="15"/>
              </w:rPr>
            </w:pPr>
          </w:p>
        </w:tc>
        <w:tc>
          <w:tcPr>
            <w:tcW w:w="2035" w:type="pct"/>
            <w:vMerge/>
            <w:shd w:val="clear" w:color="auto" w:fill="auto"/>
            <w:vAlign w:val="center"/>
          </w:tcPr>
          <w:p w:rsidR="003472CA" w:rsidRDefault="003472CA">
            <w:pPr>
              <w:pStyle w:val="0"/>
              <w:autoSpaceDE/>
              <w:autoSpaceDN/>
              <w:snapToGrid w:val="0"/>
              <w:textAlignment w:val="auto"/>
              <w:rPr>
                <w:rFonts w:ascii="宋体"/>
                <w:sz w:val="15"/>
              </w:rPr>
            </w:pPr>
          </w:p>
        </w:tc>
        <w:tc>
          <w:tcPr>
            <w:tcW w:w="2374" w:type="pct"/>
            <w:vAlign w:val="center"/>
          </w:tcPr>
          <w:p w:rsidR="003472CA" w:rsidRDefault="00994478">
            <w:pPr>
              <w:pStyle w:val="0"/>
              <w:autoSpaceDE/>
              <w:autoSpaceDN/>
              <w:snapToGrid w:val="0"/>
              <w:textAlignment w:val="auto"/>
              <w:rPr>
                <w:rFonts w:ascii="宋体"/>
                <w:sz w:val="15"/>
              </w:rPr>
            </w:pPr>
            <w:r>
              <w:rPr>
                <w:rFonts w:ascii="宋体" w:hint="eastAsia"/>
                <w:sz w:val="15"/>
              </w:rPr>
              <w:t>渗压计安装</w:t>
            </w:r>
          </w:p>
        </w:tc>
      </w:tr>
      <w:tr w:rsidR="003472CA">
        <w:trPr>
          <w:trHeight w:val="283"/>
        </w:trPr>
        <w:tc>
          <w:tcPr>
            <w:tcW w:w="591" w:type="pct"/>
            <w:vMerge/>
            <w:shd w:val="clear" w:color="auto" w:fill="auto"/>
            <w:vAlign w:val="center"/>
          </w:tcPr>
          <w:p w:rsidR="003472CA" w:rsidRDefault="003472CA">
            <w:pPr>
              <w:pStyle w:val="0"/>
              <w:autoSpaceDE/>
              <w:autoSpaceDN/>
              <w:snapToGrid w:val="0"/>
              <w:textAlignment w:val="auto"/>
              <w:rPr>
                <w:rFonts w:ascii="宋体"/>
                <w:sz w:val="15"/>
              </w:rPr>
            </w:pPr>
          </w:p>
        </w:tc>
        <w:tc>
          <w:tcPr>
            <w:tcW w:w="2035" w:type="pct"/>
            <w:vMerge/>
            <w:shd w:val="clear" w:color="auto" w:fill="auto"/>
            <w:vAlign w:val="center"/>
          </w:tcPr>
          <w:p w:rsidR="003472CA" w:rsidRDefault="003472CA">
            <w:pPr>
              <w:pStyle w:val="0"/>
              <w:autoSpaceDE/>
              <w:autoSpaceDN/>
              <w:snapToGrid w:val="0"/>
              <w:textAlignment w:val="auto"/>
              <w:rPr>
                <w:rFonts w:ascii="宋体"/>
                <w:sz w:val="15"/>
              </w:rPr>
            </w:pPr>
          </w:p>
        </w:tc>
        <w:tc>
          <w:tcPr>
            <w:tcW w:w="2374" w:type="pct"/>
            <w:vAlign w:val="center"/>
          </w:tcPr>
          <w:p w:rsidR="003472CA" w:rsidRDefault="00994478">
            <w:pPr>
              <w:pStyle w:val="0"/>
              <w:autoSpaceDE/>
              <w:autoSpaceDN/>
              <w:snapToGrid w:val="0"/>
              <w:textAlignment w:val="auto"/>
              <w:rPr>
                <w:rFonts w:ascii="宋体"/>
                <w:sz w:val="15"/>
              </w:rPr>
            </w:pPr>
            <w:r>
              <w:rPr>
                <w:rFonts w:ascii="宋体" w:hint="eastAsia"/>
                <w:sz w:val="15"/>
              </w:rPr>
              <w:t>土压力计安装</w:t>
            </w:r>
          </w:p>
        </w:tc>
      </w:tr>
      <w:tr w:rsidR="003472CA">
        <w:trPr>
          <w:trHeight w:val="283"/>
        </w:trPr>
        <w:tc>
          <w:tcPr>
            <w:tcW w:w="591" w:type="pct"/>
            <w:vMerge/>
            <w:shd w:val="clear" w:color="auto" w:fill="auto"/>
            <w:vAlign w:val="center"/>
          </w:tcPr>
          <w:p w:rsidR="003472CA" w:rsidRDefault="003472CA">
            <w:pPr>
              <w:pStyle w:val="0"/>
              <w:autoSpaceDE/>
              <w:autoSpaceDN/>
              <w:snapToGrid w:val="0"/>
              <w:textAlignment w:val="auto"/>
              <w:rPr>
                <w:rFonts w:ascii="宋体"/>
                <w:sz w:val="15"/>
              </w:rPr>
            </w:pPr>
          </w:p>
        </w:tc>
        <w:tc>
          <w:tcPr>
            <w:tcW w:w="2035" w:type="pct"/>
            <w:vMerge/>
            <w:shd w:val="clear" w:color="auto" w:fill="auto"/>
            <w:vAlign w:val="center"/>
          </w:tcPr>
          <w:p w:rsidR="003472CA" w:rsidRDefault="003472CA">
            <w:pPr>
              <w:pStyle w:val="0"/>
              <w:autoSpaceDE/>
              <w:autoSpaceDN/>
              <w:snapToGrid w:val="0"/>
              <w:textAlignment w:val="auto"/>
              <w:rPr>
                <w:rFonts w:ascii="宋体"/>
                <w:sz w:val="15"/>
              </w:rPr>
            </w:pPr>
          </w:p>
        </w:tc>
        <w:tc>
          <w:tcPr>
            <w:tcW w:w="2374" w:type="pct"/>
            <w:vAlign w:val="center"/>
          </w:tcPr>
          <w:p w:rsidR="003472CA" w:rsidRDefault="00994478">
            <w:pPr>
              <w:pStyle w:val="0"/>
              <w:autoSpaceDE/>
              <w:autoSpaceDN/>
              <w:snapToGrid w:val="0"/>
              <w:textAlignment w:val="auto"/>
              <w:rPr>
                <w:rFonts w:ascii="宋体"/>
                <w:sz w:val="15"/>
              </w:rPr>
            </w:pPr>
            <w:r>
              <w:rPr>
                <w:rFonts w:ascii="宋体" w:hint="eastAsia"/>
                <w:sz w:val="15"/>
              </w:rPr>
              <w:t>阳极梯</w:t>
            </w:r>
            <w:r>
              <w:rPr>
                <w:rFonts w:ascii="宋体"/>
                <w:sz w:val="15"/>
              </w:rPr>
              <w:t>安装</w:t>
            </w:r>
          </w:p>
        </w:tc>
      </w:tr>
      <w:tr w:rsidR="003472CA">
        <w:trPr>
          <w:trHeight w:val="283"/>
        </w:trPr>
        <w:tc>
          <w:tcPr>
            <w:tcW w:w="591" w:type="pct"/>
            <w:vMerge/>
            <w:shd w:val="clear" w:color="auto" w:fill="auto"/>
            <w:vAlign w:val="center"/>
          </w:tcPr>
          <w:p w:rsidR="003472CA" w:rsidRDefault="003472CA">
            <w:pPr>
              <w:pStyle w:val="0"/>
              <w:autoSpaceDE/>
              <w:autoSpaceDN/>
              <w:snapToGrid w:val="0"/>
              <w:textAlignment w:val="auto"/>
              <w:rPr>
                <w:rFonts w:ascii="宋体"/>
                <w:sz w:val="15"/>
              </w:rPr>
            </w:pPr>
          </w:p>
        </w:tc>
        <w:tc>
          <w:tcPr>
            <w:tcW w:w="2035" w:type="pct"/>
            <w:vMerge/>
            <w:shd w:val="clear" w:color="auto" w:fill="auto"/>
            <w:vAlign w:val="center"/>
          </w:tcPr>
          <w:p w:rsidR="003472CA" w:rsidRDefault="003472CA">
            <w:pPr>
              <w:pStyle w:val="0"/>
              <w:autoSpaceDE/>
              <w:autoSpaceDN/>
              <w:snapToGrid w:val="0"/>
              <w:textAlignment w:val="auto"/>
              <w:rPr>
                <w:rFonts w:ascii="宋体"/>
                <w:sz w:val="15"/>
              </w:rPr>
            </w:pPr>
          </w:p>
        </w:tc>
        <w:tc>
          <w:tcPr>
            <w:tcW w:w="2374" w:type="pct"/>
            <w:vAlign w:val="center"/>
          </w:tcPr>
          <w:p w:rsidR="003472CA" w:rsidRDefault="00994478">
            <w:pPr>
              <w:pStyle w:val="0"/>
              <w:autoSpaceDE/>
              <w:autoSpaceDN/>
              <w:snapToGrid w:val="0"/>
              <w:textAlignment w:val="auto"/>
              <w:rPr>
                <w:rFonts w:ascii="宋体"/>
                <w:sz w:val="15"/>
              </w:rPr>
            </w:pPr>
            <w:r>
              <w:rPr>
                <w:rFonts w:ascii="宋体" w:hint="eastAsia"/>
                <w:sz w:val="15"/>
              </w:rPr>
              <w:t>应变计</w:t>
            </w:r>
            <w:r>
              <w:rPr>
                <w:rFonts w:ascii="宋体"/>
                <w:sz w:val="15"/>
              </w:rPr>
              <w:t>安装</w:t>
            </w:r>
            <w:r>
              <w:rPr>
                <w:rFonts w:ascii="宋体" w:hint="eastAsia"/>
                <w:sz w:val="15"/>
              </w:rPr>
              <w:t>等</w:t>
            </w:r>
          </w:p>
        </w:tc>
      </w:tr>
      <w:tr w:rsidR="003472CA">
        <w:trPr>
          <w:trHeight w:val="283"/>
        </w:trPr>
        <w:tc>
          <w:tcPr>
            <w:tcW w:w="591" w:type="pct"/>
            <w:vMerge w:val="restart"/>
            <w:shd w:val="clear" w:color="auto" w:fill="auto"/>
            <w:vAlign w:val="center"/>
          </w:tcPr>
          <w:p w:rsidR="003472CA" w:rsidRDefault="00994478">
            <w:pPr>
              <w:pStyle w:val="0"/>
              <w:autoSpaceDE/>
              <w:autoSpaceDN/>
              <w:snapToGrid w:val="0"/>
              <w:textAlignment w:val="auto"/>
              <w:rPr>
                <w:rFonts w:ascii="宋体"/>
                <w:sz w:val="15"/>
              </w:rPr>
            </w:pPr>
            <w:r>
              <w:rPr>
                <w:rFonts w:ascii="宋体"/>
                <w:sz w:val="15"/>
              </w:rPr>
              <w:t>2</w:t>
            </w:r>
          </w:p>
        </w:tc>
        <w:tc>
          <w:tcPr>
            <w:tcW w:w="2035" w:type="pct"/>
            <w:vMerge w:val="restart"/>
            <w:shd w:val="clear" w:color="auto" w:fill="auto"/>
            <w:vAlign w:val="center"/>
          </w:tcPr>
          <w:p w:rsidR="003472CA" w:rsidRDefault="00994478">
            <w:pPr>
              <w:pStyle w:val="0"/>
              <w:autoSpaceDE/>
              <w:autoSpaceDN/>
              <w:snapToGrid w:val="0"/>
              <w:textAlignment w:val="auto"/>
              <w:rPr>
                <w:rFonts w:ascii="宋体"/>
                <w:sz w:val="15"/>
              </w:rPr>
            </w:pPr>
            <w:r>
              <w:rPr>
                <w:rFonts w:ascii="宋体"/>
                <w:sz w:val="15"/>
              </w:rPr>
              <w:t>综合布线</w:t>
            </w:r>
          </w:p>
        </w:tc>
        <w:tc>
          <w:tcPr>
            <w:tcW w:w="2374" w:type="pct"/>
            <w:vAlign w:val="center"/>
          </w:tcPr>
          <w:p w:rsidR="003472CA" w:rsidRDefault="00994478">
            <w:pPr>
              <w:pStyle w:val="0"/>
              <w:autoSpaceDE/>
              <w:autoSpaceDN/>
              <w:snapToGrid w:val="0"/>
              <w:textAlignment w:val="auto"/>
              <w:rPr>
                <w:rFonts w:ascii="宋体"/>
                <w:sz w:val="15"/>
              </w:rPr>
            </w:pPr>
            <w:r>
              <w:rPr>
                <w:rFonts w:ascii="宋体"/>
                <w:sz w:val="15"/>
              </w:rPr>
              <w:t>桥架与线管安装</w:t>
            </w:r>
          </w:p>
        </w:tc>
      </w:tr>
      <w:tr w:rsidR="003472CA">
        <w:trPr>
          <w:trHeight w:val="283"/>
        </w:trPr>
        <w:tc>
          <w:tcPr>
            <w:tcW w:w="591" w:type="pct"/>
            <w:vMerge/>
            <w:shd w:val="clear" w:color="auto" w:fill="auto"/>
            <w:vAlign w:val="center"/>
          </w:tcPr>
          <w:p w:rsidR="003472CA" w:rsidRDefault="003472CA">
            <w:pPr>
              <w:pStyle w:val="0"/>
              <w:autoSpaceDE/>
              <w:autoSpaceDN/>
              <w:snapToGrid w:val="0"/>
              <w:textAlignment w:val="auto"/>
              <w:rPr>
                <w:rFonts w:ascii="宋体"/>
                <w:sz w:val="15"/>
              </w:rPr>
            </w:pPr>
          </w:p>
        </w:tc>
        <w:tc>
          <w:tcPr>
            <w:tcW w:w="2035" w:type="pct"/>
            <w:vMerge/>
            <w:shd w:val="clear" w:color="auto" w:fill="auto"/>
            <w:vAlign w:val="center"/>
          </w:tcPr>
          <w:p w:rsidR="003472CA" w:rsidRDefault="003472CA">
            <w:pPr>
              <w:pStyle w:val="0"/>
              <w:autoSpaceDE/>
              <w:autoSpaceDN/>
              <w:snapToGrid w:val="0"/>
              <w:textAlignment w:val="auto"/>
              <w:rPr>
                <w:rFonts w:ascii="宋体"/>
                <w:sz w:val="15"/>
              </w:rPr>
            </w:pPr>
          </w:p>
        </w:tc>
        <w:tc>
          <w:tcPr>
            <w:tcW w:w="2374" w:type="pct"/>
            <w:vAlign w:val="center"/>
          </w:tcPr>
          <w:p w:rsidR="003472CA" w:rsidRDefault="00994478">
            <w:pPr>
              <w:pStyle w:val="0"/>
              <w:autoSpaceDE/>
              <w:autoSpaceDN/>
              <w:snapToGrid w:val="0"/>
              <w:textAlignment w:val="auto"/>
              <w:rPr>
                <w:rFonts w:ascii="宋体"/>
                <w:sz w:val="15"/>
              </w:rPr>
            </w:pPr>
            <w:r>
              <w:rPr>
                <w:rFonts w:ascii="宋体"/>
                <w:sz w:val="15"/>
              </w:rPr>
              <w:t>线缆敷设</w:t>
            </w:r>
          </w:p>
        </w:tc>
      </w:tr>
      <w:tr w:rsidR="003472CA">
        <w:trPr>
          <w:trHeight w:val="283"/>
        </w:trPr>
        <w:tc>
          <w:tcPr>
            <w:tcW w:w="591" w:type="pct"/>
            <w:vMerge w:val="restart"/>
            <w:shd w:val="clear" w:color="auto" w:fill="auto"/>
            <w:vAlign w:val="center"/>
          </w:tcPr>
          <w:p w:rsidR="003472CA" w:rsidRDefault="00994478">
            <w:pPr>
              <w:pStyle w:val="0"/>
              <w:autoSpaceDE/>
              <w:autoSpaceDN/>
              <w:snapToGrid w:val="0"/>
              <w:textAlignment w:val="auto"/>
              <w:rPr>
                <w:rFonts w:ascii="宋体"/>
                <w:sz w:val="15"/>
              </w:rPr>
            </w:pPr>
            <w:r>
              <w:rPr>
                <w:rFonts w:ascii="宋体"/>
                <w:sz w:val="15"/>
              </w:rPr>
              <w:t>3</w:t>
            </w:r>
          </w:p>
        </w:tc>
        <w:tc>
          <w:tcPr>
            <w:tcW w:w="2035" w:type="pct"/>
            <w:vMerge w:val="restart"/>
            <w:shd w:val="clear" w:color="auto" w:fill="auto"/>
            <w:vAlign w:val="center"/>
          </w:tcPr>
          <w:p w:rsidR="003472CA" w:rsidRDefault="00994478">
            <w:pPr>
              <w:pStyle w:val="0"/>
              <w:autoSpaceDE/>
              <w:autoSpaceDN/>
              <w:snapToGrid w:val="0"/>
              <w:textAlignment w:val="auto"/>
              <w:rPr>
                <w:rFonts w:ascii="宋体"/>
                <w:sz w:val="15"/>
              </w:rPr>
            </w:pPr>
            <w:r>
              <w:rPr>
                <w:rFonts w:ascii="宋体"/>
                <w:sz w:val="15"/>
              </w:rPr>
              <w:t>采集站与机房安装</w:t>
            </w:r>
          </w:p>
        </w:tc>
        <w:tc>
          <w:tcPr>
            <w:tcW w:w="2374" w:type="pct"/>
            <w:vAlign w:val="center"/>
          </w:tcPr>
          <w:p w:rsidR="003472CA" w:rsidRDefault="00994478">
            <w:pPr>
              <w:pStyle w:val="0"/>
              <w:autoSpaceDE/>
              <w:autoSpaceDN/>
              <w:snapToGrid w:val="0"/>
              <w:textAlignment w:val="auto"/>
              <w:rPr>
                <w:rFonts w:ascii="宋体"/>
                <w:sz w:val="15"/>
              </w:rPr>
            </w:pPr>
            <w:r>
              <w:rPr>
                <w:rFonts w:ascii="宋体"/>
                <w:sz w:val="15"/>
              </w:rPr>
              <w:t>采集站安装</w:t>
            </w:r>
          </w:p>
        </w:tc>
      </w:tr>
      <w:tr w:rsidR="003472CA">
        <w:trPr>
          <w:trHeight w:val="283"/>
        </w:trPr>
        <w:tc>
          <w:tcPr>
            <w:tcW w:w="591" w:type="pct"/>
            <w:vMerge/>
            <w:shd w:val="clear" w:color="auto" w:fill="auto"/>
            <w:vAlign w:val="center"/>
          </w:tcPr>
          <w:p w:rsidR="003472CA" w:rsidRDefault="003472CA">
            <w:pPr>
              <w:pStyle w:val="0"/>
              <w:autoSpaceDE/>
              <w:autoSpaceDN/>
              <w:snapToGrid w:val="0"/>
              <w:textAlignment w:val="auto"/>
              <w:rPr>
                <w:rFonts w:ascii="宋体"/>
                <w:sz w:val="15"/>
              </w:rPr>
            </w:pPr>
          </w:p>
        </w:tc>
        <w:tc>
          <w:tcPr>
            <w:tcW w:w="2035" w:type="pct"/>
            <w:vMerge/>
            <w:shd w:val="clear" w:color="auto" w:fill="auto"/>
            <w:vAlign w:val="center"/>
          </w:tcPr>
          <w:p w:rsidR="003472CA" w:rsidRDefault="003472CA">
            <w:pPr>
              <w:pStyle w:val="0"/>
              <w:autoSpaceDE/>
              <w:autoSpaceDN/>
              <w:snapToGrid w:val="0"/>
              <w:textAlignment w:val="auto"/>
              <w:rPr>
                <w:rFonts w:ascii="宋体"/>
                <w:sz w:val="15"/>
              </w:rPr>
            </w:pPr>
          </w:p>
        </w:tc>
        <w:tc>
          <w:tcPr>
            <w:tcW w:w="2374" w:type="pct"/>
            <w:vAlign w:val="center"/>
          </w:tcPr>
          <w:p w:rsidR="003472CA" w:rsidRDefault="00994478">
            <w:pPr>
              <w:pStyle w:val="0"/>
              <w:autoSpaceDE/>
              <w:autoSpaceDN/>
              <w:snapToGrid w:val="0"/>
              <w:textAlignment w:val="auto"/>
              <w:rPr>
                <w:rFonts w:ascii="宋体"/>
                <w:sz w:val="15"/>
              </w:rPr>
            </w:pPr>
            <w:r>
              <w:rPr>
                <w:rFonts w:ascii="宋体"/>
                <w:sz w:val="15"/>
              </w:rPr>
              <w:t>机房安装</w:t>
            </w:r>
          </w:p>
        </w:tc>
      </w:tr>
      <w:tr w:rsidR="003472CA">
        <w:trPr>
          <w:trHeight w:val="283"/>
        </w:trPr>
        <w:tc>
          <w:tcPr>
            <w:tcW w:w="591" w:type="pct"/>
            <w:vMerge w:val="restart"/>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4</w:t>
            </w:r>
          </w:p>
        </w:tc>
        <w:tc>
          <w:tcPr>
            <w:tcW w:w="2035" w:type="pct"/>
            <w:vMerge w:val="restart"/>
            <w:shd w:val="clear" w:color="auto" w:fill="auto"/>
            <w:vAlign w:val="center"/>
          </w:tcPr>
          <w:p w:rsidR="003472CA" w:rsidRDefault="00994478">
            <w:pPr>
              <w:pStyle w:val="0"/>
              <w:autoSpaceDE/>
              <w:autoSpaceDN/>
              <w:snapToGrid w:val="0"/>
              <w:textAlignment w:val="auto"/>
              <w:rPr>
                <w:rFonts w:ascii="宋体"/>
                <w:sz w:val="15"/>
              </w:rPr>
            </w:pPr>
            <w:r>
              <w:rPr>
                <w:rFonts w:ascii="宋体"/>
                <w:sz w:val="15"/>
              </w:rPr>
              <w:t>软件开发</w:t>
            </w:r>
            <w:r>
              <w:rPr>
                <w:rFonts w:ascii="宋体" w:hint="eastAsia"/>
                <w:sz w:val="15"/>
              </w:rPr>
              <w:t>、测试与</w:t>
            </w:r>
            <w:r>
              <w:rPr>
                <w:rFonts w:ascii="宋体"/>
                <w:sz w:val="15"/>
              </w:rPr>
              <w:t>部署</w:t>
            </w:r>
          </w:p>
        </w:tc>
        <w:tc>
          <w:tcPr>
            <w:tcW w:w="2374" w:type="pct"/>
            <w:vAlign w:val="center"/>
          </w:tcPr>
          <w:p w:rsidR="003472CA" w:rsidRDefault="00994478">
            <w:pPr>
              <w:pStyle w:val="0"/>
              <w:autoSpaceDE/>
              <w:autoSpaceDN/>
              <w:snapToGrid w:val="0"/>
              <w:textAlignment w:val="auto"/>
              <w:rPr>
                <w:rFonts w:ascii="宋体"/>
                <w:sz w:val="15"/>
              </w:rPr>
            </w:pPr>
            <w:r>
              <w:rPr>
                <w:rFonts w:ascii="宋体"/>
                <w:sz w:val="15"/>
              </w:rPr>
              <w:t>软件</w:t>
            </w:r>
            <w:r>
              <w:rPr>
                <w:rFonts w:ascii="宋体" w:hint="eastAsia"/>
                <w:sz w:val="15"/>
              </w:rPr>
              <w:t>开发</w:t>
            </w:r>
          </w:p>
        </w:tc>
      </w:tr>
      <w:tr w:rsidR="003472CA">
        <w:trPr>
          <w:trHeight w:val="283"/>
        </w:trPr>
        <w:tc>
          <w:tcPr>
            <w:tcW w:w="591" w:type="pct"/>
            <w:vMerge/>
            <w:shd w:val="clear" w:color="auto" w:fill="auto"/>
            <w:vAlign w:val="center"/>
          </w:tcPr>
          <w:p w:rsidR="003472CA" w:rsidRDefault="003472CA">
            <w:pPr>
              <w:pStyle w:val="0"/>
              <w:autoSpaceDE/>
              <w:autoSpaceDN/>
              <w:snapToGrid w:val="0"/>
              <w:textAlignment w:val="auto"/>
              <w:rPr>
                <w:rFonts w:ascii="宋体"/>
                <w:sz w:val="15"/>
              </w:rPr>
            </w:pPr>
          </w:p>
        </w:tc>
        <w:tc>
          <w:tcPr>
            <w:tcW w:w="2035" w:type="pct"/>
            <w:vMerge/>
            <w:shd w:val="clear" w:color="auto" w:fill="auto"/>
            <w:vAlign w:val="center"/>
          </w:tcPr>
          <w:p w:rsidR="003472CA" w:rsidRDefault="003472CA">
            <w:pPr>
              <w:pStyle w:val="0"/>
              <w:autoSpaceDE/>
              <w:autoSpaceDN/>
              <w:snapToGrid w:val="0"/>
              <w:textAlignment w:val="auto"/>
              <w:rPr>
                <w:rFonts w:ascii="宋体"/>
                <w:sz w:val="15"/>
              </w:rPr>
            </w:pPr>
          </w:p>
        </w:tc>
        <w:tc>
          <w:tcPr>
            <w:tcW w:w="2374" w:type="pct"/>
            <w:vAlign w:val="center"/>
          </w:tcPr>
          <w:p w:rsidR="003472CA" w:rsidRDefault="00994478">
            <w:pPr>
              <w:pStyle w:val="0"/>
              <w:autoSpaceDE/>
              <w:autoSpaceDN/>
              <w:snapToGrid w:val="0"/>
              <w:textAlignment w:val="auto"/>
              <w:rPr>
                <w:rFonts w:ascii="宋体"/>
                <w:sz w:val="15"/>
              </w:rPr>
            </w:pPr>
            <w:r>
              <w:rPr>
                <w:rFonts w:ascii="宋体" w:hint="eastAsia"/>
                <w:sz w:val="15"/>
              </w:rPr>
              <w:t>软件</w:t>
            </w:r>
            <w:r>
              <w:rPr>
                <w:rFonts w:ascii="宋体"/>
                <w:sz w:val="15"/>
              </w:rPr>
              <w:t>测试</w:t>
            </w:r>
          </w:p>
        </w:tc>
      </w:tr>
      <w:tr w:rsidR="003472CA">
        <w:trPr>
          <w:trHeight w:val="283"/>
        </w:trPr>
        <w:tc>
          <w:tcPr>
            <w:tcW w:w="591" w:type="pct"/>
            <w:vMerge/>
            <w:shd w:val="clear" w:color="auto" w:fill="auto"/>
            <w:vAlign w:val="center"/>
          </w:tcPr>
          <w:p w:rsidR="003472CA" w:rsidRDefault="003472CA">
            <w:pPr>
              <w:pStyle w:val="0"/>
              <w:autoSpaceDE/>
              <w:autoSpaceDN/>
              <w:snapToGrid w:val="0"/>
              <w:textAlignment w:val="auto"/>
              <w:rPr>
                <w:rFonts w:ascii="宋体"/>
                <w:sz w:val="15"/>
              </w:rPr>
            </w:pPr>
          </w:p>
        </w:tc>
        <w:tc>
          <w:tcPr>
            <w:tcW w:w="2035" w:type="pct"/>
            <w:vMerge/>
            <w:shd w:val="clear" w:color="auto" w:fill="auto"/>
            <w:vAlign w:val="center"/>
          </w:tcPr>
          <w:p w:rsidR="003472CA" w:rsidRDefault="003472CA">
            <w:pPr>
              <w:pStyle w:val="0"/>
              <w:autoSpaceDE/>
              <w:autoSpaceDN/>
              <w:snapToGrid w:val="0"/>
              <w:textAlignment w:val="auto"/>
              <w:rPr>
                <w:rFonts w:ascii="宋体"/>
                <w:sz w:val="15"/>
              </w:rPr>
            </w:pPr>
          </w:p>
        </w:tc>
        <w:tc>
          <w:tcPr>
            <w:tcW w:w="2374" w:type="pct"/>
            <w:vAlign w:val="center"/>
          </w:tcPr>
          <w:p w:rsidR="003472CA" w:rsidRDefault="00994478">
            <w:pPr>
              <w:pStyle w:val="0"/>
              <w:autoSpaceDE/>
              <w:autoSpaceDN/>
              <w:snapToGrid w:val="0"/>
              <w:textAlignment w:val="auto"/>
              <w:rPr>
                <w:rFonts w:ascii="宋体"/>
                <w:sz w:val="15"/>
              </w:rPr>
            </w:pPr>
            <w:r>
              <w:rPr>
                <w:rFonts w:ascii="宋体"/>
                <w:sz w:val="15"/>
              </w:rPr>
              <w:t>软件部署</w:t>
            </w:r>
          </w:p>
        </w:tc>
      </w:tr>
      <w:tr w:rsidR="003472CA">
        <w:trPr>
          <w:trHeight w:val="283"/>
        </w:trPr>
        <w:tc>
          <w:tcPr>
            <w:tcW w:w="591" w:type="pct"/>
            <w:vMerge w:val="restart"/>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6</w:t>
            </w:r>
          </w:p>
        </w:tc>
        <w:tc>
          <w:tcPr>
            <w:tcW w:w="2035" w:type="pct"/>
            <w:vMerge w:val="restart"/>
            <w:shd w:val="clear" w:color="auto" w:fill="auto"/>
            <w:vAlign w:val="center"/>
          </w:tcPr>
          <w:p w:rsidR="003472CA" w:rsidRDefault="00994478">
            <w:pPr>
              <w:pStyle w:val="0"/>
              <w:autoSpaceDE/>
              <w:autoSpaceDN/>
              <w:snapToGrid w:val="0"/>
              <w:textAlignment w:val="auto"/>
              <w:rPr>
                <w:rFonts w:ascii="宋体"/>
                <w:sz w:val="15"/>
              </w:rPr>
            </w:pPr>
            <w:r>
              <w:rPr>
                <w:rFonts w:ascii="宋体"/>
                <w:sz w:val="15"/>
              </w:rPr>
              <w:t>系统调试</w:t>
            </w:r>
          </w:p>
        </w:tc>
        <w:tc>
          <w:tcPr>
            <w:tcW w:w="2374" w:type="pct"/>
            <w:vAlign w:val="center"/>
          </w:tcPr>
          <w:p w:rsidR="003472CA" w:rsidRDefault="00994478">
            <w:pPr>
              <w:pStyle w:val="0"/>
              <w:autoSpaceDE/>
              <w:autoSpaceDN/>
              <w:snapToGrid w:val="0"/>
              <w:textAlignment w:val="auto"/>
              <w:rPr>
                <w:rFonts w:ascii="宋体"/>
                <w:sz w:val="15"/>
              </w:rPr>
            </w:pPr>
            <w:r>
              <w:rPr>
                <w:rFonts w:ascii="宋体"/>
                <w:sz w:val="15"/>
              </w:rPr>
              <w:t>系统单项调试</w:t>
            </w:r>
          </w:p>
        </w:tc>
      </w:tr>
      <w:tr w:rsidR="003472CA">
        <w:trPr>
          <w:trHeight w:val="283"/>
        </w:trPr>
        <w:tc>
          <w:tcPr>
            <w:tcW w:w="591" w:type="pct"/>
            <w:vMerge/>
            <w:shd w:val="clear" w:color="auto" w:fill="auto"/>
            <w:vAlign w:val="center"/>
          </w:tcPr>
          <w:p w:rsidR="003472CA" w:rsidRDefault="003472CA">
            <w:pPr>
              <w:pStyle w:val="0"/>
              <w:autoSpaceDE/>
              <w:autoSpaceDN/>
              <w:snapToGrid w:val="0"/>
              <w:textAlignment w:val="auto"/>
              <w:rPr>
                <w:rFonts w:ascii="宋体"/>
                <w:sz w:val="15"/>
              </w:rPr>
            </w:pPr>
          </w:p>
        </w:tc>
        <w:tc>
          <w:tcPr>
            <w:tcW w:w="2035" w:type="pct"/>
            <w:vMerge/>
            <w:shd w:val="clear" w:color="auto" w:fill="auto"/>
            <w:vAlign w:val="center"/>
          </w:tcPr>
          <w:p w:rsidR="003472CA" w:rsidRDefault="003472CA">
            <w:pPr>
              <w:pStyle w:val="0"/>
              <w:autoSpaceDE/>
              <w:autoSpaceDN/>
              <w:snapToGrid w:val="0"/>
              <w:textAlignment w:val="auto"/>
              <w:rPr>
                <w:rFonts w:ascii="宋体"/>
                <w:sz w:val="15"/>
              </w:rPr>
            </w:pPr>
          </w:p>
        </w:tc>
        <w:tc>
          <w:tcPr>
            <w:tcW w:w="2374" w:type="pct"/>
            <w:vAlign w:val="center"/>
          </w:tcPr>
          <w:p w:rsidR="003472CA" w:rsidRDefault="00994478">
            <w:pPr>
              <w:pStyle w:val="0"/>
              <w:autoSpaceDE/>
              <w:autoSpaceDN/>
              <w:snapToGrid w:val="0"/>
              <w:textAlignment w:val="auto"/>
              <w:rPr>
                <w:rFonts w:ascii="宋体"/>
                <w:sz w:val="15"/>
              </w:rPr>
            </w:pPr>
            <w:r>
              <w:rPr>
                <w:rFonts w:ascii="宋体"/>
                <w:sz w:val="15"/>
              </w:rPr>
              <w:t>系统联合调试</w:t>
            </w:r>
          </w:p>
        </w:tc>
      </w:tr>
      <w:tr w:rsidR="003472CA">
        <w:trPr>
          <w:trHeight w:val="283"/>
        </w:trPr>
        <w:tc>
          <w:tcPr>
            <w:tcW w:w="591" w:type="pct"/>
            <w:shd w:val="clear" w:color="auto" w:fill="auto"/>
            <w:vAlign w:val="center"/>
          </w:tcPr>
          <w:p w:rsidR="003472CA" w:rsidRDefault="00994478">
            <w:pPr>
              <w:pStyle w:val="0"/>
              <w:autoSpaceDE/>
              <w:autoSpaceDN/>
              <w:snapToGrid w:val="0"/>
              <w:textAlignment w:val="auto"/>
              <w:rPr>
                <w:rFonts w:ascii="宋体"/>
                <w:sz w:val="15"/>
              </w:rPr>
            </w:pPr>
            <w:r>
              <w:rPr>
                <w:rFonts w:ascii="宋体" w:hint="eastAsia"/>
                <w:sz w:val="15"/>
              </w:rPr>
              <w:t>7</w:t>
            </w:r>
          </w:p>
        </w:tc>
        <w:tc>
          <w:tcPr>
            <w:tcW w:w="2035" w:type="pct"/>
            <w:shd w:val="clear" w:color="auto" w:fill="auto"/>
            <w:vAlign w:val="center"/>
          </w:tcPr>
          <w:p w:rsidR="003472CA" w:rsidRDefault="00994478">
            <w:pPr>
              <w:pStyle w:val="0"/>
              <w:autoSpaceDE/>
              <w:autoSpaceDN/>
              <w:snapToGrid w:val="0"/>
              <w:textAlignment w:val="auto"/>
              <w:rPr>
                <w:rFonts w:ascii="宋体"/>
                <w:sz w:val="15"/>
              </w:rPr>
            </w:pPr>
            <w:r>
              <w:rPr>
                <w:rFonts w:ascii="宋体"/>
                <w:sz w:val="15"/>
              </w:rPr>
              <w:t>系统试运行</w:t>
            </w:r>
          </w:p>
        </w:tc>
        <w:tc>
          <w:tcPr>
            <w:tcW w:w="2374" w:type="pct"/>
            <w:vAlign w:val="center"/>
          </w:tcPr>
          <w:p w:rsidR="003472CA" w:rsidRDefault="00994478">
            <w:pPr>
              <w:pStyle w:val="0"/>
              <w:autoSpaceDE/>
              <w:autoSpaceDN/>
              <w:snapToGrid w:val="0"/>
              <w:textAlignment w:val="auto"/>
              <w:rPr>
                <w:rFonts w:ascii="宋体"/>
                <w:sz w:val="15"/>
              </w:rPr>
            </w:pPr>
            <w:r>
              <w:rPr>
                <w:rFonts w:ascii="宋体"/>
                <w:sz w:val="15"/>
              </w:rPr>
              <w:t>试运行</w:t>
            </w:r>
          </w:p>
        </w:tc>
      </w:tr>
    </w:tbl>
    <w:p w:rsidR="003472CA" w:rsidRDefault="00994478">
      <w:pPr>
        <w:pStyle w:val="affffffffc"/>
        <w:ind w:left="0"/>
      </w:pPr>
      <w:r>
        <w:rPr>
          <w:rFonts w:hint="eastAsia"/>
        </w:rPr>
        <w:t>结构健康监测系统子分部工程的质量验收，应在分项工程验收合格的基础上，进行质量控制资料检查、观感质量验收。</w:t>
      </w:r>
    </w:p>
    <w:p w:rsidR="003472CA" w:rsidRDefault="00994478">
      <w:pPr>
        <w:pStyle w:val="affffffffc"/>
        <w:ind w:left="0"/>
      </w:pPr>
      <w:r>
        <w:rPr>
          <w:rFonts w:hint="eastAsia"/>
        </w:rPr>
        <w:t>分项工程的质量验收应在所含检验批验收合格的基础上进行质量验收记录检查。</w:t>
      </w:r>
    </w:p>
    <w:p w:rsidR="003472CA" w:rsidRDefault="00994478">
      <w:pPr>
        <w:pStyle w:val="affffffffc"/>
        <w:ind w:left="0"/>
      </w:pPr>
      <w:r>
        <w:rPr>
          <w:rFonts w:hint="eastAsia"/>
        </w:rPr>
        <w:lastRenderedPageBreak/>
        <w:t>检验批的质量验收应包括实物检查和资料检查，并应符合下列规定：</w:t>
      </w:r>
    </w:p>
    <w:p w:rsidR="003472CA" w:rsidRDefault="00994478">
      <w:pPr>
        <w:pStyle w:val="TEXT-NEW"/>
        <w:numPr>
          <w:ilvl w:val="0"/>
          <w:numId w:val="90"/>
        </w:numPr>
        <w:spacing w:line="440" w:lineRule="exact"/>
        <w:ind w:left="0" w:firstLine="420"/>
        <w:rPr>
          <w:rFonts w:ascii="Times New Roman"/>
          <w:sz w:val="21"/>
          <w:szCs w:val="21"/>
        </w:rPr>
      </w:pPr>
      <w:r>
        <w:rPr>
          <w:rFonts w:ascii="Times New Roman" w:hint="eastAsia"/>
          <w:sz w:val="21"/>
          <w:szCs w:val="21"/>
        </w:rPr>
        <w:t>主控项目</w:t>
      </w:r>
      <w:r>
        <w:rPr>
          <w:rFonts w:ascii="Times New Roman"/>
          <w:sz w:val="21"/>
          <w:szCs w:val="21"/>
        </w:rPr>
        <w:t>的质量抽样检验应</w:t>
      </w:r>
      <w:r>
        <w:rPr>
          <w:rFonts w:ascii="Times New Roman" w:hint="eastAsia"/>
          <w:sz w:val="21"/>
          <w:szCs w:val="21"/>
        </w:rPr>
        <w:t>全部</w:t>
      </w:r>
      <w:r>
        <w:rPr>
          <w:rFonts w:ascii="Times New Roman"/>
          <w:sz w:val="21"/>
          <w:szCs w:val="21"/>
        </w:rPr>
        <w:t>合格</w:t>
      </w:r>
      <w:r>
        <w:rPr>
          <w:rFonts w:ascii="Times New Roman" w:hint="eastAsia"/>
          <w:sz w:val="21"/>
          <w:szCs w:val="21"/>
        </w:rPr>
        <w:t>。</w:t>
      </w:r>
    </w:p>
    <w:p w:rsidR="003472CA" w:rsidRDefault="00994478">
      <w:pPr>
        <w:pStyle w:val="TEXT-NEW"/>
        <w:numPr>
          <w:ilvl w:val="0"/>
          <w:numId w:val="90"/>
        </w:numPr>
        <w:spacing w:line="440" w:lineRule="exact"/>
        <w:ind w:left="0" w:firstLine="420"/>
        <w:rPr>
          <w:rFonts w:ascii="Times New Roman"/>
          <w:sz w:val="21"/>
          <w:szCs w:val="21"/>
        </w:rPr>
      </w:pPr>
      <w:r>
        <w:rPr>
          <w:rFonts w:ascii="Times New Roman" w:hint="eastAsia"/>
          <w:sz w:val="21"/>
          <w:szCs w:val="21"/>
        </w:rPr>
        <w:t>一般项目</w:t>
      </w:r>
      <w:r>
        <w:rPr>
          <w:rFonts w:ascii="Times New Roman"/>
          <w:sz w:val="21"/>
          <w:szCs w:val="21"/>
        </w:rPr>
        <w:t>的质量</w:t>
      </w:r>
      <w:r>
        <w:rPr>
          <w:rFonts w:ascii="Times New Roman" w:hint="eastAsia"/>
          <w:sz w:val="21"/>
          <w:szCs w:val="21"/>
        </w:rPr>
        <w:t>经</w:t>
      </w:r>
      <w:r>
        <w:rPr>
          <w:rFonts w:ascii="Times New Roman"/>
          <w:sz w:val="21"/>
          <w:szCs w:val="21"/>
        </w:rPr>
        <w:t>抽样检验</w:t>
      </w:r>
      <w:r>
        <w:rPr>
          <w:rFonts w:ascii="Times New Roman" w:hint="eastAsia"/>
          <w:sz w:val="21"/>
          <w:szCs w:val="21"/>
        </w:rPr>
        <w:t>宜</w:t>
      </w:r>
      <w:r>
        <w:rPr>
          <w:rFonts w:ascii="Times New Roman"/>
          <w:sz w:val="21"/>
          <w:szCs w:val="21"/>
        </w:rPr>
        <w:t>全部合格，一般项目当采用</w:t>
      </w:r>
      <w:r>
        <w:rPr>
          <w:rFonts w:ascii="Times New Roman" w:hint="eastAsia"/>
          <w:sz w:val="21"/>
          <w:szCs w:val="21"/>
        </w:rPr>
        <w:t>计数</w:t>
      </w:r>
      <w:r>
        <w:rPr>
          <w:rFonts w:ascii="Times New Roman"/>
          <w:sz w:val="21"/>
          <w:szCs w:val="21"/>
        </w:rPr>
        <w:t>抽样检验时，</w:t>
      </w:r>
      <w:r>
        <w:rPr>
          <w:rFonts w:ascii="Times New Roman" w:hint="eastAsia"/>
          <w:sz w:val="21"/>
          <w:szCs w:val="21"/>
        </w:rPr>
        <w:t>其</w:t>
      </w:r>
      <w:r>
        <w:rPr>
          <w:rFonts w:ascii="Times New Roman"/>
          <w:sz w:val="21"/>
          <w:szCs w:val="21"/>
        </w:rPr>
        <w:t>合格点</w:t>
      </w:r>
      <w:r>
        <w:rPr>
          <w:rFonts w:ascii="Times New Roman" w:hint="eastAsia"/>
          <w:sz w:val="21"/>
          <w:szCs w:val="21"/>
        </w:rPr>
        <w:t>率</w:t>
      </w:r>
      <w:r>
        <w:rPr>
          <w:rFonts w:ascii="Times New Roman"/>
          <w:sz w:val="21"/>
          <w:szCs w:val="21"/>
        </w:rPr>
        <w:t>应达到</w:t>
      </w:r>
      <w:r>
        <w:rPr>
          <w:rFonts w:ascii="Times New Roman" w:hint="eastAsia"/>
          <w:sz w:val="21"/>
          <w:szCs w:val="21"/>
        </w:rPr>
        <w:t>80</w:t>
      </w:r>
      <w:r>
        <w:rPr>
          <w:rFonts w:ascii="Times New Roman"/>
          <w:sz w:val="21"/>
          <w:szCs w:val="21"/>
        </w:rPr>
        <w:t>%</w:t>
      </w:r>
      <w:r>
        <w:rPr>
          <w:rFonts w:ascii="Times New Roman"/>
          <w:sz w:val="21"/>
          <w:szCs w:val="21"/>
        </w:rPr>
        <w:t>及以上，且不得有严重缺陷</w:t>
      </w:r>
      <w:r>
        <w:rPr>
          <w:rFonts w:ascii="Times New Roman" w:hint="eastAsia"/>
          <w:sz w:val="21"/>
          <w:szCs w:val="21"/>
        </w:rPr>
        <w:t>。</w:t>
      </w:r>
    </w:p>
    <w:p w:rsidR="003472CA" w:rsidRDefault="00994478">
      <w:pPr>
        <w:pStyle w:val="TEXT-NEW"/>
        <w:numPr>
          <w:ilvl w:val="0"/>
          <w:numId w:val="90"/>
        </w:numPr>
        <w:spacing w:line="440" w:lineRule="exact"/>
        <w:ind w:left="0" w:firstLine="420"/>
        <w:rPr>
          <w:rFonts w:ascii="Times New Roman"/>
          <w:sz w:val="21"/>
          <w:szCs w:val="21"/>
        </w:rPr>
      </w:pPr>
      <w:r>
        <w:rPr>
          <w:rFonts w:ascii="Times New Roman" w:hint="eastAsia"/>
          <w:sz w:val="21"/>
          <w:szCs w:val="21"/>
        </w:rPr>
        <w:t>应</w:t>
      </w:r>
      <w:r>
        <w:rPr>
          <w:rFonts w:ascii="Times New Roman"/>
          <w:sz w:val="21"/>
          <w:szCs w:val="21"/>
        </w:rPr>
        <w:t>具有完整的质量检验记录，重要工序应具有完整的施工操作记录</w:t>
      </w:r>
      <w:r>
        <w:rPr>
          <w:rFonts w:ascii="Times New Roman" w:hint="eastAsia"/>
          <w:sz w:val="21"/>
          <w:szCs w:val="21"/>
        </w:rPr>
        <w:t>。</w:t>
      </w:r>
    </w:p>
    <w:p w:rsidR="003472CA" w:rsidRDefault="00994478">
      <w:pPr>
        <w:pStyle w:val="TEXT-NEW"/>
        <w:numPr>
          <w:ilvl w:val="0"/>
          <w:numId w:val="90"/>
        </w:numPr>
        <w:spacing w:line="440" w:lineRule="exact"/>
        <w:ind w:left="0" w:firstLine="420"/>
        <w:rPr>
          <w:rFonts w:ascii="Times New Roman"/>
          <w:sz w:val="21"/>
          <w:szCs w:val="21"/>
        </w:rPr>
      </w:pPr>
      <w:r>
        <w:rPr>
          <w:rFonts w:ascii="Times New Roman" w:hint="eastAsia"/>
          <w:sz w:val="21"/>
          <w:szCs w:val="21"/>
        </w:rPr>
        <w:t>可更换</w:t>
      </w:r>
      <w:r>
        <w:rPr>
          <w:rFonts w:ascii="Times New Roman"/>
          <w:sz w:val="21"/>
          <w:szCs w:val="21"/>
        </w:rPr>
        <w:t>和修复的仪器设施完好率</w:t>
      </w:r>
      <w:r>
        <w:rPr>
          <w:rFonts w:ascii="Times New Roman" w:hint="eastAsia"/>
          <w:sz w:val="21"/>
          <w:szCs w:val="21"/>
        </w:rPr>
        <w:t>应达到</w:t>
      </w:r>
      <w:r>
        <w:rPr>
          <w:rFonts w:ascii="Times New Roman" w:hint="eastAsia"/>
          <w:sz w:val="21"/>
          <w:szCs w:val="21"/>
        </w:rPr>
        <w:t>100</w:t>
      </w:r>
      <w:r>
        <w:rPr>
          <w:rFonts w:ascii="Times New Roman"/>
          <w:sz w:val="21"/>
          <w:szCs w:val="21"/>
        </w:rPr>
        <w:t>%</w:t>
      </w:r>
      <w:r>
        <w:rPr>
          <w:rFonts w:ascii="Times New Roman" w:hint="eastAsia"/>
          <w:sz w:val="21"/>
          <w:szCs w:val="21"/>
        </w:rPr>
        <w:t>，埋入式</w:t>
      </w:r>
      <w:r>
        <w:rPr>
          <w:rFonts w:ascii="Times New Roman"/>
          <w:sz w:val="21"/>
          <w:szCs w:val="21"/>
        </w:rPr>
        <w:t>不可更换仪器设施完好</w:t>
      </w:r>
      <w:r>
        <w:rPr>
          <w:rFonts w:ascii="Times New Roman" w:hint="eastAsia"/>
          <w:sz w:val="21"/>
          <w:szCs w:val="21"/>
        </w:rPr>
        <w:t>率</w:t>
      </w:r>
      <w:r>
        <w:rPr>
          <w:rFonts w:ascii="Times New Roman"/>
          <w:sz w:val="21"/>
          <w:szCs w:val="21"/>
        </w:rPr>
        <w:t>应不低于</w:t>
      </w:r>
      <w:r>
        <w:rPr>
          <w:rFonts w:ascii="Times New Roman" w:hint="eastAsia"/>
          <w:sz w:val="21"/>
          <w:szCs w:val="21"/>
        </w:rPr>
        <w:t>85</w:t>
      </w:r>
      <w:r>
        <w:rPr>
          <w:rFonts w:ascii="Times New Roman"/>
          <w:sz w:val="21"/>
          <w:szCs w:val="21"/>
        </w:rPr>
        <w:t>%</w:t>
      </w:r>
      <w:r>
        <w:rPr>
          <w:rFonts w:ascii="Times New Roman" w:hint="eastAsia"/>
          <w:sz w:val="21"/>
          <w:szCs w:val="21"/>
        </w:rPr>
        <w:t>。</w:t>
      </w:r>
    </w:p>
    <w:p w:rsidR="003472CA" w:rsidRDefault="00994478">
      <w:pPr>
        <w:pStyle w:val="affffffffc"/>
        <w:ind w:left="0"/>
      </w:pPr>
      <w:r>
        <w:rPr>
          <w:rFonts w:hint="eastAsia"/>
        </w:rPr>
        <w:t>检验批抽样样本应随机抽取，并应满足分布均匀、具有代表性的要求。</w:t>
      </w:r>
    </w:p>
    <w:p w:rsidR="003472CA" w:rsidRDefault="00994478">
      <w:pPr>
        <w:pStyle w:val="affffffffc"/>
        <w:ind w:left="0"/>
      </w:pPr>
      <w:r>
        <w:rPr>
          <w:rFonts w:hint="eastAsia"/>
        </w:rPr>
        <w:t>结构健康监测系统质量验收合格应符合下列规定：</w:t>
      </w:r>
    </w:p>
    <w:p w:rsidR="003472CA" w:rsidRDefault="00994478">
      <w:pPr>
        <w:pStyle w:val="TEXT-NEW"/>
        <w:numPr>
          <w:ilvl w:val="0"/>
          <w:numId w:val="91"/>
        </w:numPr>
        <w:spacing w:line="440" w:lineRule="exact"/>
        <w:ind w:left="0" w:firstLine="420"/>
        <w:rPr>
          <w:rFonts w:ascii="Times New Roman"/>
          <w:sz w:val="21"/>
          <w:szCs w:val="21"/>
        </w:rPr>
      </w:pPr>
      <w:r>
        <w:rPr>
          <w:rFonts w:ascii="Times New Roman" w:hint="eastAsia"/>
          <w:sz w:val="21"/>
          <w:szCs w:val="21"/>
        </w:rPr>
        <w:t>应符合</w:t>
      </w:r>
      <w:r>
        <w:rPr>
          <w:rFonts w:ascii="Times New Roman"/>
          <w:sz w:val="21"/>
          <w:szCs w:val="21"/>
        </w:rPr>
        <w:t>设计文件的规定</w:t>
      </w:r>
      <w:r>
        <w:rPr>
          <w:rFonts w:ascii="Times New Roman" w:hint="eastAsia"/>
          <w:sz w:val="21"/>
          <w:szCs w:val="21"/>
        </w:rPr>
        <w:t>。</w:t>
      </w:r>
    </w:p>
    <w:p w:rsidR="003472CA" w:rsidRDefault="00994478">
      <w:pPr>
        <w:pStyle w:val="TEXT-NEW"/>
        <w:numPr>
          <w:ilvl w:val="0"/>
          <w:numId w:val="91"/>
        </w:numPr>
        <w:spacing w:line="440" w:lineRule="exact"/>
        <w:ind w:left="0" w:firstLine="420"/>
        <w:rPr>
          <w:rFonts w:ascii="Times New Roman"/>
          <w:sz w:val="21"/>
          <w:szCs w:val="21"/>
        </w:rPr>
      </w:pPr>
      <w:r>
        <w:rPr>
          <w:rFonts w:ascii="Times New Roman" w:hint="eastAsia"/>
          <w:sz w:val="21"/>
          <w:szCs w:val="21"/>
        </w:rPr>
        <w:t>应符合</w:t>
      </w:r>
      <w:r>
        <w:rPr>
          <w:rFonts w:ascii="Times New Roman"/>
          <w:sz w:val="21"/>
          <w:szCs w:val="21"/>
        </w:rPr>
        <w:t>本标准和相关专业验收标准的规定</w:t>
      </w:r>
      <w:r>
        <w:rPr>
          <w:rFonts w:ascii="Times New Roman" w:hint="eastAsia"/>
          <w:sz w:val="21"/>
          <w:szCs w:val="21"/>
        </w:rPr>
        <w:t>。</w:t>
      </w:r>
    </w:p>
    <w:p w:rsidR="003472CA" w:rsidRDefault="00994478">
      <w:pPr>
        <w:pStyle w:val="TEXT-NEW"/>
        <w:numPr>
          <w:ilvl w:val="0"/>
          <w:numId w:val="91"/>
        </w:numPr>
        <w:spacing w:line="440" w:lineRule="exact"/>
        <w:ind w:left="0" w:firstLine="420"/>
        <w:rPr>
          <w:rFonts w:ascii="Times New Roman"/>
          <w:sz w:val="21"/>
          <w:szCs w:val="21"/>
        </w:rPr>
      </w:pPr>
      <w:r>
        <w:rPr>
          <w:rFonts w:ascii="Times New Roman" w:hint="eastAsia"/>
          <w:sz w:val="21"/>
          <w:szCs w:val="21"/>
        </w:rPr>
        <w:t>应符合</w:t>
      </w:r>
      <w:r>
        <w:rPr>
          <w:rFonts w:ascii="Times New Roman"/>
          <w:sz w:val="21"/>
          <w:szCs w:val="21"/>
        </w:rPr>
        <w:t>合同约定。</w:t>
      </w:r>
    </w:p>
    <w:p w:rsidR="003472CA" w:rsidRDefault="00994478">
      <w:pPr>
        <w:pStyle w:val="affffffffc"/>
        <w:ind w:left="0"/>
      </w:pPr>
      <w:r>
        <w:rPr>
          <w:rFonts w:hint="eastAsia"/>
        </w:rPr>
        <w:t>结构健康监测系统的硬件、软件在进场时应全部检验。</w:t>
      </w:r>
    </w:p>
    <w:p w:rsidR="003472CA" w:rsidRDefault="00994478">
      <w:pPr>
        <w:pStyle w:val="affffffffc"/>
        <w:ind w:left="0"/>
      </w:pPr>
      <w:r>
        <w:rPr>
          <w:rFonts w:hint="eastAsia"/>
        </w:rPr>
        <w:t>硬件安装质量检验的抽检数量应符合下列规定：</w:t>
      </w:r>
    </w:p>
    <w:p w:rsidR="003472CA" w:rsidRDefault="00994478">
      <w:pPr>
        <w:pStyle w:val="TEXT-NEW"/>
        <w:numPr>
          <w:ilvl w:val="0"/>
          <w:numId w:val="92"/>
        </w:numPr>
        <w:spacing w:line="440" w:lineRule="exact"/>
        <w:ind w:left="0" w:firstLine="420"/>
        <w:rPr>
          <w:rFonts w:ascii="Times New Roman"/>
          <w:sz w:val="21"/>
          <w:szCs w:val="21"/>
        </w:rPr>
      </w:pPr>
      <w:r>
        <w:rPr>
          <w:rFonts w:ascii="Times New Roman" w:hint="eastAsia"/>
          <w:sz w:val="21"/>
          <w:szCs w:val="21"/>
        </w:rPr>
        <w:t>供电电源</w:t>
      </w:r>
      <w:r>
        <w:rPr>
          <w:rFonts w:ascii="Times New Roman"/>
          <w:sz w:val="21"/>
          <w:szCs w:val="21"/>
        </w:rPr>
        <w:t>设备的安装</w:t>
      </w:r>
      <w:r>
        <w:rPr>
          <w:rFonts w:ascii="Times New Roman" w:hint="eastAsia"/>
          <w:sz w:val="21"/>
          <w:szCs w:val="21"/>
        </w:rPr>
        <w:t>质量应全部</w:t>
      </w:r>
      <w:r>
        <w:rPr>
          <w:rFonts w:ascii="Times New Roman"/>
          <w:sz w:val="21"/>
          <w:szCs w:val="21"/>
        </w:rPr>
        <w:t>检验</w:t>
      </w:r>
      <w:r>
        <w:rPr>
          <w:rFonts w:ascii="Times New Roman" w:hint="eastAsia"/>
          <w:sz w:val="21"/>
          <w:szCs w:val="21"/>
        </w:rPr>
        <w:t>。</w:t>
      </w:r>
    </w:p>
    <w:p w:rsidR="003472CA" w:rsidRDefault="00994478">
      <w:pPr>
        <w:pStyle w:val="TEXT-NEW"/>
        <w:numPr>
          <w:ilvl w:val="0"/>
          <w:numId w:val="92"/>
        </w:numPr>
        <w:spacing w:line="440" w:lineRule="exact"/>
        <w:ind w:left="0" w:firstLine="420"/>
        <w:rPr>
          <w:rFonts w:ascii="Times New Roman"/>
          <w:sz w:val="21"/>
          <w:szCs w:val="21"/>
        </w:rPr>
      </w:pPr>
      <w:r>
        <w:rPr>
          <w:rFonts w:ascii="Times New Roman" w:hint="eastAsia"/>
          <w:sz w:val="21"/>
          <w:szCs w:val="21"/>
        </w:rPr>
        <w:t>传感器</w:t>
      </w:r>
      <w:r>
        <w:rPr>
          <w:rFonts w:ascii="Times New Roman"/>
          <w:sz w:val="21"/>
          <w:szCs w:val="21"/>
        </w:rPr>
        <w:t>应按测试</w:t>
      </w:r>
      <w:r>
        <w:rPr>
          <w:rFonts w:ascii="Times New Roman" w:hint="eastAsia"/>
          <w:sz w:val="21"/>
          <w:szCs w:val="21"/>
        </w:rPr>
        <w:t>原理</w:t>
      </w:r>
      <w:r>
        <w:rPr>
          <w:rFonts w:ascii="Times New Roman"/>
          <w:sz w:val="21"/>
          <w:szCs w:val="21"/>
        </w:rPr>
        <w:t>、用途等分类</w:t>
      </w:r>
      <w:r>
        <w:rPr>
          <w:rFonts w:ascii="Times New Roman" w:hint="eastAsia"/>
          <w:sz w:val="21"/>
          <w:szCs w:val="21"/>
        </w:rPr>
        <w:t>进行</w:t>
      </w:r>
      <w:r>
        <w:rPr>
          <w:rFonts w:ascii="Times New Roman"/>
          <w:sz w:val="21"/>
          <w:szCs w:val="21"/>
        </w:rPr>
        <w:t>抽检</w:t>
      </w:r>
      <w:r>
        <w:rPr>
          <w:rFonts w:ascii="Times New Roman" w:hint="eastAsia"/>
          <w:sz w:val="21"/>
          <w:szCs w:val="21"/>
        </w:rPr>
        <w:t>。</w:t>
      </w:r>
    </w:p>
    <w:p w:rsidR="003472CA" w:rsidRDefault="00994478">
      <w:pPr>
        <w:pStyle w:val="TEXT-NEW"/>
        <w:numPr>
          <w:ilvl w:val="0"/>
          <w:numId w:val="92"/>
        </w:numPr>
        <w:spacing w:line="440" w:lineRule="exact"/>
        <w:ind w:left="0" w:firstLine="420"/>
        <w:rPr>
          <w:rFonts w:ascii="Times New Roman"/>
          <w:sz w:val="21"/>
          <w:szCs w:val="21"/>
        </w:rPr>
      </w:pPr>
      <w:r>
        <w:rPr>
          <w:rFonts w:ascii="Times New Roman" w:hint="eastAsia"/>
          <w:sz w:val="21"/>
          <w:szCs w:val="21"/>
        </w:rPr>
        <w:t>数据采集设备</w:t>
      </w:r>
      <w:r>
        <w:rPr>
          <w:rFonts w:ascii="Times New Roman"/>
          <w:sz w:val="21"/>
          <w:szCs w:val="21"/>
        </w:rPr>
        <w:t>应按采集原理、用途等分类</w:t>
      </w:r>
      <w:r>
        <w:rPr>
          <w:rFonts w:ascii="Times New Roman" w:hint="eastAsia"/>
          <w:sz w:val="21"/>
          <w:szCs w:val="21"/>
        </w:rPr>
        <w:t>抽检。</w:t>
      </w:r>
    </w:p>
    <w:p w:rsidR="003472CA" w:rsidRDefault="00994478">
      <w:pPr>
        <w:pStyle w:val="affffffffc"/>
        <w:ind w:left="0"/>
      </w:pPr>
      <w:r>
        <w:rPr>
          <w:rFonts w:hint="eastAsia"/>
        </w:rPr>
        <w:t>系统调试的检验数量应符合下列规定：</w:t>
      </w:r>
    </w:p>
    <w:p w:rsidR="003472CA" w:rsidRDefault="00994478">
      <w:pPr>
        <w:pStyle w:val="TEXT-NEW"/>
        <w:numPr>
          <w:ilvl w:val="0"/>
          <w:numId w:val="93"/>
        </w:numPr>
        <w:spacing w:line="440" w:lineRule="exact"/>
        <w:ind w:left="0" w:firstLine="420"/>
        <w:rPr>
          <w:rFonts w:ascii="Times New Roman"/>
          <w:sz w:val="21"/>
          <w:szCs w:val="21"/>
        </w:rPr>
      </w:pPr>
      <w:r>
        <w:rPr>
          <w:rFonts w:ascii="Times New Roman" w:hint="eastAsia"/>
          <w:sz w:val="21"/>
          <w:szCs w:val="21"/>
        </w:rPr>
        <w:t>硬件</w:t>
      </w:r>
      <w:r>
        <w:rPr>
          <w:rFonts w:ascii="Times New Roman"/>
          <w:sz w:val="21"/>
          <w:szCs w:val="21"/>
        </w:rPr>
        <w:t>中的数据</w:t>
      </w:r>
      <w:r>
        <w:rPr>
          <w:rFonts w:ascii="Times New Roman" w:hint="eastAsia"/>
          <w:sz w:val="21"/>
          <w:szCs w:val="21"/>
        </w:rPr>
        <w:t>采集</w:t>
      </w:r>
      <w:r>
        <w:rPr>
          <w:rFonts w:ascii="Times New Roman"/>
          <w:sz w:val="21"/>
          <w:szCs w:val="21"/>
        </w:rPr>
        <w:t>设备和数据传输设备应全部检验</w:t>
      </w:r>
      <w:r>
        <w:rPr>
          <w:rFonts w:ascii="Times New Roman" w:hint="eastAsia"/>
          <w:sz w:val="21"/>
          <w:szCs w:val="21"/>
        </w:rPr>
        <w:t>。</w:t>
      </w:r>
    </w:p>
    <w:p w:rsidR="003472CA" w:rsidRDefault="00994478">
      <w:pPr>
        <w:pStyle w:val="TEXT-NEW"/>
        <w:numPr>
          <w:ilvl w:val="0"/>
          <w:numId w:val="93"/>
        </w:numPr>
        <w:spacing w:line="440" w:lineRule="exact"/>
        <w:ind w:left="0" w:firstLine="420"/>
        <w:rPr>
          <w:rFonts w:ascii="Times New Roman"/>
          <w:sz w:val="21"/>
          <w:szCs w:val="21"/>
        </w:rPr>
      </w:pPr>
      <w:r>
        <w:rPr>
          <w:rFonts w:ascii="Times New Roman" w:hint="eastAsia"/>
          <w:sz w:val="21"/>
          <w:szCs w:val="21"/>
        </w:rPr>
        <w:t>监测</w:t>
      </w:r>
      <w:r>
        <w:rPr>
          <w:rFonts w:ascii="Times New Roman"/>
          <w:sz w:val="21"/>
          <w:szCs w:val="21"/>
        </w:rPr>
        <w:t>软件应</w:t>
      </w:r>
      <w:r>
        <w:rPr>
          <w:rFonts w:ascii="Times New Roman" w:hint="eastAsia"/>
          <w:sz w:val="21"/>
          <w:szCs w:val="21"/>
        </w:rPr>
        <w:t>全部</w:t>
      </w:r>
      <w:r>
        <w:rPr>
          <w:rFonts w:ascii="Times New Roman"/>
          <w:sz w:val="21"/>
          <w:szCs w:val="21"/>
        </w:rPr>
        <w:t>检验。</w:t>
      </w:r>
    </w:p>
    <w:p w:rsidR="003472CA" w:rsidRDefault="00994478">
      <w:pPr>
        <w:pStyle w:val="affffffffc"/>
        <w:ind w:left="0"/>
      </w:pPr>
      <w:r>
        <w:rPr>
          <w:rFonts w:hint="eastAsia"/>
        </w:rPr>
        <w:t>结构健康监测系统应符合下列要求后方可进行工程竣工验收：</w:t>
      </w:r>
    </w:p>
    <w:p w:rsidR="003472CA" w:rsidRDefault="00994478">
      <w:pPr>
        <w:pStyle w:val="TEXT-NEW"/>
        <w:numPr>
          <w:ilvl w:val="0"/>
          <w:numId w:val="94"/>
        </w:numPr>
        <w:spacing w:line="440" w:lineRule="exact"/>
        <w:ind w:left="0" w:firstLine="420"/>
        <w:rPr>
          <w:rFonts w:ascii="Times New Roman"/>
          <w:sz w:val="21"/>
          <w:szCs w:val="21"/>
        </w:rPr>
      </w:pPr>
      <w:r>
        <w:rPr>
          <w:rFonts w:ascii="Times New Roman" w:hint="eastAsia"/>
          <w:sz w:val="21"/>
          <w:szCs w:val="21"/>
        </w:rPr>
        <w:t>完成了</w:t>
      </w:r>
      <w:r>
        <w:rPr>
          <w:rFonts w:ascii="Times New Roman"/>
          <w:sz w:val="21"/>
          <w:szCs w:val="21"/>
        </w:rPr>
        <w:t>设计文件</w:t>
      </w:r>
      <w:r>
        <w:rPr>
          <w:rFonts w:ascii="Times New Roman" w:hint="eastAsia"/>
          <w:sz w:val="21"/>
          <w:szCs w:val="21"/>
        </w:rPr>
        <w:t>规定</w:t>
      </w:r>
      <w:r>
        <w:rPr>
          <w:rFonts w:ascii="Times New Roman"/>
          <w:sz w:val="21"/>
          <w:szCs w:val="21"/>
        </w:rPr>
        <w:t>和合同约定的各项内容</w:t>
      </w:r>
      <w:r>
        <w:rPr>
          <w:rFonts w:ascii="Times New Roman" w:hint="eastAsia"/>
          <w:sz w:val="21"/>
          <w:szCs w:val="21"/>
        </w:rPr>
        <w:t>。</w:t>
      </w:r>
    </w:p>
    <w:p w:rsidR="003472CA" w:rsidRDefault="00994478">
      <w:pPr>
        <w:pStyle w:val="TEXT-NEW"/>
        <w:numPr>
          <w:ilvl w:val="0"/>
          <w:numId w:val="94"/>
        </w:numPr>
        <w:spacing w:line="440" w:lineRule="exact"/>
        <w:ind w:left="0" w:firstLine="420"/>
        <w:rPr>
          <w:rFonts w:ascii="Times New Roman"/>
          <w:sz w:val="21"/>
          <w:szCs w:val="21"/>
        </w:rPr>
      </w:pPr>
      <w:r>
        <w:rPr>
          <w:rFonts w:ascii="Times New Roman" w:hint="eastAsia"/>
          <w:sz w:val="21"/>
          <w:szCs w:val="21"/>
        </w:rPr>
        <w:t>系统</w:t>
      </w:r>
      <w:r>
        <w:rPr>
          <w:rFonts w:ascii="Times New Roman"/>
          <w:sz w:val="21"/>
          <w:szCs w:val="21"/>
        </w:rPr>
        <w:t>试运行期间平均无故障工作时间满足要求</w:t>
      </w:r>
      <w:r>
        <w:rPr>
          <w:rFonts w:ascii="Times New Roman" w:hint="eastAsia"/>
          <w:sz w:val="21"/>
          <w:szCs w:val="21"/>
        </w:rPr>
        <w:t>。</w:t>
      </w:r>
    </w:p>
    <w:p w:rsidR="003472CA" w:rsidRDefault="00994478">
      <w:pPr>
        <w:pStyle w:val="TEXT-NEW"/>
        <w:numPr>
          <w:ilvl w:val="0"/>
          <w:numId w:val="94"/>
        </w:numPr>
        <w:spacing w:line="440" w:lineRule="exact"/>
        <w:ind w:left="0" w:firstLine="420"/>
        <w:rPr>
          <w:rFonts w:ascii="Times New Roman"/>
          <w:sz w:val="21"/>
          <w:szCs w:val="21"/>
        </w:rPr>
      </w:pPr>
      <w:r>
        <w:rPr>
          <w:rFonts w:ascii="Times New Roman" w:hint="eastAsia"/>
          <w:sz w:val="21"/>
          <w:szCs w:val="21"/>
        </w:rPr>
        <w:t>参建各方已完成工作报告。</w:t>
      </w:r>
    </w:p>
    <w:p w:rsidR="003472CA" w:rsidRDefault="00994478">
      <w:pPr>
        <w:pStyle w:val="TEXT-NEW"/>
        <w:numPr>
          <w:ilvl w:val="0"/>
          <w:numId w:val="94"/>
        </w:numPr>
        <w:spacing w:line="440" w:lineRule="exact"/>
        <w:ind w:left="0" w:firstLine="420"/>
        <w:rPr>
          <w:rFonts w:ascii="Times New Roman"/>
          <w:sz w:val="21"/>
          <w:szCs w:val="21"/>
        </w:rPr>
      </w:pPr>
      <w:r>
        <w:rPr>
          <w:rFonts w:ascii="Times New Roman" w:hint="eastAsia"/>
          <w:sz w:val="21"/>
          <w:szCs w:val="21"/>
        </w:rPr>
        <w:t>施工</w:t>
      </w:r>
      <w:r>
        <w:rPr>
          <w:rFonts w:ascii="Times New Roman"/>
          <w:sz w:val="21"/>
          <w:szCs w:val="21"/>
        </w:rPr>
        <w:t>技术档案和</w:t>
      </w:r>
      <w:r>
        <w:rPr>
          <w:rFonts w:ascii="Times New Roman" w:hint="eastAsia"/>
          <w:sz w:val="21"/>
          <w:szCs w:val="21"/>
        </w:rPr>
        <w:t>施工</w:t>
      </w:r>
      <w:r>
        <w:rPr>
          <w:rFonts w:ascii="Times New Roman"/>
          <w:sz w:val="21"/>
          <w:szCs w:val="21"/>
        </w:rPr>
        <w:t>管理资料</w:t>
      </w:r>
      <w:r>
        <w:rPr>
          <w:rFonts w:ascii="Times New Roman" w:hint="eastAsia"/>
          <w:sz w:val="21"/>
          <w:szCs w:val="21"/>
        </w:rPr>
        <w:t>完整。</w:t>
      </w:r>
    </w:p>
    <w:p w:rsidR="003472CA" w:rsidRDefault="00994478">
      <w:pPr>
        <w:pStyle w:val="TEXT-NEW"/>
        <w:numPr>
          <w:ilvl w:val="0"/>
          <w:numId w:val="94"/>
        </w:numPr>
        <w:spacing w:line="440" w:lineRule="exact"/>
        <w:ind w:left="0" w:firstLine="420"/>
        <w:rPr>
          <w:rFonts w:ascii="Times New Roman"/>
          <w:sz w:val="21"/>
          <w:szCs w:val="21"/>
        </w:rPr>
      </w:pPr>
      <w:r>
        <w:rPr>
          <w:rFonts w:ascii="Times New Roman" w:hint="eastAsia"/>
          <w:sz w:val="21"/>
          <w:szCs w:val="21"/>
        </w:rPr>
        <w:t>监测</w:t>
      </w:r>
      <w:r>
        <w:rPr>
          <w:rFonts w:ascii="Times New Roman"/>
          <w:sz w:val="21"/>
          <w:szCs w:val="21"/>
        </w:rPr>
        <w:t>硬件的检查报告、安装</w:t>
      </w:r>
      <w:r>
        <w:rPr>
          <w:rFonts w:ascii="Times New Roman" w:hint="eastAsia"/>
          <w:sz w:val="21"/>
          <w:szCs w:val="21"/>
        </w:rPr>
        <w:t>质量</w:t>
      </w:r>
      <w:r>
        <w:rPr>
          <w:rFonts w:ascii="Times New Roman"/>
          <w:sz w:val="21"/>
          <w:szCs w:val="21"/>
        </w:rPr>
        <w:t>检验报告和系统调试</w:t>
      </w:r>
      <w:r>
        <w:rPr>
          <w:rFonts w:ascii="Times New Roman" w:hint="eastAsia"/>
          <w:sz w:val="21"/>
          <w:szCs w:val="21"/>
        </w:rPr>
        <w:t>试验</w:t>
      </w:r>
      <w:r>
        <w:rPr>
          <w:rFonts w:ascii="Times New Roman"/>
          <w:sz w:val="21"/>
          <w:szCs w:val="21"/>
        </w:rPr>
        <w:t>报告</w:t>
      </w:r>
      <w:r>
        <w:rPr>
          <w:rFonts w:ascii="Times New Roman" w:hint="eastAsia"/>
          <w:sz w:val="21"/>
          <w:szCs w:val="21"/>
        </w:rPr>
        <w:t>完整。</w:t>
      </w:r>
    </w:p>
    <w:p w:rsidR="003472CA" w:rsidRDefault="00994478">
      <w:pPr>
        <w:pStyle w:val="TEXT-NEW"/>
        <w:numPr>
          <w:ilvl w:val="0"/>
          <w:numId w:val="94"/>
        </w:numPr>
        <w:spacing w:line="440" w:lineRule="exact"/>
        <w:ind w:left="0" w:firstLine="420"/>
        <w:rPr>
          <w:rFonts w:ascii="Times New Roman"/>
          <w:sz w:val="21"/>
          <w:szCs w:val="21"/>
        </w:rPr>
      </w:pPr>
      <w:r>
        <w:rPr>
          <w:rFonts w:ascii="Times New Roman"/>
          <w:sz w:val="21"/>
          <w:szCs w:val="21"/>
        </w:rPr>
        <w:t>自主开发</w:t>
      </w:r>
      <w:r>
        <w:rPr>
          <w:rFonts w:ascii="Times New Roman" w:hint="eastAsia"/>
          <w:sz w:val="21"/>
          <w:szCs w:val="21"/>
        </w:rPr>
        <w:t>软件</w:t>
      </w:r>
      <w:r>
        <w:rPr>
          <w:rFonts w:ascii="Times New Roman"/>
          <w:sz w:val="21"/>
          <w:szCs w:val="21"/>
        </w:rPr>
        <w:t>的</w:t>
      </w:r>
      <w:r>
        <w:rPr>
          <w:rFonts w:ascii="Times New Roman" w:hint="eastAsia"/>
          <w:sz w:val="21"/>
          <w:szCs w:val="21"/>
        </w:rPr>
        <w:t>测试</w:t>
      </w:r>
      <w:r>
        <w:rPr>
          <w:rFonts w:ascii="Times New Roman"/>
          <w:sz w:val="21"/>
          <w:szCs w:val="21"/>
        </w:rPr>
        <w:t>报告</w:t>
      </w:r>
      <w:r>
        <w:rPr>
          <w:rFonts w:ascii="Times New Roman" w:hint="eastAsia"/>
          <w:sz w:val="21"/>
          <w:szCs w:val="21"/>
        </w:rPr>
        <w:t>完整。</w:t>
      </w:r>
    </w:p>
    <w:p w:rsidR="003472CA" w:rsidRDefault="00994478">
      <w:pPr>
        <w:pStyle w:val="TEXT-NEW"/>
        <w:numPr>
          <w:ilvl w:val="0"/>
          <w:numId w:val="94"/>
        </w:numPr>
        <w:spacing w:line="440" w:lineRule="exact"/>
        <w:ind w:left="0" w:firstLine="420"/>
        <w:rPr>
          <w:rFonts w:ascii="Times New Roman"/>
          <w:sz w:val="21"/>
          <w:szCs w:val="21"/>
        </w:rPr>
      </w:pPr>
      <w:r>
        <w:rPr>
          <w:rFonts w:ascii="Times New Roman"/>
          <w:sz w:val="21"/>
          <w:szCs w:val="21"/>
        </w:rPr>
        <w:t>系统说明书、系统操作说明</w:t>
      </w:r>
      <w:r>
        <w:rPr>
          <w:rFonts w:ascii="Times New Roman" w:hint="eastAsia"/>
          <w:sz w:val="21"/>
          <w:szCs w:val="21"/>
        </w:rPr>
        <w:t>以及</w:t>
      </w:r>
      <w:r>
        <w:rPr>
          <w:rFonts w:ascii="Times New Roman"/>
          <w:sz w:val="21"/>
          <w:szCs w:val="21"/>
        </w:rPr>
        <w:t>系统</w:t>
      </w:r>
      <w:r>
        <w:rPr>
          <w:rFonts w:ascii="Times New Roman" w:hint="eastAsia"/>
          <w:sz w:val="21"/>
          <w:szCs w:val="21"/>
        </w:rPr>
        <w:t>硬件</w:t>
      </w:r>
      <w:r>
        <w:rPr>
          <w:rFonts w:ascii="Times New Roman"/>
          <w:sz w:val="21"/>
          <w:szCs w:val="21"/>
        </w:rPr>
        <w:t>、软件清单</w:t>
      </w:r>
      <w:r>
        <w:rPr>
          <w:rFonts w:ascii="Times New Roman" w:hint="eastAsia"/>
          <w:sz w:val="21"/>
          <w:szCs w:val="21"/>
        </w:rPr>
        <w:t>完整。</w:t>
      </w:r>
    </w:p>
    <w:p w:rsidR="003472CA" w:rsidRDefault="00994478">
      <w:pPr>
        <w:pStyle w:val="TEXT-NEW"/>
        <w:numPr>
          <w:ilvl w:val="0"/>
          <w:numId w:val="94"/>
        </w:numPr>
        <w:spacing w:line="440" w:lineRule="exact"/>
        <w:ind w:left="0" w:firstLine="420"/>
        <w:rPr>
          <w:rFonts w:ascii="Times New Roman"/>
          <w:sz w:val="21"/>
          <w:szCs w:val="21"/>
        </w:rPr>
      </w:pPr>
      <w:r>
        <w:rPr>
          <w:rFonts w:ascii="Times New Roman" w:hint="eastAsia"/>
          <w:sz w:val="21"/>
          <w:szCs w:val="21"/>
        </w:rPr>
        <w:t>法律</w:t>
      </w:r>
      <w:r>
        <w:rPr>
          <w:rFonts w:ascii="Times New Roman"/>
          <w:sz w:val="21"/>
          <w:szCs w:val="21"/>
        </w:rPr>
        <w:t>、法规规定的其他条件</w:t>
      </w:r>
      <w:r>
        <w:rPr>
          <w:rFonts w:ascii="Times New Roman" w:hint="eastAsia"/>
          <w:sz w:val="21"/>
          <w:szCs w:val="21"/>
        </w:rPr>
        <w:t>。</w:t>
      </w:r>
    </w:p>
    <w:p w:rsidR="003472CA" w:rsidRDefault="00994478">
      <w:pPr>
        <w:pStyle w:val="affffffffc"/>
        <w:ind w:left="0"/>
      </w:pPr>
      <w:r>
        <w:rPr>
          <w:rFonts w:hint="eastAsia"/>
        </w:rPr>
        <w:t>分部工程（单位工程）质量验收的程序和组织应符合下列规定：</w:t>
      </w:r>
    </w:p>
    <w:p w:rsidR="003472CA" w:rsidRDefault="00994478">
      <w:pPr>
        <w:pStyle w:val="TEXT-NEW"/>
        <w:numPr>
          <w:ilvl w:val="0"/>
          <w:numId w:val="95"/>
        </w:numPr>
        <w:spacing w:line="440" w:lineRule="exact"/>
        <w:ind w:left="0" w:firstLine="420"/>
        <w:rPr>
          <w:rFonts w:ascii="Times New Roman"/>
          <w:sz w:val="21"/>
          <w:szCs w:val="21"/>
        </w:rPr>
      </w:pPr>
      <w:r>
        <w:rPr>
          <w:rFonts w:ascii="Times New Roman" w:hint="eastAsia"/>
          <w:sz w:val="21"/>
          <w:szCs w:val="21"/>
        </w:rPr>
        <w:t>施工</w:t>
      </w:r>
      <w:r>
        <w:rPr>
          <w:rFonts w:ascii="Times New Roman"/>
          <w:sz w:val="21"/>
          <w:szCs w:val="21"/>
        </w:rPr>
        <w:t>单位</w:t>
      </w:r>
      <w:r>
        <w:rPr>
          <w:rFonts w:ascii="Times New Roman" w:hint="eastAsia"/>
          <w:sz w:val="21"/>
          <w:szCs w:val="21"/>
        </w:rPr>
        <w:t>应</w:t>
      </w:r>
      <w:r>
        <w:rPr>
          <w:rFonts w:ascii="Times New Roman"/>
          <w:sz w:val="21"/>
          <w:szCs w:val="21"/>
        </w:rPr>
        <w:t>在自检合格的基础上，将自检结果报监理工程师申请验收</w:t>
      </w:r>
      <w:r>
        <w:rPr>
          <w:rFonts w:ascii="Times New Roman" w:hint="eastAsia"/>
          <w:sz w:val="21"/>
          <w:szCs w:val="21"/>
        </w:rPr>
        <w:t>。</w:t>
      </w:r>
    </w:p>
    <w:p w:rsidR="003472CA" w:rsidRDefault="00994478">
      <w:pPr>
        <w:pStyle w:val="TEXT-NEW"/>
        <w:numPr>
          <w:ilvl w:val="0"/>
          <w:numId w:val="95"/>
        </w:numPr>
        <w:spacing w:line="440" w:lineRule="exact"/>
        <w:ind w:left="0" w:firstLine="420"/>
        <w:rPr>
          <w:rFonts w:ascii="Times New Roman"/>
          <w:sz w:val="21"/>
          <w:szCs w:val="21"/>
        </w:rPr>
      </w:pPr>
      <w:r>
        <w:rPr>
          <w:rFonts w:ascii="Times New Roman" w:hint="eastAsia"/>
          <w:sz w:val="21"/>
          <w:szCs w:val="21"/>
        </w:rPr>
        <w:t>监理</w:t>
      </w:r>
      <w:r>
        <w:rPr>
          <w:rFonts w:ascii="Times New Roman"/>
          <w:sz w:val="21"/>
          <w:szCs w:val="21"/>
        </w:rPr>
        <w:t>工程师对工程质量进行竣工预验收</w:t>
      </w:r>
      <w:r>
        <w:rPr>
          <w:rFonts w:ascii="Times New Roman" w:hint="eastAsia"/>
          <w:sz w:val="21"/>
          <w:szCs w:val="21"/>
        </w:rPr>
        <w:t>，并根据</w:t>
      </w:r>
      <w:r>
        <w:rPr>
          <w:rFonts w:ascii="Times New Roman"/>
          <w:sz w:val="21"/>
          <w:szCs w:val="21"/>
        </w:rPr>
        <w:t>预验收和整改结果</w:t>
      </w:r>
      <w:r>
        <w:rPr>
          <w:rFonts w:ascii="Times New Roman" w:hint="eastAsia"/>
          <w:sz w:val="21"/>
          <w:szCs w:val="21"/>
        </w:rPr>
        <w:t>出具</w:t>
      </w:r>
      <w:r>
        <w:rPr>
          <w:rFonts w:ascii="Times New Roman"/>
          <w:sz w:val="21"/>
          <w:szCs w:val="21"/>
        </w:rPr>
        <w:t>工程评估报告，报建设单位组织验收</w:t>
      </w:r>
      <w:r>
        <w:rPr>
          <w:rFonts w:ascii="Times New Roman" w:hint="eastAsia"/>
          <w:sz w:val="21"/>
          <w:szCs w:val="21"/>
        </w:rPr>
        <w:t>。</w:t>
      </w:r>
    </w:p>
    <w:p w:rsidR="003472CA" w:rsidRDefault="00994478">
      <w:pPr>
        <w:pStyle w:val="TEXT-NEW"/>
        <w:numPr>
          <w:ilvl w:val="0"/>
          <w:numId w:val="95"/>
        </w:numPr>
        <w:spacing w:line="440" w:lineRule="exact"/>
        <w:ind w:left="0" w:firstLine="420"/>
        <w:rPr>
          <w:rFonts w:ascii="Times New Roman"/>
          <w:sz w:val="21"/>
          <w:szCs w:val="21"/>
        </w:rPr>
      </w:pPr>
      <w:r>
        <w:rPr>
          <w:rFonts w:ascii="Times New Roman" w:hint="eastAsia"/>
          <w:sz w:val="21"/>
          <w:szCs w:val="21"/>
        </w:rPr>
        <w:lastRenderedPageBreak/>
        <w:t>建设</w:t>
      </w:r>
      <w:r>
        <w:rPr>
          <w:rFonts w:ascii="Times New Roman"/>
          <w:sz w:val="21"/>
          <w:szCs w:val="21"/>
        </w:rPr>
        <w:t>单位收到工程评估报告后，对符合竣工验收要求的工程，应组织设计、</w:t>
      </w:r>
      <w:r>
        <w:rPr>
          <w:rFonts w:ascii="Times New Roman" w:hint="eastAsia"/>
          <w:sz w:val="21"/>
          <w:szCs w:val="21"/>
        </w:rPr>
        <w:t>监理</w:t>
      </w:r>
      <w:r>
        <w:rPr>
          <w:rFonts w:ascii="Times New Roman"/>
          <w:sz w:val="21"/>
          <w:szCs w:val="21"/>
        </w:rPr>
        <w:t>和</w:t>
      </w:r>
      <w:r>
        <w:rPr>
          <w:rFonts w:ascii="Times New Roman" w:hint="eastAsia"/>
          <w:sz w:val="21"/>
          <w:szCs w:val="21"/>
        </w:rPr>
        <w:t>施工</w:t>
      </w:r>
      <w:r>
        <w:rPr>
          <w:rFonts w:ascii="Times New Roman"/>
          <w:sz w:val="21"/>
          <w:szCs w:val="21"/>
        </w:rPr>
        <w:t>等单位组成验收组，制定验收方案</w:t>
      </w:r>
      <w:r>
        <w:rPr>
          <w:rFonts w:ascii="Times New Roman" w:hint="eastAsia"/>
          <w:sz w:val="21"/>
          <w:szCs w:val="21"/>
        </w:rPr>
        <w:t>。</w:t>
      </w:r>
    </w:p>
    <w:p w:rsidR="003472CA" w:rsidRDefault="00994478">
      <w:pPr>
        <w:pStyle w:val="TEXT-NEW"/>
        <w:numPr>
          <w:ilvl w:val="0"/>
          <w:numId w:val="95"/>
        </w:numPr>
        <w:spacing w:line="440" w:lineRule="exact"/>
        <w:ind w:left="0" w:firstLine="420"/>
        <w:rPr>
          <w:rFonts w:ascii="Times New Roman"/>
          <w:sz w:val="21"/>
          <w:szCs w:val="21"/>
        </w:rPr>
      </w:pPr>
      <w:r>
        <w:rPr>
          <w:rFonts w:ascii="Times New Roman" w:hint="eastAsia"/>
          <w:sz w:val="21"/>
          <w:szCs w:val="21"/>
        </w:rPr>
        <w:t>竣工</w:t>
      </w:r>
      <w:r>
        <w:rPr>
          <w:rFonts w:ascii="Times New Roman"/>
          <w:sz w:val="21"/>
          <w:szCs w:val="21"/>
        </w:rPr>
        <w:t>验收组应由建设</w:t>
      </w:r>
      <w:r>
        <w:rPr>
          <w:rFonts w:ascii="Times New Roman" w:hint="eastAsia"/>
          <w:sz w:val="21"/>
          <w:szCs w:val="21"/>
        </w:rPr>
        <w:t>、设计、监理和施工</w:t>
      </w:r>
      <w:r>
        <w:rPr>
          <w:rFonts w:ascii="Times New Roman"/>
          <w:sz w:val="21"/>
          <w:szCs w:val="21"/>
        </w:rPr>
        <w:t>等单位的有关负责人组成，</w:t>
      </w:r>
      <w:r>
        <w:rPr>
          <w:rFonts w:ascii="Times New Roman" w:hint="eastAsia"/>
          <w:sz w:val="21"/>
          <w:szCs w:val="21"/>
        </w:rPr>
        <w:t>并</w:t>
      </w:r>
      <w:r>
        <w:rPr>
          <w:rFonts w:ascii="Times New Roman"/>
          <w:sz w:val="21"/>
          <w:szCs w:val="21"/>
        </w:rPr>
        <w:t>邀请专家</w:t>
      </w:r>
      <w:r>
        <w:rPr>
          <w:rFonts w:ascii="Times New Roman" w:hint="eastAsia"/>
          <w:sz w:val="21"/>
          <w:szCs w:val="21"/>
        </w:rPr>
        <w:t>参与。</w:t>
      </w:r>
    </w:p>
    <w:p w:rsidR="003472CA" w:rsidRDefault="00994478">
      <w:pPr>
        <w:pStyle w:val="affffffffc"/>
        <w:ind w:left="0"/>
      </w:pPr>
      <w:r>
        <w:rPr>
          <w:rFonts w:hint="eastAsia"/>
        </w:rPr>
        <w:t>传感器安装验收应符合表</w:t>
      </w:r>
      <w:r>
        <w:t>7</w:t>
      </w:r>
      <w:r>
        <w:rPr>
          <w:rFonts w:hint="eastAsia"/>
        </w:rPr>
        <w:t>.8.13的规定：</w:t>
      </w:r>
    </w:p>
    <w:p w:rsidR="003472CA" w:rsidRDefault="00994478">
      <w:pPr>
        <w:pStyle w:val="afffffffffff9"/>
        <w:spacing w:before="156"/>
        <w:rPr>
          <w:rFonts w:ascii="黑体" w:eastAsia="黑体" w:hAnsi="黑体"/>
        </w:rPr>
      </w:pPr>
      <w:r>
        <w:rPr>
          <w:rFonts w:ascii="黑体" w:eastAsia="黑体" w:hAnsi="黑体" w:hint="eastAsia"/>
        </w:rPr>
        <w:t>表</w:t>
      </w:r>
      <w:r>
        <w:rPr>
          <w:rFonts w:ascii="黑体" w:eastAsia="黑体" w:hAnsi="黑体"/>
        </w:rPr>
        <w:t>7.8.13</w:t>
      </w:r>
      <w:r>
        <w:rPr>
          <w:rFonts w:ascii="黑体" w:eastAsia="黑体" w:hAnsi="黑体" w:hint="eastAsia"/>
        </w:rPr>
        <w:t>传感器安装</w:t>
      </w:r>
      <w:r>
        <w:rPr>
          <w:rFonts w:ascii="黑体" w:eastAsia="黑体" w:hAnsi="黑体"/>
        </w:rPr>
        <w:t>验收标准</w:t>
      </w:r>
      <w:r>
        <w:rPr>
          <w:rFonts w:ascii="黑体" w:eastAsia="黑体" w:hAnsi="黑体" w:hint="eastAsia"/>
        </w:rPr>
        <w:t>、</w:t>
      </w:r>
      <w:r>
        <w:rPr>
          <w:rFonts w:ascii="黑体" w:eastAsia="黑体" w:hAnsi="黑体"/>
        </w:rPr>
        <w:t>检验数量与</w:t>
      </w:r>
      <w:r>
        <w:rPr>
          <w:rFonts w:ascii="黑体" w:eastAsia="黑体" w:hAnsi="黑体" w:hint="eastAsia"/>
        </w:rPr>
        <w:t>检验</w:t>
      </w:r>
      <w:r>
        <w:rPr>
          <w:rFonts w:ascii="黑体" w:eastAsia="黑体" w:hAnsi="黑体"/>
        </w:rPr>
        <w:t>方法</w:t>
      </w:r>
    </w:p>
    <w:tbl>
      <w:tblPr>
        <w:tblStyle w:val="affff2"/>
        <w:tblW w:w="5000" w:type="pct"/>
        <w:jc w:val="center"/>
        <w:tblLook w:val="04A0" w:firstRow="1" w:lastRow="0" w:firstColumn="1" w:lastColumn="0" w:noHBand="0" w:noVBand="1"/>
      </w:tblPr>
      <w:tblGrid>
        <w:gridCol w:w="717"/>
        <w:gridCol w:w="4837"/>
        <w:gridCol w:w="1962"/>
        <w:gridCol w:w="2054"/>
      </w:tblGrid>
      <w:tr w:rsidR="003472CA">
        <w:trPr>
          <w:trHeight w:val="283"/>
          <w:tblHeader/>
          <w:jc w:val="center"/>
        </w:trPr>
        <w:tc>
          <w:tcPr>
            <w:tcW w:w="375" w:type="pct"/>
          </w:tcPr>
          <w:p w:rsidR="003472CA" w:rsidRDefault="00994478">
            <w:pPr>
              <w:pStyle w:val="0"/>
              <w:autoSpaceDE/>
              <w:autoSpaceDN/>
              <w:snapToGrid w:val="0"/>
              <w:textAlignment w:val="auto"/>
              <w:rPr>
                <w:rFonts w:ascii="宋体"/>
                <w:sz w:val="15"/>
              </w:rPr>
            </w:pPr>
            <w:r>
              <w:rPr>
                <w:rFonts w:ascii="宋体" w:hint="eastAsia"/>
                <w:sz w:val="15"/>
              </w:rPr>
              <w:t>类别</w:t>
            </w:r>
          </w:p>
        </w:tc>
        <w:tc>
          <w:tcPr>
            <w:tcW w:w="2527" w:type="pct"/>
            <w:vAlign w:val="center"/>
          </w:tcPr>
          <w:p w:rsidR="003472CA" w:rsidRDefault="00994478">
            <w:pPr>
              <w:pStyle w:val="0"/>
              <w:autoSpaceDE/>
              <w:autoSpaceDN/>
              <w:snapToGrid w:val="0"/>
              <w:textAlignment w:val="auto"/>
              <w:rPr>
                <w:rFonts w:ascii="宋体"/>
                <w:sz w:val="15"/>
              </w:rPr>
            </w:pPr>
            <w:r>
              <w:rPr>
                <w:rFonts w:ascii="宋体" w:hint="eastAsia"/>
                <w:sz w:val="15"/>
              </w:rPr>
              <w:t>验收</w:t>
            </w:r>
            <w:r>
              <w:rPr>
                <w:rFonts w:ascii="宋体"/>
                <w:sz w:val="15"/>
              </w:rPr>
              <w:t>标准</w:t>
            </w:r>
          </w:p>
        </w:tc>
        <w:tc>
          <w:tcPr>
            <w:tcW w:w="1025" w:type="pct"/>
          </w:tcPr>
          <w:p w:rsidR="003472CA" w:rsidRDefault="00994478">
            <w:pPr>
              <w:pStyle w:val="0"/>
              <w:autoSpaceDE/>
              <w:autoSpaceDN/>
              <w:snapToGrid w:val="0"/>
              <w:textAlignment w:val="auto"/>
              <w:rPr>
                <w:rFonts w:ascii="宋体"/>
                <w:sz w:val="15"/>
              </w:rPr>
            </w:pPr>
            <w:r>
              <w:rPr>
                <w:rFonts w:ascii="宋体" w:hint="eastAsia"/>
                <w:sz w:val="15"/>
              </w:rPr>
              <w:t>检验数量</w:t>
            </w:r>
          </w:p>
        </w:tc>
        <w:tc>
          <w:tcPr>
            <w:tcW w:w="1073" w:type="pct"/>
            <w:vAlign w:val="center"/>
          </w:tcPr>
          <w:p w:rsidR="003472CA" w:rsidRDefault="00994478">
            <w:pPr>
              <w:pStyle w:val="0"/>
              <w:autoSpaceDE/>
              <w:autoSpaceDN/>
              <w:snapToGrid w:val="0"/>
              <w:textAlignment w:val="auto"/>
              <w:rPr>
                <w:rFonts w:ascii="宋体"/>
                <w:sz w:val="15"/>
              </w:rPr>
            </w:pPr>
            <w:r>
              <w:rPr>
                <w:rFonts w:ascii="宋体" w:hint="eastAsia"/>
                <w:sz w:val="15"/>
              </w:rPr>
              <w:t>检验</w:t>
            </w:r>
            <w:r>
              <w:rPr>
                <w:rFonts w:ascii="宋体"/>
                <w:sz w:val="15"/>
              </w:rPr>
              <w:t>方法</w:t>
            </w:r>
          </w:p>
        </w:tc>
      </w:tr>
      <w:tr w:rsidR="003472CA">
        <w:trPr>
          <w:trHeight w:val="283"/>
          <w:jc w:val="center"/>
        </w:trPr>
        <w:tc>
          <w:tcPr>
            <w:tcW w:w="375" w:type="pct"/>
            <w:vMerge w:val="restart"/>
            <w:vAlign w:val="center"/>
          </w:tcPr>
          <w:p w:rsidR="003472CA" w:rsidRDefault="00994478">
            <w:pPr>
              <w:pStyle w:val="0"/>
              <w:autoSpaceDE/>
              <w:autoSpaceDN/>
              <w:snapToGrid w:val="0"/>
              <w:textAlignment w:val="auto"/>
              <w:rPr>
                <w:rFonts w:ascii="宋体"/>
                <w:sz w:val="15"/>
              </w:rPr>
            </w:pPr>
            <w:r>
              <w:rPr>
                <w:rFonts w:ascii="宋体" w:hint="eastAsia"/>
                <w:sz w:val="15"/>
              </w:rPr>
              <w:t>主控项目</w:t>
            </w:r>
          </w:p>
        </w:tc>
        <w:tc>
          <w:tcPr>
            <w:tcW w:w="2527" w:type="pct"/>
            <w:vAlign w:val="center"/>
          </w:tcPr>
          <w:p w:rsidR="003472CA" w:rsidRDefault="00994478">
            <w:pPr>
              <w:pStyle w:val="0"/>
              <w:autoSpaceDE/>
              <w:autoSpaceDN/>
              <w:snapToGrid w:val="0"/>
              <w:textAlignment w:val="auto"/>
              <w:rPr>
                <w:rFonts w:ascii="宋体"/>
                <w:sz w:val="15"/>
              </w:rPr>
            </w:pPr>
            <w:r>
              <w:rPr>
                <w:rFonts w:ascii="宋体" w:hint="eastAsia"/>
                <w:sz w:val="15"/>
              </w:rPr>
              <w:t>监测</w:t>
            </w:r>
            <w:r>
              <w:rPr>
                <w:rFonts w:ascii="宋体"/>
                <w:sz w:val="15"/>
              </w:rPr>
              <w:t>点和</w:t>
            </w:r>
            <w:r>
              <w:rPr>
                <w:rFonts w:ascii="宋体" w:hint="eastAsia"/>
                <w:sz w:val="15"/>
              </w:rPr>
              <w:t>传感器安装</w:t>
            </w:r>
            <w:r>
              <w:rPr>
                <w:rFonts w:ascii="宋体"/>
                <w:sz w:val="15"/>
              </w:rPr>
              <w:t>的数量与位置应与设计相符合</w:t>
            </w:r>
          </w:p>
        </w:tc>
        <w:tc>
          <w:tcPr>
            <w:tcW w:w="1025" w:type="pct"/>
            <w:vAlign w:val="center"/>
          </w:tcPr>
          <w:p w:rsidR="003472CA" w:rsidRDefault="00994478">
            <w:pPr>
              <w:pStyle w:val="0"/>
              <w:autoSpaceDE/>
              <w:autoSpaceDN/>
              <w:snapToGrid w:val="0"/>
              <w:textAlignment w:val="auto"/>
              <w:rPr>
                <w:rFonts w:ascii="宋体"/>
                <w:sz w:val="15"/>
              </w:rPr>
            </w:pPr>
            <w:r>
              <w:rPr>
                <w:rFonts w:ascii="宋体" w:hint="eastAsia"/>
                <w:sz w:val="15"/>
              </w:rPr>
              <w:t>全数检查</w:t>
            </w:r>
          </w:p>
        </w:tc>
        <w:tc>
          <w:tcPr>
            <w:tcW w:w="1073" w:type="pct"/>
            <w:vAlign w:val="center"/>
          </w:tcPr>
          <w:p w:rsidR="003472CA" w:rsidRDefault="00994478">
            <w:pPr>
              <w:pStyle w:val="0"/>
              <w:autoSpaceDE/>
              <w:autoSpaceDN/>
              <w:snapToGrid w:val="0"/>
              <w:textAlignment w:val="auto"/>
              <w:rPr>
                <w:rFonts w:ascii="宋体"/>
                <w:sz w:val="15"/>
              </w:rPr>
            </w:pPr>
            <w:r>
              <w:rPr>
                <w:rFonts w:ascii="宋体" w:hint="eastAsia"/>
                <w:sz w:val="15"/>
              </w:rPr>
              <w:t>现场</w:t>
            </w:r>
            <w:r>
              <w:rPr>
                <w:rFonts w:ascii="宋体"/>
                <w:sz w:val="15"/>
              </w:rPr>
              <w:t>观察</w:t>
            </w:r>
          </w:p>
        </w:tc>
      </w:tr>
      <w:tr w:rsidR="003472CA">
        <w:trPr>
          <w:trHeight w:val="283"/>
          <w:jc w:val="center"/>
        </w:trPr>
        <w:tc>
          <w:tcPr>
            <w:tcW w:w="375" w:type="pct"/>
            <w:vMerge/>
          </w:tcPr>
          <w:p w:rsidR="003472CA" w:rsidRDefault="003472CA">
            <w:pPr>
              <w:pStyle w:val="0"/>
              <w:autoSpaceDE/>
              <w:autoSpaceDN/>
              <w:snapToGrid w:val="0"/>
              <w:textAlignment w:val="auto"/>
              <w:rPr>
                <w:rFonts w:ascii="宋体"/>
                <w:sz w:val="15"/>
              </w:rPr>
            </w:pPr>
          </w:p>
        </w:tc>
        <w:tc>
          <w:tcPr>
            <w:tcW w:w="2527" w:type="pct"/>
            <w:vAlign w:val="center"/>
          </w:tcPr>
          <w:p w:rsidR="003472CA" w:rsidRDefault="00994478">
            <w:pPr>
              <w:pStyle w:val="0"/>
              <w:autoSpaceDE/>
              <w:autoSpaceDN/>
              <w:snapToGrid w:val="0"/>
              <w:textAlignment w:val="auto"/>
              <w:rPr>
                <w:rFonts w:ascii="宋体"/>
                <w:sz w:val="15"/>
              </w:rPr>
            </w:pPr>
            <w:r>
              <w:rPr>
                <w:rFonts w:ascii="宋体" w:hint="eastAsia"/>
                <w:sz w:val="15"/>
              </w:rPr>
              <w:t>传感器各项</w:t>
            </w:r>
            <w:r>
              <w:rPr>
                <w:rFonts w:ascii="宋体"/>
                <w:sz w:val="15"/>
              </w:rPr>
              <w:t>技术指标应满足设计和有关要求</w:t>
            </w:r>
          </w:p>
        </w:tc>
        <w:tc>
          <w:tcPr>
            <w:tcW w:w="1025" w:type="pct"/>
            <w:vAlign w:val="center"/>
          </w:tcPr>
          <w:p w:rsidR="003472CA" w:rsidRDefault="00994478">
            <w:pPr>
              <w:pStyle w:val="0"/>
              <w:autoSpaceDE/>
              <w:autoSpaceDN/>
              <w:snapToGrid w:val="0"/>
              <w:textAlignment w:val="auto"/>
              <w:rPr>
                <w:rFonts w:ascii="宋体"/>
                <w:sz w:val="15"/>
              </w:rPr>
            </w:pPr>
            <w:r>
              <w:rPr>
                <w:rFonts w:ascii="宋体" w:hint="eastAsia"/>
                <w:sz w:val="15"/>
              </w:rPr>
              <w:t>全数</w:t>
            </w:r>
            <w:r>
              <w:rPr>
                <w:rFonts w:ascii="宋体"/>
                <w:sz w:val="15"/>
              </w:rPr>
              <w:t>检查</w:t>
            </w:r>
          </w:p>
        </w:tc>
        <w:tc>
          <w:tcPr>
            <w:tcW w:w="1073" w:type="pct"/>
            <w:vAlign w:val="center"/>
          </w:tcPr>
          <w:p w:rsidR="003472CA" w:rsidRDefault="00994478">
            <w:pPr>
              <w:pStyle w:val="0"/>
              <w:autoSpaceDE/>
              <w:autoSpaceDN/>
              <w:snapToGrid w:val="0"/>
              <w:textAlignment w:val="auto"/>
              <w:rPr>
                <w:rFonts w:ascii="宋体"/>
                <w:sz w:val="15"/>
              </w:rPr>
            </w:pPr>
            <w:r>
              <w:rPr>
                <w:rFonts w:ascii="宋体" w:hint="eastAsia"/>
                <w:sz w:val="15"/>
              </w:rPr>
              <w:t>检查</w:t>
            </w:r>
            <w:r>
              <w:rPr>
                <w:rFonts w:ascii="宋体"/>
                <w:sz w:val="15"/>
              </w:rPr>
              <w:t>出厂合格证、质量检验</w:t>
            </w:r>
            <w:r>
              <w:rPr>
                <w:rFonts w:ascii="宋体" w:hint="eastAsia"/>
                <w:sz w:val="15"/>
              </w:rPr>
              <w:t>报告</w:t>
            </w:r>
          </w:p>
        </w:tc>
      </w:tr>
      <w:tr w:rsidR="003472CA">
        <w:trPr>
          <w:trHeight w:val="283"/>
          <w:jc w:val="center"/>
        </w:trPr>
        <w:tc>
          <w:tcPr>
            <w:tcW w:w="375" w:type="pct"/>
            <w:vMerge/>
          </w:tcPr>
          <w:p w:rsidR="003472CA" w:rsidRDefault="003472CA">
            <w:pPr>
              <w:pStyle w:val="0"/>
              <w:autoSpaceDE/>
              <w:autoSpaceDN/>
              <w:snapToGrid w:val="0"/>
              <w:textAlignment w:val="auto"/>
              <w:rPr>
                <w:rFonts w:ascii="宋体"/>
                <w:sz w:val="15"/>
              </w:rPr>
            </w:pPr>
          </w:p>
        </w:tc>
        <w:tc>
          <w:tcPr>
            <w:tcW w:w="2527" w:type="pct"/>
            <w:vAlign w:val="center"/>
          </w:tcPr>
          <w:p w:rsidR="003472CA" w:rsidRDefault="00994478">
            <w:pPr>
              <w:pStyle w:val="0"/>
              <w:autoSpaceDE/>
              <w:autoSpaceDN/>
              <w:snapToGrid w:val="0"/>
              <w:textAlignment w:val="auto"/>
              <w:rPr>
                <w:rFonts w:ascii="宋体"/>
                <w:sz w:val="15"/>
              </w:rPr>
            </w:pPr>
            <w:r>
              <w:rPr>
                <w:rFonts w:ascii="宋体" w:hint="eastAsia"/>
                <w:sz w:val="15"/>
              </w:rPr>
              <w:t>传感器的</w:t>
            </w:r>
            <w:r>
              <w:rPr>
                <w:rFonts w:ascii="宋体"/>
                <w:sz w:val="15"/>
              </w:rPr>
              <w:t>保护措施</w:t>
            </w:r>
            <w:r>
              <w:rPr>
                <w:rFonts w:ascii="宋体" w:hint="eastAsia"/>
                <w:sz w:val="15"/>
              </w:rPr>
              <w:t>及其</w:t>
            </w:r>
            <w:r>
              <w:rPr>
                <w:rFonts w:ascii="宋体"/>
                <w:sz w:val="15"/>
              </w:rPr>
              <w:t>材料</w:t>
            </w:r>
            <w:r>
              <w:rPr>
                <w:rFonts w:ascii="宋体" w:hint="eastAsia"/>
                <w:sz w:val="15"/>
              </w:rPr>
              <w:t>应符合</w:t>
            </w:r>
            <w:r>
              <w:rPr>
                <w:rFonts w:ascii="宋体"/>
                <w:sz w:val="15"/>
              </w:rPr>
              <w:t>设计要求</w:t>
            </w:r>
          </w:p>
        </w:tc>
        <w:tc>
          <w:tcPr>
            <w:tcW w:w="1025" w:type="pct"/>
            <w:vAlign w:val="center"/>
          </w:tcPr>
          <w:p w:rsidR="003472CA" w:rsidRDefault="00994478">
            <w:pPr>
              <w:pStyle w:val="0"/>
              <w:autoSpaceDE/>
              <w:autoSpaceDN/>
              <w:snapToGrid w:val="0"/>
              <w:textAlignment w:val="auto"/>
              <w:rPr>
                <w:rFonts w:ascii="宋体"/>
                <w:sz w:val="15"/>
              </w:rPr>
            </w:pPr>
            <w:r>
              <w:rPr>
                <w:rFonts w:ascii="宋体" w:hint="eastAsia"/>
                <w:sz w:val="15"/>
              </w:rPr>
              <w:t>全数检查</w:t>
            </w:r>
          </w:p>
        </w:tc>
        <w:tc>
          <w:tcPr>
            <w:tcW w:w="1073" w:type="pct"/>
            <w:vAlign w:val="center"/>
          </w:tcPr>
          <w:p w:rsidR="003472CA" w:rsidRDefault="00994478">
            <w:pPr>
              <w:pStyle w:val="0"/>
              <w:autoSpaceDE/>
              <w:autoSpaceDN/>
              <w:snapToGrid w:val="0"/>
              <w:textAlignment w:val="auto"/>
              <w:rPr>
                <w:rFonts w:ascii="宋体"/>
                <w:sz w:val="15"/>
              </w:rPr>
            </w:pPr>
            <w:r>
              <w:rPr>
                <w:rFonts w:ascii="宋体" w:hint="eastAsia"/>
                <w:sz w:val="15"/>
              </w:rPr>
              <w:t>现场</w:t>
            </w:r>
            <w:r>
              <w:rPr>
                <w:rFonts w:ascii="宋体"/>
                <w:sz w:val="15"/>
              </w:rPr>
              <w:t>观察、检查出厂合格证</w:t>
            </w:r>
          </w:p>
        </w:tc>
      </w:tr>
      <w:tr w:rsidR="003472CA">
        <w:trPr>
          <w:trHeight w:val="283"/>
          <w:jc w:val="center"/>
        </w:trPr>
        <w:tc>
          <w:tcPr>
            <w:tcW w:w="375" w:type="pct"/>
            <w:vMerge/>
          </w:tcPr>
          <w:p w:rsidR="003472CA" w:rsidRDefault="003472CA">
            <w:pPr>
              <w:pStyle w:val="0"/>
              <w:autoSpaceDE/>
              <w:autoSpaceDN/>
              <w:snapToGrid w:val="0"/>
              <w:textAlignment w:val="auto"/>
              <w:rPr>
                <w:rFonts w:ascii="宋体"/>
                <w:sz w:val="15"/>
              </w:rPr>
            </w:pPr>
          </w:p>
        </w:tc>
        <w:tc>
          <w:tcPr>
            <w:tcW w:w="2527" w:type="pct"/>
            <w:vAlign w:val="center"/>
          </w:tcPr>
          <w:p w:rsidR="003472CA" w:rsidRDefault="00994478">
            <w:pPr>
              <w:pStyle w:val="0"/>
              <w:autoSpaceDE/>
              <w:autoSpaceDN/>
              <w:snapToGrid w:val="0"/>
              <w:textAlignment w:val="auto"/>
              <w:rPr>
                <w:rFonts w:ascii="宋体"/>
                <w:sz w:val="15"/>
              </w:rPr>
            </w:pPr>
            <w:r>
              <w:rPr>
                <w:rFonts w:ascii="宋体" w:hint="eastAsia"/>
                <w:sz w:val="15"/>
              </w:rPr>
              <w:t>传感器的固定方式应符合</w:t>
            </w:r>
            <w:r>
              <w:rPr>
                <w:rFonts w:ascii="宋体"/>
                <w:sz w:val="15"/>
              </w:rPr>
              <w:t>设计要求</w:t>
            </w:r>
          </w:p>
        </w:tc>
        <w:tc>
          <w:tcPr>
            <w:tcW w:w="1025" w:type="pct"/>
            <w:vAlign w:val="center"/>
          </w:tcPr>
          <w:p w:rsidR="003472CA" w:rsidRDefault="00994478">
            <w:pPr>
              <w:pStyle w:val="0"/>
              <w:autoSpaceDE/>
              <w:autoSpaceDN/>
              <w:snapToGrid w:val="0"/>
              <w:textAlignment w:val="auto"/>
              <w:rPr>
                <w:rFonts w:ascii="宋体"/>
                <w:sz w:val="15"/>
              </w:rPr>
            </w:pPr>
            <w:r>
              <w:rPr>
                <w:rFonts w:ascii="宋体" w:hint="eastAsia"/>
                <w:sz w:val="15"/>
              </w:rPr>
              <w:t>全数</w:t>
            </w:r>
            <w:r>
              <w:rPr>
                <w:rFonts w:ascii="宋体"/>
                <w:sz w:val="15"/>
              </w:rPr>
              <w:t>检查</w:t>
            </w:r>
          </w:p>
        </w:tc>
        <w:tc>
          <w:tcPr>
            <w:tcW w:w="1073" w:type="pct"/>
            <w:vAlign w:val="center"/>
          </w:tcPr>
          <w:p w:rsidR="003472CA" w:rsidRDefault="00994478">
            <w:pPr>
              <w:pStyle w:val="0"/>
              <w:autoSpaceDE/>
              <w:autoSpaceDN/>
              <w:snapToGrid w:val="0"/>
              <w:textAlignment w:val="auto"/>
              <w:rPr>
                <w:rFonts w:ascii="宋体"/>
                <w:sz w:val="15"/>
              </w:rPr>
            </w:pPr>
            <w:r>
              <w:rPr>
                <w:rFonts w:ascii="宋体" w:hint="eastAsia"/>
                <w:sz w:val="15"/>
              </w:rPr>
              <w:t>现场观察</w:t>
            </w:r>
          </w:p>
        </w:tc>
      </w:tr>
      <w:tr w:rsidR="003472CA">
        <w:trPr>
          <w:trHeight w:val="283"/>
          <w:jc w:val="center"/>
        </w:trPr>
        <w:tc>
          <w:tcPr>
            <w:tcW w:w="375" w:type="pct"/>
            <w:vMerge/>
          </w:tcPr>
          <w:p w:rsidR="003472CA" w:rsidRDefault="003472CA">
            <w:pPr>
              <w:pStyle w:val="0"/>
              <w:autoSpaceDE/>
              <w:autoSpaceDN/>
              <w:snapToGrid w:val="0"/>
              <w:textAlignment w:val="auto"/>
              <w:rPr>
                <w:rFonts w:ascii="宋体"/>
                <w:sz w:val="15"/>
              </w:rPr>
            </w:pPr>
          </w:p>
        </w:tc>
        <w:tc>
          <w:tcPr>
            <w:tcW w:w="2527" w:type="pct"/>
            <w:vAlign w:val="center"/>
          </w:tcPr>
          <w:p w:rsidR="003472CA" w:rsidRDefault="00994478">
            <w:pPr>
              <w:pStyle w:val="0"/>
              <w:autoSpaceDE/>
              <w:autoSpaceDN/>
              <w:snapToGrid w:val="0"/>
              <w:textAlignment w:val="auto"/>
              <w:rPr>
                <w:rFonts w:ascii="宋体"/>
                <w:sz w:val="15"/>
              </w:rPr>
            </w:pPr>
            <w:r>
              <w:rPr>
                <w:rFonts w:ascii="宋体" w:hint="eastAsia"/>
                <w:sz w:val="15"/>
              </w:rPr>
              <w:t>静力水准仪</w:t>
            </w:r>
            <w:r>
              <w:rPr>
                <w:rFonts w:ascii="宋体"/>
                <w:sz w:val="15"/>
              </w:rPr>
              <w:t>连通管</w:t>
            </w:r>
            <w:r>
              <w:rPr>
                <w:rFonts w:ascii="宋体" w:hint="eastAsia"/>
                <w:sz w:val="15"/>
              </w:rPr>
              <w:t>管道、接头处无渗漏现象</w:t>
            </w:r>
          </w:p>
        </w:tc>
        <w:tc>
          <w:tcPr>
            <w:tcW w:w="1025" w:type="pct"/>
            <w:vAlign w:val="center"/>
          </w:tcPr>
          <w:p w:rsidR="003472CA" w:rsidRDefault="00994478">
            <w:pPr>
              <w:pStyle w:val="0"/>
              <w:autoSpaceDE/>
              <w:autoSpaceDN/>
              <w:snapToGrid w:val="0"/>
              <w:textAlignment w:val="auto"/>
              <w:rPr>
                <w:rFonts w:ascii="宋体"/>
                <w:sz w:val="15"/>
              </w:rPr>
            </w:pPr>
            <w:r>
              <w:rPr>
                <w:rFonts w:ascii="宋体" w:hint="eastAsia"/>
                <w:sz w:val="15"/>
              </w:rPr>
              <w:t>全数</w:t>
            </w:r>
            <w:r>
              <w:rPr>
                <w:rFonts w:ascii="宋体"/>
                <w:sz w:val="15"/>
              </w:rPr>
              <w:t>检查</w:t>
            </w:r>
          </w:p>
        </w:tc>
        <w:tc>
          <w:tcPr>
            <w:tcW w:w="1073" w:type="pct"/>
            <w:vAlign w:val="center"/>
          </w:tcPr>
          <w:p w:rsidR="003472CA" w:rsidRDefault="00994478">
            <w:pPr>
              <w:pStyle w:val="0"/>
              <w:autoSpaceDE/>
              <w:autoSpaceDN/>
              <w:snapToGrid w:val="0"/>
              <w:textAlignment w:val="auto"/>
              <w:rPr>
                <w:rFonts w:ascii="宋体"/>
                <w:sz w:val="15"/>
              </w:rPr>
            </w:pPr>
            <w:r>
              <w:rPr>
                <w:rFonts w:ascii="宋体" w:hint="eastAsia"/>
                <w:sz w:val="15"/>
              </w:rPr>
              <w:t>现场</w:t>
            </w:r>
            <w:r>
              <w:rPr>
                <w:rFonts w:ascii="宋体"/>
                <w:sz w:val="15"/>
              </w:rPr>
              <w:t>观察</w:t>
            </w:r>
          </w:p>
        </w:tc>
      </w:tr>
      <w:tr w:rsidR="003472CA">
        <w:trPr>
          <w:trHeight w:val="283"/>
          <w:jc w:val="center"/>
        </w:trPr>
        <w:tc>
          <w:tcPr>
            <w:tcW w:w="375" w:type="pct"/>
            <w:vMerge/>
          </w:tcPr>
          <w:p w:rsidR="003472CA" w:rsidRDefault="003472CA">
            <w:pPr>
              <w:pStyle w:val="0"/>
              <w:autoSpaceDE/>
              <w:autoSpaceDN/>
              <w:snapToGrid w:val="0"/>
              <w:textAlignment w:val="auto"/>
              <w:rPr>
                <w:rFonts w:ascii="宋体"/>
                <w:sz w:val="15"/>
              </w:rPr>
            </w:pPr>
          </w:p>
        </w:tc>
        <w:tc>
          <w:tcPr>
            <w:tcW w:w="2527" w:type="pct"/>
            <w:vAlign w:val="center"/>
          </w:tcPr>
          <w:p w:rsidR="003472CA" w:rsidRDefault="00994478">
            <w:pPr>
              <w:pStyle w:val="0"/>
              <w:autoSpaceDE/>
              <w:autoSpaceDN/>
              <w:snapToGrid w:val="0"/>
              <w:textAlignment w:val="auto"/>
              <w:rPr>
                <w:rFonts w:ascii="宋体"/>
                <w:sz w:val="15"/>
              </w:rPr>
            </w:pPr>
            <w:r>
              <w:rPr>
                <w:rFonts w:ascii="宋体" w:hint="eastAsia"/>
                <w:sz w:val="15"/>
              </w:rPr>
              <w:t>静力水准仪</w:t>
            </w:r>
            <w:r>
              <w:rPr>
                <w:rFonts w:ascii="宋体"/>
                <w:sz w:val="15"/>
              </w:rPr>
              <w:t>连通管</w:t>
            </w:r>
            <w:r>
              <w:rPr>
                <w:rFonts w:ascii="宋体" w:hint="eastAsia"/>
                <w:sz w:val="15"/>
              </w:rPr>
              <w:t>内无气泡</w:t>
            </w:r>
          </w:p>
        </w:tc>
        <w:tc>
          <w:tcPr>
            <w:tcW w:w="1025" w:type="pct"/>
            <w:vAlign w:val="center"/>
          </w:tcPr>
          <w:p w:rsidR="003472CA" w:rsidRDefault="00994478">
            <w:pPr>
              <w:pStyle w:val="0"/>
              <w:autoSpaceDE/>
              <w:autoSpaceDN/>
              <w:snapToGrid w:val="0"/>
              <w:textAlignment w:val="auto"/>
              <w:rPr>
                <w:rFonts w:ascii="宋体"/>
                <w:sz w:val="15"/>
              </w:rPr>
            </w:pPr>
            <w:r>
              <w:rPr>
                <w:rFonts w:ascii="宋体" w:hint="eastAsia"/>
                <w:sz w:val="15"/>
              </w:rPr>
              <w:t>全数检查</w:t>
            </w:r>
          </w:p>
        </w:tc>
        <w:tc>
          <w:tcPr>
            <w:tcW w:w="1073" w:type="pct"/>
            <w:vAlign w:val="center"/>
          </w:tcPr>
          <w:p w:rsidR="003472CA" w:rsidRDefault="00994478">
            <w:pPr>
              <w:pStyle w:val="0"/>
              <w:autoSpaceDE/>
              <w:autoSpaceDN/>
              <w:snapToGrid w:val="0"/>
              <w:textAlignment w:val="auto"/>
              <w:rPr>
                <w:rFonts w:ascii="宋体"/>
                <w:sz w:val="15"/>
              </w:rPr>
            </w:pPr>
            <w:r>
              <w:rPr>
                <w:rFonts w:ascii="宋体" w:hint="eastAsia"/>
                <w:sz w:val="15"/>
              </w:rPr>
              <w:t>现场观察</w:t>
            </w:r>
          </w:p>
        </w:tc>
      </w:tr>
      <w:tr w:rsidR="003472CA">
        <w:trPr>
          <w:trHeight w:val="283"/>
          <w:jc w:val="center"/>
        </w:trPr>
        <w:tc>
          <w:tcPr>
            <w:tcW w:w="375" w:type="pct"/>
            <w:vMerge w:val="restart"/>
            <w:vAlign w:val="center"/>
          </w:tcPr>
          <w:p w:rsidR="003472CA" w:rsidRDefault="00994478">
            <w:pPr>
              <w:pStyle w:val="0"/>
              <w:autoSpaceDE/>
              <w:autoSpaceDN/>
              <w:snapToGrid w:val="0"/>
              <w:textAlignment w:val="auto"/>
              <w:rPr>
                <w:rFonts w:ascii="宋体"/>
                <w:sz w:val="15"/>
              </w:rPr>
            </w:pPr>
            <w:r>
              <w:rPr>
                <w:rFonts w:ascii="宋体" w:hint="eastAsia"/>
                <w:sz w:val="15"/>
              </w:rPr>
              <w:t>一般项目</w:t>
            </w:r>
          </w:p>
        </w:tc>
        <w:tc>
          <w:tcPr>
            <w:tcW w:w="2527" w:type="pct"/>
            <w:vAlign w:val="center"/>
          </w:tcPr>
          <w:p w:rsidR="003472CA" w:rsidRDefault="00994478">
            <w:pPr>
              <w:pStyle w:val="0"/>
              <w:autoSpaceDE/>
              <w:autoSpaceDN/>
              <w:snapToGrid w:val="0"/>
              <w:textAlignment w:val="auto"/>
              <w:rPr>
                <w:rFonts w:ascii="宋体"/>
                <w:sz w:val="15"/>
              </w:rPr>
            </w:pPr>
            <w:r>
              <w:rPr>
                <w:rFonts w:ascii="宋体"/>
                <w:sz w:val="15"/>
              </w:rPr>
              <w:t>传感器引出线编号及</w:t>
            </w:r>
            <w:r>
              <w:rPr>
                <w:rFonts w:ascii="宋体" w:hint="eastAsia"/>
                <w:sz w:val="15"/>
              </w:rPr>
              <w:t>与</w:t>
            </w:r>
            <w:r>
              <w:rPr>
                <w:rFonts w:ascii="宋体"/>
                <w:sz w:val="15"/>
              </w:rPr>
              <w:t>采集设备的编号和</w:t>
            </w:r>
            <w:r>
              <w:rPr>
                <w:rFonts w:ascii="宋体" w:hint="eastAsia"/>
                <w:sz w:val="15"/>
              </w:rPr>
              <w:t>通道号相互对应</w:t>
            </w:r>
          </w:p>
        </w:tc>
        <w:tc>
          <w:tcPr>
            <w:tcW w:w="1025" w:type="pct"/>
          </w:tcPr>
          <w:p w:rsidR="003472CA" w:rsidRDefault="00994478">
            <w:pPr>
              <w:pStyle w:val="0"/>
              <w:autoSpaceDE/>
              <w:autoSpaceDN/>
              <w:snapToGrid w:val="0"/>
              <w:textAlignment w:val="auto"/>
              <w:rPr>
                <w:rFonts w:ascii="宋体"/>
                <w:sz w:val="15"/>
              </w:rPr>
            </w:pPr>
            <w:r>
              <w:rPr>
                <w:rFonts w:ascii="宋体" w:hint="eastAsia"/>
                <w:sz w:val="15"/>
              </w:rPr>
              <w:t>全数检查</w:t>
            </w:r>
          </w:p>
        </w:tc>
        <w:tc>
          <w:tcPr>
            <w:tcW w:w="1073" w:type="pct"/>
            <w:vAlign w:val="center"/>
          </w:tcPr>
          <w:p w:rsidR="003472CA" w:rsidRDefault="00994478">
            <w:pPr>
              <w:pStyle w:val="0"/>
              <w:autoSpaceDE/>
              <w:autoSpaceDN/>
              <w:snapToGrid w:val="0"/>
              <w:textAlignment w:val="auto"/>
              <w:rPr>
                <w:rFonts w:ascii="宋体"/>
                <w:sz w:val="15"/>
              </w:rPr>
            </w:pPr>
            <w:r>
              <w:rPr>
                <w:rFonts w:ascii="宋体" w:hint="eastAsia"/>
                <w:sz w:val="15"/>
              </w:rPr>
              <w:t>现场观察</w:t>
            </w:r>
          </w:p>
        </w:tc>
      </w:tr>
      <w:tr w:rsidR="003472CA">
        <w:trPr>
          <w:trHeight w:val="283"/>
          <w:jc w:val="center"/>
        </w:trPr>
        <w:tc>
          <w:tcPr>
            <w:tcW w:w="375" w:type="pct"/>
            <w:vMerge/>
          </w:tcPr>
          <w:p w:rsidR="003472CA" w:rsidRDefault="003472CA">
            <w:pPr>
              <w:pStyle w:val="0"/>
              <w:autoSpaceDE/>
              <w:autoSpaceDN/>
              <w:snapToGrid w:val="0"/>
              <w:textAlignment w:val="auto"/>
              <w:rPr>
                <w:rFonts w:ascii="宋体"/>
                <w:sz w:val="15"/>
              </w:rPr>
            </w:pPr>
          </w:p>
        </w:tc>
        <w:tc>
          <w:tcPr>
            <w:tcW w:w="2527" w:type="pct"/>
            <w:vAlign w:val="center"/>
          </w:tcPr>
          <w:p w:rsidR="003472CA" w:rsidRDefault="00994478">
            <w:pPr>
              <w:pStyle w:val="0"/>
              <w:autoSpaceDE/>
              <w:autoSpaceDN/>
              <w:snapToGrid w:val="0"/>
              <w:textAlignment w:val="auto"/>
              <w:rPr>
                <w:rFonts w:ascii="宋体"/>
                <w:sz w:val="15"/>
              </w:rPr>
            </w:pPr>
            <w:r>
              <w:rPr>
                <w:rFonts w:ascii="宋体" w:hint="eastAsia"/>
                <w:sz w:val="15"/>
              </w:rPr>
              <w:t>传感器</w:t>
            </w:r>
            <w:r>
              <w:rPr>
                <w:rFonts w:ascii="宋体"/>
                <w:sz w:val="15"/>
              </w:rPr>
              <w:t>标识应齐全、</w:t>
            </w:r>
            <w:r>
              <w:rPr>
                <w:rFonts w:ascii="宋体" w:hint="eastAsia"/>
                <w:sz w:val="15"/>
              </w:rPr>
              <w:t>牢固</w:t>
            </w:r>
            <w:r>
              <w:rPr>
                <w:rFonts w:ascii="宋体"/>
                <w:sz w:val="15"/>
              </w:rPr>
              <w:t>、清晰</w:t>
            </w:r>
          </w:p>
        </w:tc>
        <w:tc>
          <w:tcPr>
            <w:tcW w:w="1025" w:type="pct"/>
          </w:tcPr>
          <w:p w:rsidR="003472CA" w:rsidRDefault="00994478">
            <w:pPr>
              <w:pStyle w:val="0"/>
              <w:autoSpaceDE/>
              <w:autoSpaceDN/>
              <w:snapToGrid w:val="0"/>
              <w:textAlignment w:val="auto"/>
              <w:rPr>
                <w:rFonts w:ascii="宋体"/>
                <w:sz w:val="15"/>
              </w:rPr>
            </w:pPr>
            <w:r>
              <w:rPr>
                <w:rFonts w:ascii="宋体" w:hint="eastAsia"/>
                <w:sz w:val="15"/>
              </w:rPr>
              <w:t>全数检查</w:t>
            </w:r>
          </w:p>
        </w:tc>
        <w:tc>
          <w:tcPr>
            <w:tcW w:w="1073" w:type="pct"/>
            <w:vAlign w:val="center"/>
          </w:tcPr>
          <w:p w:rsidR="003472CA" w:rsidRDefault="00994478">
            <w:pPr>
              <w:pStyle w:val="0"/>
              <w:autoSpaceDE/>
              <w:autoSpaceDN/>
              <w:snapToGrid w:val="0"/>
              <w:textAlignment w:val="auto"/>
              <w:rPr>
                <w:rFonts w:ascii="宋体"/>
                <w:sz w:val="15"/>
              </w:rPr>
            </w:pPr>
            <w:r>
              <w:rPr>
                <w:rFonts w:ascii="宋体" w:hint="eastAsia"/>
                <w:sz w:val="15"/>
              </w:rPr>
              <w:t>现场观察</w:t>
            </w:r>
          </w:p>
        </w:tc>
      </w:tr>
    </w:tbl>
    <w:p w:rsidR="003472CA" w:rsidRDefault="003472CA">
      <w:pPr>
        <w:pStyle w:val="TEXT-NEW"/>
      </w:pPr>
    </w:p>
    <w:p w:rsidR="003472CA" w:rsidRDefault="00994478">
      <w:pPr>
        <w:pStyle w:val="affffffffc"/>
        <w:ind w:left="0"/>
      </w:pPr>
      <w:r>
        <w:rPr>
          <w:rFonts w:hint="eastAsia"/>
        </w:rPr>
        <w:t>综合布线安装验收应符合表</w:t>
      </w:r>
      <w:r>
        <w:t>7</w:t>
      </w:r>
      <w:r>
        <w:rPr>
          <w:rFonts w:hint="eastAsia"/>
        </w:rPr>
        <w:t>.8.14的规定：</w:t>
      </w:r>
    </w:p>
    <w:p w:rsidR="003472CA" w:rsidRDefault="00994478">
      <w:pPr>
        <w:pStyle w:val="afffffffffff9"/>
        <w:spacing w:before="156"/>
        <w:rPr>
          <w:rFonts w:ascii="黑体" w:eastAsia="黑体" w:hAnsi="黑体"/>
        </w:rPr>
      </w:pPr>
      <w:r>
        <w:rPr>
          <w:rFonts w:ascii="黑体" w:eastAsia="黑体" w:hAnsi="黑体" w:hint="eastAsia"/>
        </w:rPr>
        <w:t>表</w:t>
      </w:r>
      <w:r>
        <w:rPr>
          <w:rFonts w:ascii="黑体" w:eastAsia="黑体" w:hAnsi="黑体"/>
        </w:rPr>
        <w:t>7</w:t>
      </w:r>
      <w:r>
        <w:rPr>
          <w:rFonts w:ascii="黑体" w:eastAsia="黑体" w:hAnsi="黑体" w:hint="eastAsia"/>
        </w:rPr>
        <w:t>.</w:t>
      </w:r>
      <w:r>
        <w:rPr>
          <w:rFonts w:ascii="黑体" w:eastAsia="黑体" w:hAnsi="黑体"/>
        </w:rPr>
        <w:t>8</w:t>
      </w:r>
      <w:r>
        <w:rPr>
          <w:rFonts w:ascii="黑体" w:eastAsia="黑体" w:hAnsi="黑体" w:hint="eastAsia"/>
        </w:rPr>
        <w:t>.1</w:t>
      </w:r>
      <w:r>
        <w:rPr>
          <w:rFonts w:ascii="黑体" w:eastAsia="黑体" w:hAnsi="黑体"/>
        </w:rPr>
        <w:t xml:space="preserve">4 </w:t>
      </w:r>
      <w:r>
        <w:rPr>
          <w:rFonts w:ascii="黑体" w:eastAsia="黑体" w:hAnsi="黑体" w:hint="eastAsia"/>
        </w:rPr>
        <w:t>综合布线安装</w:t>
      </w:r>
      <w:r>
        <w:rPr>
          <w:rFonts w:ascii="黑体" w:eastAsia="黑体" w:hAnsi="黑体"/>
        </w:rPr>
        <w:t>验收标准</w:t>
      </w:r>
      <w:r>
        <w:rPr>
          <w:rFonts w:ascii="黑体" w:eastAsia="黑体" w:hAnsi="黑体" w:hint="eastAsia"/>
        </w:rPr>
        <w:t>、</w:t>
      </w:r>
      <w:r>
        <w:rPr>
          <w:rFonts w:ascii="黑体" w:eastAsia="黑体" w:hAnsi="黑体"/>
        </w:rPr>
        <w:t>检验数量与</w:t>
      </w:r>
      <w:r>
        <w:rPr>
          <w:rFonts w:ascii="黑体" w:eastAsia="黑体" w:hAnsi="黑体" w:hint="eastAsia"/>
        </w:rPr>
        <w:t>检验</w:t>
      </w:r>
      <w:r>
        <w:rPr>
          <w:rFonts w:ascii="黑体" w:eastAsia="黑体" w:hAnsi="黑体"/>
        </w:rPr>
        <w:t>方法</w:t>
      </w:r>
    </w:p>
    <w:tbl>
      <w:tblPr>
        <w:tblStyle w:val="affff2"/>
        <w:tblW w:w="5000" w:type="pct"/>
        <w:jc w:val="center"/>
        <w:tblLook w:val="04A0" w:firstRow="1" w:lastRow="0" w:firstColumn="1" w:lastColumn="0" w:noHBand="0" w:noVBand="1"/>
      </w:tblPr>
      <w:tblGrid>
        <w:gridCol w:w="860"/>
        <w:gridCol w:w="5022"/>
        <w:gridCol w:w="1962"/>
        <w:gridCol w:w="1726"/>
      </w:tblGrid>
      <w:tr w:rsidR="003472CA">
        <w:trPr>
          <w:trHeight w:val="283"/>
          <w:jc w:val="center"/>
        </w:trPr>
        <w:tc>
          <w:tcPr>
            <w:tcW w:w="449" w:type="pct"/>
            <w:vAlign w:val="center"/>
          </w:tcPr>
          <w:p w:rsidR="003472CA" w:rsidRDefault="00994478">
            <w:pPr>
              <w:pStyle w:val="0"/>
              <w:autoSpaceDE/>
              <w:autoSpaceDN/>
              <w:snapToGrid w:val="0"/>
              <w:textAlignment w:val="auto"/>
              <w:rPr>
                <w:rFonts w:ascii="宋体"/>
                <w:sz w:val="15"/>
              </w:rPr>
            </w:pPr>
            <w:r>
              <w:rPr>
                <w:rFonts w:ascii="宋体" w:hint="eastAsia"/>
                <w:sz w:val="15"/>
              </w:rPr>
              <w:t>类别</w:t>
            </w:r>
          </w:p>
        </w:tc>
        <w:tc>
          <w:tcPr>
            <w:tcW w:w="2624" w:type="pct"/>
            <w:vAlign w:val="center"/>
          </w:tcPr>
          <w:p w:rsidR="003472CA" w:rsidRDefault="00994478">
            <w:pPr>
              <w:pStyle w:val="0"/>
              <w:autoSpaceDE/>
              <w:autoSpaceDN/>
              <w:snapToGrid w:val="0"/>
              <w:textAlignment w:val="auto"/>
              <w:rPr>
                <w:rFonts w:ascii="宋体"/>
                <w:sz w:val="15"/>
              </w:rPr>
            </w:pPr>
            <w:r>
              <w:rPr>
                <w:rFonts w:ascii="宋体" w:hint="eastAsia"/>
                <w:sz w:val="15"/>
              </w:rPr>
              <w:t>验收</w:t>
            </w:r>
            <w:r>
              <w:rPr>
                <w:rFonts w:ascii="宋体"/>
                <w:sz w:val="15"/>
              </w:rPr>
              <w:t>标准</w:t>
            </w:r>
          </w:p>
        </w:tc>
        <w:tc>
          <w:tcPr>
            <w:tcW w:w="1025" w:type="pct"/>
            <w:vAlign w:val="center"/>
          </w:tcPr>
          <w:p w:rsidR="003472CA" w:rsidRDefault="00994478">
            <w:pPr>
              <w:pStyle w:val="0"/>
              <w:autoSpaceDE/>
              <w:autoSpaceDN/>
              <w:snapToGrid w:val="0"/>
              <w:textAlignment w:val="auto"/>
              <w:rPr>
                <w:rFonts w:ascii="宋体"/>
                <w:sz w:val="15"/>
              </w:rPr>
            </w:pPr>
            <w:r>
              <w:rPr>
                <w:rFonts w:ascii="宋体" w:hint="eastAsia"/>
                <w:sz w:val="15"/>
              </w:rPr>
              <w:t>检验数量</w:t>
            </w:r>
          </w:p>
        </w:tc>
        <w:tc>
          <w:tcPr>
            <w:tcW w:w="902" w:type="pct"/>
            <w:vAlign w:val="center"/>
          </w:tcPr>
          <w:p w:rsidR="003472CA" w:rsidRDefault="00994478">
            <w:pPr>
              <w:pStyle w:val="0"/>
              <w:autoSpaceDE/>
              <w:autoSpaceDN/>
              <w:snapToGrid w:val="0"/>
              <w:textAlignment w:val="auto"/>
              <w:rPr>
                <w:rFonts w:ascii="宋体"/>
                <w:sz w:val="15"/>
              </w:rPr>
            </w:pPr>
            <w:r>
              <w:rPr>
                <w:rFonts w:ascii="宋体" w:hint="eastAsia"/>
                <w:sz w:val="15"/>
              </w:rPr>
              <w:t>检验</w:t>
            </w:r>
            <w:r>
              <w:rPr>
                <w:rFonts w:ascii="宋体"/>
                <w:sz w:val="15"/>
              </w:rPr>
              <w:t>方法</w:t>
            </w:r>
          </w:p>
        </w:tc>
      </w:tr>
      <w:tr w:rsidR="003472CA">
        <w:trPr>
          <w:trHeight w:val="283"/>
          <w:jc w:val="center"/>
        </w:trPr>
        <w:tc>
          <w:tcPr>
            <w:tcW w:w="449" w:type="pct"/>
            <w:vMerge w:val="restart"/>
            <w:vAlign w:val="center"/>
          </w:tcPr>
          <w:p w:rsidR="003472CA" w:rsidRDefault="00994478">
            <w:pPr>
              <w:pStyle w:val="0"/>
              <w:autoSpaceDE/>
              <w:autoSpaceDN/>
              <w:snapToGrid w:val="0"/>
              <w:textAlignment w:val="auto"/>
              <w:rPr>
                <w:rFonts w:ascii="宋体"/>
                <w:sz w:val="15"/>
              </w:rPr>
            </w:pPr>
            <w:r>
              <w:rPr>
                <w:rFonts w:ascii="宋体" w:hint="eastAsia"/>
                <w:sz w:val="15"/>
              </w:rPr>
              <w:t>主控项目</w:t>
            </w:r>
          </w:p>
        </w:tc>
        <w:tc>
          <w:tcPr>
            <w:tcW w:w="2624" w:type="pct"/>
            <w:vAlign w:val="center"/>
          </w:tcPr>
          <w:p w:rsidR="003472CA" w:rsidRDefault="00994478">
            <w:pPr>
              <w:pStyle w:val="0"/>
              <w:autoSpaceDE/>
              <w:autoSpaceDN/>
              <w:snapToGrid w:val="0"/>
              <w:textAlignment w:val="auto"/>
              <w:rPr>
                <w:rFonts w:ascii="宋体"/>
                <w:sz w:val="15"/>
              </w:rPr>
            </w:pPr>
            <w:r>
              <w:rPr>
                <w:rFonts w:ascii="宋体" w:hint="eastAsia"/>
                <w:sz w:val="15"/>
              </w:rPr>
              <w:t>桥架及线管安装使用的桥架、线管、锚固件等材料符合设计要求</w:t>
            </w:r>
          </w:p>
        </w:tc>
        <w:tc>
          <w:tcPr>
            <w:tcW w:w="1025" w:type="pct"/>
            <w:vAlign w:val="center"/>
          </w:tcPr>
          <w:p w:rsidR="003472CA" w:rsidRDefault="00994478">
            <w:pPr>
              <w:pStyle w:val="0"/>
              <w:autoSpaceDE/>
              <w:autoSpaceDN/>
              <w:snapToGrid w:val="0"/>
              <w:textAlignment w:val="auto"/>
              <w:rPr>
                <w:rFonts w:ascii="宋体"/>
                <w:sz w:val="15"/>
              </w:rPr>
            </w:pPr>
            <w:r>
              <w:rPr>
                <w:rFonts w:ascii="宋体" w:hint="eastAsia"/>
                <w:sz w:val="15"/>
              </w:rPr>
              <w:t>全数检查</w:t>
            </w:r>
          </w:p>
        </w:tc>
        <w:tc>
          <w:tcPr>
            <w:tcW w:w="902" w:type="pct"/>
            <w:vAlign w:val="center"/>
          </w:tcPr>
          <w:p w:rsidR="003472CA" w:rsidRDefault="00994478">
            <w:pPr>
              <w:pStyle w:val="0"/>
              <w:autoSpaceDE/>
              <w:autoSpaceDN/>
              <w:snapToGrid w:val="0"/>
              <w:textAlignment w:val="auto"/>
              <w:rPr>
                <w:rFonts w:ascii="宋体"/>
                <w:sz w:val="15"/>
              </w:rPr>
            </w:pPr>
            <w:r>
              <w:rPr>
                <w:rFonts w:ascii="宋体" w:hint="eastAsia"/>
                <w:sz w:val="15"/>
              </w:rPr>
              <w:t>产品合格证，出场检验报告</w:t>
            </w:r>
          </w:p>
        </w:tc>
      </w:tr>
      <w:tr w:rsidR="003472CA">
        <w:trPr>
          <w:trHeight w:val="283"/>
          <w:jc w:val="center"/>
        </w:trPr>
        <w:tc>
          <w:tcPr>
            <w:tcW w:w="449" w:type="pct"/>
            <w:vMerge/>
            <w:vAlign w:val="center"/>
          </w:tcPr>
          <w:p w:rsidR="003472CA" w:rsidRDefault="003472CA">
            <w:pPr>
              <w:pStyle w:val="0"/>
              <w:autoSpaceDE/>
              <w:autoSpaceDN/>
              <w:snapToGrid w:val="0"/>
              <w:textAlignment w:val="auto"/>
              <w:rPr>
                <w:rFonts w:ascii="宋体"/>
                <w:sz w:val="15"/>
              </w:rPr>
            </w:pPr>
          </w:p>
        </w:tc>
        <w:tc>
          <w:tcPr>
            <w:tcW w:w="2624" w:type="pct"/>
            <w:vAlign w:val="center"/>
          </w:tcPr>
          <w:p w:rsidR="003472CA" w:rsidRDefault="00994478">
            <w:pPr>
              <w:pStyle w:val="0"/>
              <w:autoSpaceDE/>
              <w:autoSpaceDN/>
              <w:snapToGrid w:val="0"/>
              <w:textAlignment w:val="auto"/>
              <w:rPr>
                <w:rFonts w:ascii="宋体"/>
                <w:sz w:val="15"/>
              </w:rPr>
            </w:pPr>
            <w:r>
              <w:rPr>
                <w:rFonts w:ascii="宋体" w:hint="eastAsia"/>
                <w:sz w:val="15"/>
              </w:rPr>
              <w:t>桥架的安装位置、数量符合设计要求</w:t>
            </w:r>
          </w:p>
        </w:tc>
        <w:tc>
          <w:tcPr>
            <w:tcW w:w="1025" w:type="pct"/>
            <w:vAlign w:val="center"/>
          </w:tcPr>
          <w:p w:rsidR="003472CA" w:rsidRDefault="00994478">
            <w:pPr>
              <w:pStyle w:val="0"/>
              <w:autoSpaceDE/>
              <w:autoSpaceDN/>
              <w:snapToGrid w:val="0"/>
              <w:textAlignment w:val="auto"/>
              <w:rPr>
                <w:rFonts w:ascii="宋体"/>
                <w:sz w:val="15"/>
              </w:rPr>
            </w:pPr>
            <w:r>
              <w:rPr>
                <w:rFonts w:ascii="宋体" w:hint="eastAsia"/>
                <w:sz w:val="15"/>
              </w:rPr>
              <w:t>全数检查</w:t>
            </w:r>
          </w:p>
        </w:tc>
        <w:tc>
          <w:tcPr>
            <w:tcW w:w="902" w:type="pct"/>
            <w:vAlign w:val="center"/>
          </w:tcPr>
          <w:p w:rsidR="003472CA" w:rsidRDefault="00994478">
            <w:pPr>
              <w:pStyle w:val="0"/>
              <w:autoSpaceDE/>
              <w:autoSpaceDN/>
              <w:snapToGrid w:val="0"/>
              <w:textAlignment w:val="auto"/>
              <w:rPr>
                <w:rFonts w:ascii="宋体"/>
                <w:sz w:val="15"/>
              </w:rPr>
            </w:pPr>
            <w:r>
              <w:rPr>
                <w:rFonts w:ascii="宋体" w:hint="eastAsia"/>
                <w:sz w:val="15"/>
              </w:rPr>
              <w:t>参照设计文件观察</w:t>
            </w:r>
          </w:p>
        </w:tc>
      </w:tr>
      <w:tr w:rsidR="003472CA">
        <w:trPr>
          <w:trHeight w:val="283"/>
          <w:jc w:val="center"/>
        </w:trPr>
        <w:tc>
          <w:tcPr>
            <w:tcW w:w="449" w:type="pct"/>
            <w:vMerge/>
            <w:vAlign w:val="center"/>
          </w:tcPr>
          <w:p w:rsidR="003472CA" w:rsidRDefault="003472CA">
            <w:pPr>
              <w:pStyle w:val="0"/>
              <w:autoSpaceDE/>
              <w:autoSpaceDN/>
              <w:snapToGrid w:val="0"/>
              <w:textAlignment w:val="auto"/>
              <w:rPr>
                <w:rFonts w:ascii="宋体"/>
                <w:sz w:val="15"/>
              </w:rPr>
            </w:pPr>
          </w:p>
        </w:tc>
        <w:tc>
          <w:tcPr>
            <w:tcW w:w="2624" w:type="pct"/>
            <w:vAlign w:val="center"/>
          </w:tcPr>
          <w:p w:rsidR="003472CA" w:rsidRDefault="00994478">
            <w:pPr>
              <w:pStyle w:val="0"/>
              <w:autoSpaceDE/>
              <w:autoSpaceDN/>
              <w:snapToGrid w:val="0"/>
              <w:textAlignment w:val="auto"/>
              <w:rPr>
                <w:rFonts w:ascii="宋体"/>
                <w:sz w:val="15"/>
              </w:rPr>
            </w:pPr>
            <w:r>
              <w:rPr>
                <w:rFonts w:ascii="宋体" w:hint="eastAsia"/>
                <w:sz w:val="15"/>
              </w:rPr>
              <w:t>桥架支架的设置及支架锚固件符合设计要求</w:t>
            </w:r>
          </w:p>
        </w:tc>
        <w:tc>
          <w:tcPr>
            <w:tcW w:w="1025" w:type="pct"/>
            <w:vAlign w:val="center"/>
          </w:tcPr>
          <w:p w:rsidR="003472CA" w:rsidRDefault="00994478">
            <w:pPr>
              <w:pStyle w:val="0"/>
              <w:autoSpaceDE/>
              <w:autoSpaceDN/>
              <w:snapToGrid w:val="0"/>
              <w:textAlignment w:val="auto"/>
              <w:rPr>
                <w:rFonts w:ascii="宋体"/>
                <w:sz w:val="15"/>
              </w:rPr>
            </w:pPr>
            <w:r>
              <w:rPr>
                <w:rFonts w:ascii="宋体" w:hint="eastAsia"/>
                <w:sz w:val="15"/>
              </w:rPr>
              <w:t>全数检查</w:t>
            </w:r>
          </w:p>
        </w:tc>
        <w:tc>
          <w:tcPr>
            <w:tcW w:w="902" w:type="pct"/>
            <w:vAlign w:val="center"/>
          </w:tcPr>
          <w:p w:rsidR="003472CA" w:rsidRDefault="00994478">
            <w:pPr>
              <w:pStyle w:val="0"/>
              <w:autoSpaceDE/>
              <w:autoSpaceDN/>
              <w:snapToGrid w:val="0"/>
              <w:textAlignment w:val="auto"/>
              <w:rPr>
                <w:rFonts w:ascii="宋体"/>
                <w:sz w:val="15"/>
              </w:rPr>
            </w:pPr>
            <w:r>
              <w:rPr>
                <w:rFonts w:ascii="宋体" w:hint="eastAsia"/>
                <w:sz w:val="15"/>
              </w:rPr>
              <w:t>参照设计文件及施工方案观察</w:t>
            </w:r>
          </w:p>
        </w:tc>
      </w:tr>
      <w:tr w:rsidR="003472CA">
        <w:trPr>
          <w:trHeight w:val="283"/>
          <w:jc w:val="center"/>
        </w:trPr>
        <w:tc>
          <w:tcPr>
            <w:tcW w:w="449" w:type="pct"/>
            <w:vMerge/>
            <w:vAlign w:val="center"/>
          </w:tcPr>
          <w:p w:rsidR="003472CA" w:rsidRDefault="003472CA">
            <w:pPr>
              <w:pStyle w:val="0"/>
              <w:autoSpaceDE/>
              <w:autoSpaceDN/>
              <w:snapToGrid w:val="0"/>
              <w:textAlignment w:val="auto"/>
              <w:rPr>
                <w:rFonts w:ascii="宋体"/>
                <w:sz w:val="15"/>
              </w:rPr>
            </w:pPr>
          </w:p>
        </w:tc>
        <w:tc>
          <w:tcPr>
            <w:tcW w:w="2624" w:type="pct"/>
            <w:vAlign w:val="center"/>
          </w:tcPr>
          <w:p w:rsidR="003472CA" w:rsidRDefault="00994478">
            <w:pPr>
              <w:pStyle w:val="0"/>
              <w:autoSpaceDE/>
              <w:autoSpaceDN/>
              <w:snapToGrid w:val="0"/>
              <w:textAlignment w:val="auto"/>
              <w:rPr>
                <w:rFonts w:ascii="宋体"/>
                <w:sz w:val="15"/>
              </w:rPr>
            </w:pPr>
            <w:r>
              <w:rPr>
                <w:rFonts w:ascii="宋体" w:hint="eastAsia"/>
                <w:sz w:val="15"/>
              </w:rPr>
              <w:t>桥架接地装置的数量、间距、接地电阻符合设计要求</w:t>
            </w:r>
          </w:p>
        </w:tc>
        <w:tc>
          <w:tcPr>
            <w:tcW w:w="1025" w:type="pct"/>
            <w:vAlign w:val="center"/>
          </w:tcPr>
          <w:p w:rsidR="003472CA" w:rsidRDefault="00994478">
            <w:pPr>
              <w:pStyle w:val="0"/>
              <w:autoSpaceDE/>
              <w:autoSpaceDN/>
              <w:snapToGrid w:val="0"/>
              <w:textAlignment w:val="auto"/>
              <w:rPr>
                <w:rFonts w:ascii="宋体"/>
                <w:sz w:val="15"/>
              </w:rPr>
            </w:pPr>
            <w:r>
              <w:rPr>
                <w:rFonts w:ascii="宋体" w:hint="eastAsia"/>
                <w:sz w:val="15"/>
              </w:rPr>
              <w:t>全数检查</w:t>
            </w:r>
          </w:p>
        </w:tc>
        <w:tc>
          <w:tcPr>
            <w:tcW w:w="902" w:type="pct"/>
            <w:vAlign w:val="center"/>
          </w:tcPr>
          <w:p w:rsidR="003472CA" w:rsidRDefault="00994478">
            <w:pPr>
              <w:pStyle w:val="0"/>
              <w:autoSpaceDE/>
              <w:autoSpaceDN/>
              <w:snapToGrid w:val="0"/>
              <w:textAlignment w:val="auto"/>
              <w:rPr>
                <w:rFonts w:ascii="宋体"/>
                <w:sz w:val="15"/>
              </w:rPr>
            </w:pPr>
            <w:r>
              <w:rPr>
                <w:rFonts w:ascii="宋体" w:hint="eastAsia"/>
                <w:sz w:val="15"/>
              </w:rPr>
              <w:t>观察、仪器检测</w:t>
            </w:r>
          </w:p>
        </w:tc>
      </w:tr>
      <w:tr w:rsidR="003472CA">
        <w:trPr>
          <w:trHeight w:val="283"/>
          <w:jc w:val="center"/>
        </w:trPr>
        <w:tc>
          <w:tcPr>
            <w:tcW w:w="449" w:type="pct"/>
            <w:vMerge/>
            <w:vAlign w:val="center"/>
          </w:tcPr>
          <w:p w:rsidR="003472CA" w:rsidRDefault="003472CA">
            <w:pPr>
              <w:pStyle w:val="0"/>
              <w:autoSpaceDE/>
              <w:autoSpaceDN/>
              <w:snapToGrid w:val="0"/>
              <w:textAlignment w:val="auto"/>
              <w:rPr>
                <w:rFonts w:ascii="宋体"/>
                <w:sz w:val="15"/>
              </w:rPr>
            </w:pPr>
          </w:p>
        </w:tc>
        <w:tc>
          <w:tcPr>
            <w:tcW w:w="2624" w:type="pct"/>
            <w:vAlign w:val="center"/>
          </w:tcPr>
          <w:p w:rsidR="003472CA" w:rsidRDefault="00994478">
            <w:pPr>
              <w:pStyle w:val="0"/>
              <w:autoSpaceDE/>
              <w:autoSpaceDN/>
              <w:snapToGrid w:val="0"/>
              <w:textAlignment w:val="auto"/>
              <w:rPr>
                <w:rFonts w:ascii="宋体"/>
                <w:sz w:val="15"/>
              </w:rPr>
            </w:pPr>
            <w:r>
              <w:rPr>
                <w:rFonts w:ascii="宋体" w:hint="eastAsia"/>
                <w:sz w:val="15"/>
              </w:rPr>
              <w:t>安装线缆的型号、规格、数量符合设计要求</w:t>
            </w:r>
          </w:p>
        </w:tc>
        <w:tc>
          <w:tcPr>
            <w:tcW w:w="1025" w:type="pct"/>
            <w:vAlign w:val="center"/>
          </w:tcPr>
          <w:p w:rsidR="003472CA" w:rsidRDefault="00994478">
            <w:pPr>
              <w:pStyle w:val="0"/>
              <w:autoSpaceDE/>
              <w:autoSpaceDN/>
              <w:snapToGrid w:val="0"/>
              <w:textAlignment w:val="auto"/>
              <w:rPr>
                <w:rFonts w:ascii="宋体"/>
                <w:sz w:val="15"/>
              </w:rPr>
            </w:pPr>
            <w:r>
              <w:rPr>
                <w:rFonts w:ascii="宋体" w:hint="eastAsia"/>
                <w:sz w:val="15"/>
              </w:rPr>
              <w:t>全数检查</w:t>
            </w:r>
          </w:p>
        </w:tc>
        <w:tc>
          <w:tcPr>
            <w:tcW w:w="902" w:type="pct"/>
            <w:vAlign w:val="center"/>
          </w:tcPr>
          <w:p w:rsidR="003472CA" w:rsidRDefault="00994478">
            <w:pPr>
              <w:pStyle w:val="0"/>
              <w:autoSpaceDE/>
              <w:autoSpaceDN/>
              <w:snapToGrid w:val="0"/>
              <w:textAlignment w:val="auto"/>
              <w:rPr>
                <w:rFonts w:ascii="宋体"/>
                <w:sz w:val="15"/>
              </w:rPr>
            </w:pPr>
            <w:r>
              <w:rPr>
                <w:rFonts w:ascii="宋体" w:hint="eastAsia"/>
                <w:sz w:val="15"/>
              </w:rPr>
              <w:t>产品合格证、出场检验报告</w:t>
            </w:r>
          </w:p>
        </w:tc>
      </w:tr>
      <w:tr w:rsidR="003472CA">
        <w:trPr>
          <w:trHeight w:val="283"/>
          <w:jc w:val="center"/>
        </w:trPr>
        <w:tc>
          <w:tcPr>
            <w:tcW w:w="449" w:type="pct"/>
            <w:vMerge/>
            <w:vAlign w:val="center"/>
          </w:tcPr>
          <w:p w:rsidR="003472CA" w:rsidRDefault="003472CA">
            <w:pPr>
              <w:pStyle w:val="0"/>
              <w:autoSpaceDE/>
              <w:autoSpaceDN/>
              <w:snapToGrid w:val="0"/>
              <w:textAlignment w:val="auto"/>
              <w:rPr>
                <w:rFonts w:ascii="宋体"/>
                <w:sz w:val="15"/>
              </w:rPr>
            </w:pPr>
          </w:p>
        </w:tc>
        <w:tc>
          <w:tcPr>
            <w:tcW w:w="2624" w:type="pct"/>
            <w:vAlign w:val="center"/>
          </w:tcPr>
          <w:p w:rsidR="003472CA" w:rsidRDefault="00994478">
            <w:pPr>
              <w:pStyle w:val="0"/>
              <w:autoSpaceDE/>
              <w:autoSpaceDN/>
              <w:snapToGrid w:val="0"/>
              <w:textAlignment w:val="auto"/>
              <w:rPr>
                <w:rFonts w:ascii="宋体"/>
                <w:sz w:val="15"/>
              </w:rPr>
            </w:pPr>
            <w:r>
              <w:rPr>
                <w:rFonts w:ascii="宋体" w:hint="eastAsia"/>
                <w:sz w:val="15"/>
              </w:rPr>
              <w:t>电缆敷设无绞拧、铠装压扁、护层断裂和表面严重划伤等缺陷</w:t>
            </w:r>
          </w:p>
        </w:tc>
        <w:tc>
          <w:tcPr>
            <w:tcW w:w="1025" w:type="pct"/>
            <w:vAlign w:val="center"/>
          </w:tcPr>
          <w:p w:rsidR="003472CA" w:rsidRDefault="00994478">
            <w:pPr>
              <w:pStyle w:val="0"/>
              <w:autoSpaceDE/>
              <w:autoSpaceDN/>
              <w:snapToGrid w:val="0"/>
              <w:textAlignment w:val="auto"/>
              <w:rPr>
                <w:rFonts w:ascii="宋体"/>
                <w:sz w:val="15"/>
              </w:rPr>
            </w:pPr>
            <w:r>
              <w:rPr>
                <w:rFonts w:ascii="宋体" w:hint="eastAsia"/>
                <w:sz w:val="15"/>
              </w:rPr>
              <w:t>全数检查</w:t>
            </w:r>
          </w:p>
        </w:tc>
        <w:tc>
          <w:tcPr>
            <w:tcW w:w="902" w:type="pct"/>
            <w:vAlign w:val="center"/>
          </w:tcPr>
          <w:p w:rsidR="003472CA" w:rsidRDefault="00994478">
            <w:pPr>
              <w:pStyle w:val="0"/>
              <w:autoSpaceDE/>
              <w:autoSpaceDN/>
              <w:snapToGrid w:val="0"/>
              <w:textAlignment w:val="auto"/>
              <w:rPr>
                <w:rFonts w:ascii="宋体"/>
                <w:sz w:val="15"/>
              </w:rPr>
            </w:pPr>
            <w:r>
              <w:rPr>
                <w:rFonts w:ascii="宋体" w:hint="eastAsia"/>
                <w:sz w:val="15"/>
              </w:rPr>
              <w:t>参照设计文件观察</w:t>
            </w:r>
          </w:p>
        </w:tc>
      </w:tr>
      <w:tr w:rsidR="003472CA">
        <w:trPr>
          <w:trHeight w:val="283"/>
          <w:jc w:val="center"/>
        </w:trPr>
        <w:tc>
          <w:tcPr>
            <w:tcW w:w="449" w:type="pct"/>
            <w:vMerge/>
            <w:vAlign w:val="center"/>
          </w:tcPr>
          <w:p w:rsidR="003472CA" w:rsidRDefault="003472CA">
            <w:pPr>
              <w:pStyle w:val="0"/>
              <w:autoSpaceDE/>
              <w:autoSpaceDN/>
              <w:snapToGrid w:val="0"/>
              <w:textAlignment w:val="auto"/>
              <w:rPr>
                <w:rFonts w:ascii="宋体"/>
                <w:sz w:val="15"/>
              </w:rPr>
            </w:pPr>
          </w:p>
        </w:tc>
        <w:tc>
          <w:tcPr>
            <w:tcW w:w="2624" w:type="pct"/>
            <w:vAlign w:val="center"/>
          </w:tcPr>
          <w:p w:rsidR="003472CA" w:rsidRDefault="00994478">
            <w:pPr>
              <w:pStyle w:val="0"/>
              <w:autoSpaceDE/>
              <w:autoSpaceDN/>
              <w:snapToGrid w:val="0"/>
              <w:textAlignment w:val="auto"/>
              <w:rPr>
                <w:rFonts w:ascii="宋体"/>
                <w:sz w:val="15"/>
              </w:rPr>
            </w:pPr>
            <w:r>
              <w:rPr>
                <w:rFonts w:ascii="宋体" w:hint="eastAsia"/>
                <w:sz w:val="15"/>
              </w:rPr>
              <w:t>各类线缆的接头的工作性能、保护措施满足设计要求</w:t>
            </w:r>
          </w:p>
        </w:tc>
        <w:tc>
          <w:tcPr>
            <w:tcW w:w="1025" w:type="pct"/>
            <w:vAlign w:val="center"/>
          </w:tcPr>
          <w:p w:rsidR="003472CA" w:rsidRDefault="00994478">
            <w:pPr>
              <w:pStyle w:val="0"/>
              <w:autoSpaceDE/>
              <w:autoSpaceDN/>
              <w:snapToGrid w:val="0"/>
              <w:textAlignment w:val="auto"/>
              <w:rPr>
                <w:rFonts w:ascii="宋体"/>
                <w:sz w:val="15"/>
              </w:rPr>
            </w:pPr>
            <w:r>
              <w:rPr>
                <w:rFonts w:ascii="宋体" w:hint="eastAsia"/>
                <w:sz w:val="15"/>
              </w:rPr>
              <w:t>抽查</w:t>
            </w:r>
          </w:p>
        </w:tc>
        <w:tc>
          <w:tcPr>
            <w:tcW w:w="902" w:type="pct"/>
            <w:vAlign w:val="center"/>
          </w:tcPr>
          <w:p w:rsidR="003472CA" w:rsidRDefault="00994478">
            <w:pPr>
              <w:pStyle w:val="0"/>
              <w:autoSpaceDE/>
              <w:autoSpaceDN/>
              <w:snapToGrid w:val="0"/>
              <w:textAlignment w:val="auto"/>
              <w:rPr>
                <w:rFonts w:ascii="宋体"/>
                <w:sz w:val="15"/>
              </w:rPr>
            </w:pPr>
            <w:r>
              <w:rPr>
                <w:rFonts w:ascii="宋体" w:hint="eastAsia"/>
                <w:sz w:val="15"/>
              </w:rPr>
              <w:t>观察检查、通光（电）检测</w:t>
            </w:r>
          </w:p>
        </w:tc>
      </w:tr>
      <w:tr w:rsidR="003472CA">
        <w:trPr>
          <w:trHeight w:val="283"/>
          <w:jc w:val="center"/>
        </w:trPr>
        <w:tc>
          <w:tcPr>
            <w:tcW w:w="449" w:type="pct"/>
            <w:vMerge/>
            <w:vAlign w:val="center"/>
          </w:tcPr>
          <w:p w:rsidR="003472CA" w:rsidRDefault="003472CA">
            <w:pPr>
              <w:pStyle w:val="0"/>
              <w:autoSpaceDE/>
              <w:autoSpaceDN/>
              <w:snapToGrid w:val="0"/>
              <w:textAlignment w:val="auto"/>
              <w:rPr>
                <w:rFonts w:ascii="宋体"/>
                <w:sz w:val="15"/>
              </w:rPr>
            </w:pPr>
          </w:p>
        </w:tc>
        <w:tc>
          <w:tcPr>
            <w:tcW w:w="2624" w:type="pct"/>
            <w:vAlign w:val="center"/>
          </w:tcPr>
          <w:p w:rsidR="003472CA" w:rsidRDefault="00994478">
            <w:pPr>
              <w:pStyle w:val="0"/>
              <w:autoSpaceDE/>
              <w:autoSpaceDN/>
              <w:snapToGrid w:val="0"/>
              <w:textAlignment w:val="auto"/>
              <w:rPr>
                <w:rFonts w:ascii="宋体"/>
                <w:sz w:val="15"/>
              </w:rPr>
            </w:pPr>
            <w:r>
              <w:rPr>
                <w:rFonts w:ascii="宋体" w:hint="eastAsia"/>
                <w:sz w:val="15"/>
              </w:rPr>
              <w:t>电缆的传导性能、光缆的后向散射信号曲线无异常</w:t>
            </w:r>
          </w:p>
        </w:tc>
        <w:tc>
          <w:tcPr>
            <w:tcW w:w="1025" w:type="pct"/>
            <w:vAlign w:val="center"/>
          </w:tcPr>
          <w:p w:rsidR="003472CA" w:rsidRDefault="00994478">
            <w:pPr>
              <w:pStyle w:val="0"/>
              <w:autoSpaceDE/>
              <w:autoSpaceDN/>
              <w:snapToGrid w:val="0"/>
              <w:textAlignment w:val="auto"/>
              <w:rPr>
                <w:rFonts w:ascii="宋体"/>
                <w:sz w:val="15"/>
              </w:rPr>
            </w:pPr>
            <w:r>
              <w:rPr>
                <w:rFonts w:ascii="宋体" w:hint="eastAsia"/>
                <w:sz w:val="15"/>
              </w:rPr>
              <w:t>抽查</w:t>
            </w:r>
          </w:p>
        </w:tc>
        <w:tc>
          <w:tcPr>
            <w:tcW w:w="902" w:type="pct"/>
            <w:vAlign w:val="center"/>
          </w:tcPr>
          <w:p w:rsidR="003472CA" w:rsidRDefault="00994478">
            <w:pPr>
              <w:pStyle w:val="0"/>
              <w:autoSpaceDE/>
              <w:autoSpaceDN/>
              <w:snapToGrid w:val="0"/>
              <w:textAlignment w:val="auto"/>
              <w:rPr>
                <w:rFonts w:ascii="宋体"/>
                <w:sz w:val="15"/>
              </w:rPr>
            </w:pPr>
            <w:r>
              <w:rPr>
                <w:rFonts w:ascii="宋体" w:hint="eastAsia"/>
                <w:sz w:val="15"/>
              </w:rPr>
              <w:t>通光（电）检测</w:t>
            </w:r>
          </w:p>
        </w:tc>
      </w:tr>
      <w:tr w:rsidR="003472CA">
        <w:trPr>
          <w:trHeight w:val="283"/>
          <w:jc w:val="center"/>
        </w:trPr>
        <w:tc>
          <w:tcPr>
            <w:tcW w:w="449" w:type="pct"/>
            <w:vMerge w:val="restart"/>
            <w:vAlign w:val="center"/>
          </w:tcPr>
          <w:p w:rsidR="003472CA" w:rsidRDefault="00994478">
            <w:pPr>
              <w:pStyle w:val="0"/>
              <w:autoSpaceDE/>
              <w:autoSpaceDN/>
              <w:snapToGrid w:val="0"/>
              <w:textAlignment w:val="auto"/>
              <w:rPr>
                <w:rFonts w:ascii="宋体"/>
                <w:sz w:val="15"/>
              </w:rPr>
            </w:pPr>
            <w:r>
              <w:rPr>
                <w:rFonts w:ascii="宋体" w:hint="eastAsia"/>
                <w:sz w:val="15"/>
              </w:rPr>
              <w:t>一般项目</w:t>
            </w:r>
          </w:p>
        </w:tc>
        <w:tc>
          <w:tcPr>
            <w:tcW w:w="2624" w:type="pct"/>
            <w:vAlign w:val="center"/>
          </w:tcPr>
          <w:p w:rsidR="003472CA" w:rsidRDefault="00994478">
            <w:pPr>
              <w:pStyle w:val="0"/>
              <w:autoSpaceDE/>
              <w:autoSpaceDN/>
              <w:snapToGrid w:val="0"/>
              <w:textAlignment w:val="auto"/>
              <w:rPr>
                <w:rFonts w:ascii="宋体"/>
                <w:sz w:val="15"/>
              </w:rPr>
            </w:pPr>
            <w:r>
              <w:rPr>
                <w:rFonts w:ascii="宋体" w:hint="eastAsia"/>
                <w:sz w:val="15"/>
              </w:rPr>
              <w:t>现场安装的桥架、管线连续、闭合</w:t>
            </w:r>
          </w:p>
        </w:tc>
        <w:tc>
          <w:tcPr>
            <w:tcW w:w="1025" w:type="pct"/>
            <w:vAlign w:val="center"/>
          </w:tcPr>
          <w:p w:rsidR="003472CA" w:rsidRDefault="00994478">
            <w:pPr>
              <w:pStyle w:val="TEXT-NEW"/>
              <w:widowControl w:val="0"/>
              <w:adjustRightInd w:val="0"/>
              <w:snapToGrid w:val="0"/>
              <w:spacing w:line="240" w:lineRule="auto"/>
              <w:ind w:firstLineChars="0" w:firstLine="0"/>
              <w:jc w:val="center"/>
              <w:rPr>
                <w:rFonts w:hAnsi="宋体"/>
                <w:sz w:val="15"/>
                <w:szCs w:val="24"/>
              </w:rPr>
            </w:pPr>
            <w:r>
              <w:rPr>
                <w:rFonts w:hint="eastAsia"/>
                <w:sz w:val="15"/>
              </w:rPr>
              <w:t>全部检查</w:t>
            </w:r>
          </w:p>
        </w:tc>
        <w:tc>
          <w:tcPr>
            <w:tcW w:w="902" w:type="pct"/>
            <w:vAlign w:val="center"/>
          </w:tcPr>
          <w:p w:rsidR="003472CA" w:rsidRDefault="00994478">
            <w:pPr>
              <w:pStyle w:val="0"/>
              <w:autoSpaceDE/>
              <w:autoSpaceDN/>
              <w:snapToGrid w:val="0"/>
              <w:textAlignment w:val="auto"/>
              <w:rPr>
                <w:rFonts w:ascii="宋体"/>
                <w:sz w:val="15"/>
              </w:rPr>
            </w:pPr>
            <w:r>
              <w:rPr>
                <w:rFonts w:ascii="宋体" w:hint="eastAsia"/>
                <w:sz w:val="15"/>
              </w:rPr>
              <w:t>观察</w:t>
            </w:r>
          </w:p>
        </w:tc>
      </w:tr>
      <w:tr w:rsidR="003472CA">
        <w:trPr>
          <w:trHeight w:val="283"/>
          <w:jc w:val="center"/>
        </w:trPr>
        <w:tc>
          <w:tcPr>
            <w:tcW w:w="449" w:type="pct"/>
            <w:vMerge/>
            <w:vAlign w:val="center"/>
          </w:tcPr>
          <w:p w:rsidR="003472CA" w:rsidRDefault="003472CA">
            <w:pPr>
              <w:pStyle w:val="0"/>
              <w:autoSpaceDE/>
              <w:autoSpaceDN/>
              <w:snapToGrid w:val="0"/>
              <w:textAlignment w:val="auto"/>
              <w:rPr>
                <w:rFonts w:ascii="宋体"/>
                <w:sz w:val="15"/>
              </w:rPr>
            </w:pPr>
          </w:p>
        </w:tc>
        <w:tc>
          <w:tcPr>
            <w:tcW w:w="2624" w:type="pct"/>
            <w:vAlign w:val="center"/>
          </w:tcPr>
          <w:p w:rsidR="003472CA" w:rsidRDefault="00994478">
            <w:pPr>
              <w:pStyle w:val="0"/>
              <w:autoSpaceDE/>
              <w:autoSpaceDN/>
              <w:snapToGrid w:val="0"/>
              <w:textAlignment w:val="auto"/>
              <w:rPr>
                <w:rFonts w:ascii="宋体"/>
                <w:sz w:val="15"/>
              </w:rPr>
            </w:pPr>
            <w:r>
              <w:rPr>
                <w:rFonts w:ascii="宋体" w:hint="eastAsia"/>
                <w:sz w:val="15"/>
              </w:rPr>
              <w:t>桥架、管线内无杂物</w:t>
            </w:r>
          </w:p>
        </w:tc>
        <w:tc>
          <w:tcPr>
            <w:tcW w:w="1025" w:type="pct"/>
            <w:vAlign w:val="center"/>
          </w:tcPr>
          <w:p w:rsidR="003472CA" w:rsidRDefault="00994478">
            <w:pPr>
              <w:pStyle w:val="TEXT-NEW"/>
              <w:widowControl w:val="0"/>
              <w:adjustRightInd w:val="0"/>
              <w:snapToGrid w:val="0"/>
              <w:spacing w:line="240" w:lineRule="auto"/>
              <w:ind w:firstLineChars="0" w:firstLine="0"/>
              <w:jc w:val="center"/>
              <w:rPr>
                <w:rFonts w:hAnsi="宋体"/>
                <w:sz w:val="15"/>
                <w:szCs w:val="24"/>
              </w:rPr>
            </w:pPr>
            <w:r>
              <w:rPr>
                <w:rFonts w:hint="eastAsia"/>
                <w:sz w:val="15"/>
              </w:rPr>
              <w:t>全部检查</w:t>
            </w:r>
          </w:p>
        </w:tc>
        <w:tc>
          <w:tcPr>
            <w:tcW w:w="902" w:type="pct"/>
            <w:vAlign w:val="center"/>
          </w:tcPr>
          <w:p w:rsidR="003472CA" w:rsidRDefault="00994478">
            <w:pPr>
              <w:pStyle w:val="0"/>
              <w:autoSpaceDE/>
              <w:autoSpaceDN/>
              <w:snapToGrid w:val="0"/>
              <w:textAlignment w:val="auto"/>
              <w:rPr>
                <w:rFonts w:ascii="宋体"/>
                <w:sz w:val="15"/>
              </w:rPr>
            </w:pPr>
            <w:r>
              <w:rPr>
                <w:rFonts w:ascii="宋体" w:hint="eastAsia"/>
                <w:sz w:val="15"/>
              </w:rPr>
              <w:t>观察</w:t>
            </w:r>
          </w:p>
        </w:tc>
      </w:tr>
      <w:tr w:rsidR="003472CA">
        <w:trPr>
          <w:trHeight w:val="283"/>
          <w:jc w:val="center"/>
        </w:trPr>
        <w:tc>
          <w:tcPr>
            <w:tcW w:w="449" w:type="pct"/>
            <w:vMerge/>
            <w:vAlign w:val="center"/>
          </w:tcPr>
          <w:p w:rsidR="003472CA" w:rsidRDefault="003472CA">
            <w:pPr>
              <w:pStyle w:val="0"/>
              <w:autoSpaceDE/>
              <w:autoSpaceDN/>
              <w:snapToGrid w:val="0"/>
              <w:textAlignment w:val="auto"/>
              <w:rPr>
                <w:rFonts w:ascii="宋体"/>
                <w:sz w:val="15"/>
              </w:rPr>
            </w:pPr>
          </w:p>
        </w:tc>
        <w:tc>
          <w:tcPr>
            <w:tcW w:w="2624" w:type="pct"/>
            <w:vAlign w:val="center"/>
          </w:tcPr>
          <w:p w:rsidR="003472CA" w:rsidRDefault="00994478">
            <w:pPr>
              <w:pStyle w:val="0"/>
              <w:autoSpaceDE/>
              <w:autoSpaceDN/>
              <w:snapToGrid w:val="0"/>
              <w:textAlignment w:val="auto"/>
              <w:rPr>
                <w:rFonts w:ascii="宋体"/>
                <w:sz w:val="15"/>
              </w:rPr>
            </w:pPr>
            <w:r>
              <w:rPr>
                <w:rFonts w:ascii="宋体" w:hint="eastAsia"/>
                <w:sz w:val="15"/>
              </w:rPr>
              <w:t>桥架、线管的防护线口满足设计要求</w:t>
            </w:r>
          </w:p>
        </w:tc>
        <w:tc>
          <w:tcPr>
            <w:tcW w:w="1025" w:type="pct"/>
            <w:vAlign w:val="center"/>
          </w:tcPr>
          <w:p w:rsidR="003472CA" w:rsidRDefault="00994478">
            <w:pPr>
              <w:pStyle w:val="TEXT-NEW"/>
              <w:widowControl w:val="0"/>
              <w:adjustRightInd w:val="0"/>
              <w:snapToGrid w:val="0"/>
              <w:spacing w:line="240" w:lineRule="auto"/>
              <w:ind w:firstLineChars="0" w:firstLine="0"/>
              <w:jc w:val="center"/>
              <w:rPr>
                <w:rFonts w:hAnsi="宋体"/>
                <w:sz w:val="15"/>
                <w:szCs w:val="24"/>
              </w:rPr>
            </w:pPr>
            <w:r>
              <w:rPr>
                <w:rFonts w:hAnsi="宋体" w:hint="eastAsia"/>
                <w:sz w:val="15"/>
                <w:szCs w:val="24"/>
              </w:rPr>
              <w:t>按每个检验批内桥架、线管数量的1</w:t>
            </w:r>
            <w:r>
              <w:rPr>
                <w:rFonts w:hAnsi="宋体"/>
                <w:sz w:val="15"/>
                <w:szCs w:val="24"/>
              </w:rPr>
              <w:t>0</w:t>
            </w:r>
            <w:r>
              <w:rPr>
                <w:rFonts w:hAnsi="宋体" w:hint="eastAsia"/>
                <w:sz w:val="15"/>
                <w:szCs w:val="24"/>
              </w:rPr>
              <w:t>%，且不得少于1个</w:t>
            </w:r>
          </w:p>
        </w:tc>
        <w:tc>
          <w:tcPr>
            <w:tcW w:w="902" w:type="pct"/>
            <w:vAlign w:val="center"/>
          </w:tcPr>
          <w:p w:rsidR="003472CA" w:rsidRDefault="00994478">
            <w:pPr>
              <w:pStyle w:val="0"/>
              <w:autoSpaceDE/>
              <w:autoSpaceDN/>
              <w:snapToGrid w:val="0"/>
              <w:textAlignment w:val="auto"/>
              <w:rPr>
                <w:rFonts w:ascii="宋体"/>
                <w:sz w:val="15"/>
              </w:rPr>
            </w:pPr>
            <w:r>
              <w:rPr>
                <w:rFonts w:ascii="宋体" w:hint="eastAsia"/>
                <w:sz w:val="15"/>
              </w:rPr>
              <w:t>观察检查</w:t>
            </w:r>
          </w:p>
        </w:tc>
      </w:tr>
    </w:tbl>
    <w:p w:rsidR="003472CA" w:rsidRDefault="003472CA">
      <w:pPr>
        <w:pStyle w:val="TEXT-NEW"/>
      </w:pPr>
    </w:p>
    <w:p w:rsidR="003472CA" w:rsidRDefault="00994478">
      <w:pPr>
        <w:pStyle w:val="affffffffc"/>
        <w:ind w:left="0"/>
      </w:pPr>
      <w:r>
        <w:rPr>
          <w:rFonts w:hint="eastAsia"/>
        </w:rPr>
        <w:t>采集站与机房安装验收应符合表</w:t>
      </w:r>
      <w:r>
        <w:t>7</w:t>
      </w:r>
      <w:r>
        <w:rPr>
          <w:rFonts w:hint="eastAsia"/>
        </w:rPr>
        <w:t>.8.15的规定：</w:t>
      </w:r>
    </w:p>
    <w:p w:rsidR="003472CA" w:rsidRDefault="00994478">
      <w:pPr>
        <w:pStyle w:val="afffffffffff9"/>
        <w:spacing w:before="156"/>
        <w:rPr>
          <w:rFonts w:ascii="黑体" w:eastAsia="黑体" w:hAnsi="黑体"/>
        </w:rPr>
      </w:pPr>
      <w:r>
        <w:rPr>
          <w:rFonts w:ascii="黑体" w:eastAsia="黑体" w:hAnsi="黑体" w:hint="eastAsia"/>
        </w:rPr>
        <w:t>表</w:t>
      </w:r>
      <w:r>
        <w:rPr>
          <w:rFonts w:ascii="黑体" w:eastAsia="黑体" w:hAnsi="黑体"/>
        </w:rPr>
        <w:t>7.8.15</w:t>
      </w:r>
      <w:r>
        <w:rPr>
          <w:rFonts w:ascii="黑体" w:eastAsia="黑体" w:hAnsi="黑体" w:hint="eastAsia"/>
        </w:rPr>
        <w:t>采集站</w:t>
      </w:r>
      <w:r>
        <w:rPr>
          <w:rFonts w:ascii="黑体" w:eastAsia="黑体" w:hAnsi="黑体"/>
        </w:rPr>
        <w:t>与机房</w:t>
      </w:r>
      <w:r>
        <w:rPr>
          <w:rFonts w:ascii="黑体" w:eastAsia="黑体" w:hAnsi="黑体" w:hint="eastAsia"/>
        </w:rPr>
        <w:t>安装</w:t>
      </w:r>
      <w:r>
        <w:rPr>
          <w:rFonts w:ascii="黑体" w:eastAsia="黑体" w:hAnsi="黑体"/>
        </w:rPr>
        <w:t>验收标准及</w:t>
      </w:r>
      <w:r>
        <w:rPr>
          <w:rFonts w:ascii="黑体" w:eastAsia="黑体" w:hAnsi="黑体" w:hint="eastAsia"/>
        </w:rPr>
        <w:t>检验</w:t>
      </w:r>
      <w:r>
        <w:rPr>
          <w:rFonts w:ascii="黑体" w:eastAsia="黑体" w:hAnsi="黑体"/>
        </w:rPr>
        <w:t>方法</w:t>
      </w:r>
    </w:p>
    <w:tbl>
      <w:tblPr>
        <w:tblStyle w:val="affff2"/>
        <w:tblW w:w="5000" w:type="pct"/>
        <w:jc w:val="center"/>
        <w:tblLook w:val="04A0" w:firstRow="1" w:lastRow="0" w:firstColumn="1" w:lastColumn="0" w:noHBand="0" w:noVBand="1"/>
      </w:tblPr>
      <w:tblGrid>
        <w:gridCol w:w="730"/>
        <w:gridCol w:w="5419"/>
        <w:gridCol w:w="1675"/>
        <w:gridCol w:w="1746"/>
      </w:tblGrid>
      <w:tr w:rsidR="003472CA">
        <w:trPr>
          <w:trHeight w:val="283"/>
          <w:jc w:val="center"/>
        </w:trPr>
        <w:tc>
          <w:tcPr>
            <w:tcW w:w="382" w:type="pct"/>
          </w:tcPr>
          <w:p w:rsidR="003472CA" w:rsidRDefault="00994478">
            <w:pPr>
              <w:pStyle w:val="0"/>
              <w:autoSpaceDE/>
              <w:autoSpaceDN/>
              <w:snapToGrid w:val="0"/>
              <w:textAlignment w:val="auto"/>
              <w:rPr>
                <w:rFonts w:ascii="宋体"/>
                <w:sz w:val="15"/>
              </w:rPr>
            </w:pPr>
            <w:r>
              <w:rPr>
                <w:rFonts w:ascii="宋体" w:hint="eastAsia"/>
                <w:sz w:val="15"/>
              </w:rPr>
              <w:t>类别</w:t>
            </w:r>
          </w:p>
        </w:tc>
        <w:tc>
          <w:tcPr>
            <w:tcW w:w="2831" w:type="pct"/>
            <w:vAlign w:val="center"/>
          </w:tcPr>
          <w:p w:rsidR="003472CA" w:rsidRDefault="00994478">
            <w:pPr>
              <w:pStyle w:val="0"/>
              <w:autoSpaceDE/>
              <w:autoSpaceDN/>
              <w:snapToGrid w:val="0"/>
              <w:textAlignment w:val="auto"/>
              <w:rPr>
                <w:rFonts w:ascii="宋体"/>
                <w:sz w:val="15"/>
              </w:rPr>
            </w:pPr>
            <w:r>
              <w:rPr>
                <w:rFonts w:ascii="宋体" w:hint="eastAsia"/>
                <w:sz w:val="15"/>
              </w:rPr>
              <w:t>验收</w:t>
            </w:r>
            <w:r>
              <w:rPr>
                <w:rFonts w:ascii="宋体"/>
                <w:sz w:val="15"/>
              </w:rPr>
              <w:t>标准</w:t>
            </w:r>
          </w:p>
        </w:tc>
        <w:tc>
          <w:tcPr>
            <w:tcW w:w="875" w:type="pct"/>
          </w:tcPr>
          <w:p w:rsidR="003472CA" w:rsidRDefault="00994478">
            <w:pPr>
              <w:pStyle w:val="0"/>
              <w:autoSpaceDE/>
              <w:autoSpaceDN/>
              <w:snapToGrid w:val="0"/>
              <w:textAlignment w:val="auto"/>
              <w:rPr>
                <w:rFonts w:ascii="宋体"/>
                <w:sz w:val="15"/>
              </w:rPr>
            </w:pPr>
            <w:r>
              <w:rPr>
                <w:rFonts w:ascii="宋体" w:hint="eastAsia"/>
                <w:sz w:val="15"/>
              </w:rPr>
              <w:t>检查数量</w:t>
            </w:r>
          </w:p>
        </w:tc>
        <w:tc>
          <w:tcPr>
            <w:tcW w:w="912" w:type="pct"/>
            <w:vAlign w:val="center"/>
          </w:tcPr>
          <w:p w:rsidR="003472CA" w:rsidRDefault="00994478">
            <w:pPr>
              <w:pStyle w:val="0"/>
              <w:autoSpaceDE/>
              <w:autoSpaceDN/>
              <w:snapToGrid w:val="0"/>
              <w:textAlignment w:val="auto"/>
              <w:rPr>
                <w:rFonts w:ascii="宋体"/>
                <w:sz w:val="15"/>
              </w:rPr>
            </w:pPr>
            <w:r>
              <w:rPr>
                <w:rFonts w:ascii="宋体" w:hint="eastAsia"/>
                <w:sz w:val="15"/>
              </w:rPr>
              <w:t>检验</w:t>
            </w:r>
            <w:r>
              <w:rPr>
                <w:rFonts w:ascii="宋体"/>
                <w:sz w:val="15"/>
              </w:rPr>
              <w:t>方法</w:t>
            </w:r>
          </w:p>
        </w:tc>
      </w:tr>
      <w:tr w:rsidR="003472CA">
        <w:trPr>
          <w:trHeight w:val="283"/>
          <w:jc w:val="center"/>
        </w:trPr>
        <w:tc>
          <w:tcPr>
            <w:tcW w:w="382" w:type="pct"/>
            <w:vMerge w:val="restart"/>
            <w:vAlign w:val="center"/>
          </w:tcPr>
          <w:p w:rsidR="003472CA" w:rsidRDefault="00994478">
            <w:pPr>
              <w:pStyle w:val="0"/>
              <w:autoSpaceDE/>
              <w:autoSpaceDN/>
              <w:snapToGrid w:val="0"/>
              <w:textAlignment w:val="auto"/>
              <w:rPr>
                <w:rFonts w:ascii="宋体"/>
                <w:sz w:val="15"/>
              </w:rPr>
            </w:pPr>
            <w:r>
              <w:rPr>
                <w:rFonts w:ascii="宋体" w:hint="eastAsia"/>
                <w:sz w:val="15"/>
              </w:rPr>
              <w:t>主控项目</w:t>
            </w:r>
          </w:p>
        </w:tc>
        <w:tc>
          <w:tcPr>
            <w:tcW w:w="2831" w:type="pct"/>
            <w:vAlign w:val="center"/>
          </w:tcPr>
          <w:p w:rsidR="003472CA" w:rsidRDefault="00994478">
            <w:pPr>
              <w:pStyle w:val="0"/>
              <w:autoSpaceDE/>
              <w:autoSpaceDN/>
              <w:snapToGrid w:val="0"/>
              <w:textAlignment w:val="auto"/>
              <w:rPr>
                <w:rFonts w:ascii="宋体"/>
                <w:sz w:val="15"/>
              </w:rPr>
            </w:pPr>
            <w:r>
              <w:rPr>
                <w:rFonts w:ascii="宋体" w:hint="eastAsia"/>
                <w:sz w:val="15"/>
              </w:rPr>
              <w:t>机柜安装位置正确，附件齐全，柜体无翘曲、损伤损坏或永久变形</w:t>
            </w:r>
          </w:p>
        </w:tc>
        <w:tc>
          <w:tcPr>
            <w:tcW w:w="875" w:type="pct"/>
            <w:vAlign w:val="center"/>
          </w:tcPr>
          <w:p w:rsidR="003472CA" w:rsidRDefault="00994478">
            <w:pPr>
              <w:pStyle w:val="0"/>
              <w:autoSpaceDE/>
              <w:autoSpaceDN/>
              <w:snapToGrid w:val="0"/>
              <w:textAlignment w:val="auto"/>
              <w:rPr>
                <w:rFonts w:ascii="宋体"/>
                <w:sz w:val="15"/>
              </w:rPr>
            </w:pPr>
            <w:r>
              <w:rPr>
                <w:rFonts w:ascii="宋体" w:hint="eastAsia"/>
                <w:sz w:val="15"/>
              </w:rPr>
              <w:t>全数检查</w:t>
            </w:r>
          </w:p>
        </w:tc>
        <w:tc>
          <w:tcPr>
            <w:tcW w:w="912" w:type="pct"/>
            <w:vAlign w:val="center"/>
          </w:tcPr>
          <w:p w:rsidR="003472CA" w:rsidRDefault="00994478">
            <w:pPr>
              <w:pStyle w:val="0"/>
              <w:autoSpaceDE/>
              <w:autoSpaceDN/>
              <w:snapToGrid w:val="0"/>
              <w:textAlignment w:val="auto"/>
              <w:rPr>
                <w:rFonts w:ascii="宋体"/>
                <w:sz w:val="15"/>
              </w:rPr>
            </w:pPr>
            <w:r>
              <w:rPr>
                <w:rFonts w:ascii="宋体" w:hint="eastAsia"/>
                <w:sz w:val="15"/>
              </w:rPr>
              <w:t>现场观察</w:t>
            </w:r>
          </w:p>
        </w:tc>
      </w:tr>
      <w:tr w:rsidR="003472CA">
        <w:trPr>
          <w:trHeight w:val="283"/>
          <w:jc w:val="center"/>
        </w:trPr>
        <w:tc>
          <w:tcPr>
            <w:tcW w:w="382" w:type="pct"/>
            <w:vMerge/>
          </w:tcPr>
          <w:p w:rsidR="003472CA" w:rsidRDefault="003472CA">
            <w:pPr>
              <w:pStyle w:val="0"/>
              <w:autoSpaceDE/>
              <w:autoSpaceDN/>
              <w:snapToGrid w:val="0"/>
              <w:textAlignment w:val="auto"/>
              <w:rPr>
                <w:rFonts w:ascii="宋体"/>
                <w:sz w:val="15"/>
              </w:rPr>
            </w:pPr>
          </w:p>
        </w:tc>
        <w:tc>
          <w:tcPr>
            <w:tcW w:w="2831" w:type="pct"/>
            <w:vAlign w:val="center"/>
          </w:tcPr>
          <w:p w:rsidR="003472CA" w:rsidRDefault="00994478">
            <w:pPr>
              <w:pStyle w:val="0"/>
              <w:autoSpaceDE/>
              <w:autoSpaceDN/>
              <w:snapToGrid w:val="0"/>
              <w:textAlignment w:val="auto"/>
              <w:rPr>
                <w:rFonts w:ascii="宋体"/>
                <w:sz w:val="15"/>
              </w:rPr>
            </w:pPr>
            <w:r>
              <w:rPr>
                <w:rFonts w:ascii="宋体" w:hint="eastAsia"/>
                <w:sz w:val="15"/>
              </w:rPr>
              <w:t>机柜中性点的接地连接方式及接地电阻值应符合设计要求</w:t>
            </w:r>
          </w:p>
        </w:tc>
        <w:tc>
          <w:tcPr>
            <w:tcW w:w="875" w:type="pct"/>
            <w:vAlign w:val="center"/>
          </w:tcPr>
          <w:p w:rsidR="003472CA" w:rsidRDefault="00994478">
            <w:pPr>
              <w:pStyle w:val="0"/>
              <w:autoSpaceDE/>
              <w:autoSpaceDN/>
              <w:snapToGrid w:val="0"/>
              <w:textAlignment w:val="auto"/>
              <w:rPr>
                <w:rFonts w:ascii="宋体"/>
                <w:sz w:val="15"/>
              </w:rPr>
            </w:pPr>
            <w:r>
              <w:rPr>
                <w:rFonts w:ascii="宋体" w:hint="eastAsia"/>
                <w:sz w:val="15"/>
              </w:rPr>
              <w:t>全数</w:t>
            </w:r>
            <w:r>
              <w:rPr>
                <w:rFonts w:ascii="宋体"/>
                <w:sz w:val="15"/>
              </w:rPr>
              <w:t>检查</w:t>
            </w:r>
          </w:p>
        </w:tc>
        <w:tc>
          <w:tcPr>
            <w:tcW w:w="912" w:type="pct"/>
            <w:vAlign w:val="center"/>
          </w:tcPr>
          <w:p w:rsidR="003472CA" w:rsidRDefault="00994478">
            <w:pPr>
              <w:pStyle w:val="0"/>
              <w:autoSpaceDE/>
              <w:autoSpaceDN/>
              <w:snapToGrid w:val="0"/>
              <w:textAlignment w:val="auto"/>
              <w:rPr>
                <w:rFonts w:ascii="宋体"/>
                <w:sz w:val="15"/>
              </w:rPr>
            </w:pPr>
            <w:r>
              <w:rPr>
                <w:rFonts w:ascii="宋体" w:hint="eastAsia"/>
                <w:sz w:val="15"/>
              </w:rPr>
              <w:t>现场观察、接地电阻测试仪测试</w:t>
            </w:r>
          </w:p>
        </w:tc>
      </w:tr>
      <w:tr w:rsidR="003472CA">
        <w:trPr>
          <w:trHeight w:val="283"/>
          <w:jc w:val="center"/>
        </w:trPr>
        <w:tc>
          <w:tcPr>
            <w:tcW w:w="382" w:type="pct"/>
            <w:vMerge/>
          </w:tcPr>
          <w:p w:rsidR="003472CA" w:rsidRDefault="003472CA">
            <w:pPr>
              <w:pStyle w:val="0"/>
              <w:autoSpaceDE/>
              <w:autoSpaceDN/>
              <w:snapToGrid w:val="0"/>
              <w:textAlignment w:val="auto"/>
              <w:rPr>
                <w:rFonts w:ascii="宋体"/>
                <w:sz w:val="15"/>
              </w:rPr>
            </w:pPr>
          </w:p>
        </w:tc>
        <w:tc>
          <w:tcPr>
            <w:tcW w:w="2831" w:type="pct"/>
            <w:vAlign w:val="center"/>
          </w:tcPr>
          <w:p w:rsidR="003472CA" w:rsidRDefault="00994478">
            <w:pPr>
              <w:pStyle w:val="0"/>
              <w:autoSpaceDE/>
              <w:autoSpaceDN/>
              <w:snapToGrid w:val="0"/>
              <w:textAlignment w:val="auto"/>
              <w:rPr>
                <w:rFonts w:ascii="宋体"/>
                <w:sz w:val="15"/>
              </w:rPr>
            </w:pPr>
            <w:r>
              <w:rPr>
                <w:rFonts w:ascii="宋体" w:hint="eastAsia"/>
                <w:sz w:val="15"/>
              </w:rPr>
              <w:t>机柜柜体、支架、及外壳应分别单独与保护导体可靠连接，安装件、紧固件及防松零件齐全，无弯曲、松动、移位或损坏</w:t>
            </w:r>
          </w:p>
        </w:tc>
        <w:tc>
          <w:tcPr>
            <w:tcW w:w="875" w:type="pct"/>
            <w:vAlign w:val="center"/>
          </w:tcPr>
          <w:p w:rsidR="003472CA" w:rsidRDefault="00994478">
            <w:pPr>
              <w:pStyle w:val="0"/>
              <w:autoSpaceDE/>
              <w:autoSpaceDN/>
              <w:snapToGrid w:val="0"/>
              <w:textAlignment w:val="auto"/>
              <w:rPr>
                <w:rFonts w:ascii="宋体"/>
                <w:sz w:val="15"/>
              </w:rPr>
            </w:pPr>
            <w:r>
              <w:rPr>
                <w:rFonts w:ascii="宋体" w:hint="eastAsia"/>
                <w:sz w:val="15"/>
              </w:rPr>
              <w:t>全数</w:t>
            </w:r>
            <w:r>
              <w:rPr>
                <w:rFonts w:ascii="宋体"/>
                <w:sz w:val="15"/>
              </w:rPr>
              <w:t>检查</w:t>
            </w:r>
          </w:p>
        </w:tc>
        <w:tc>
          <w:tcPr>
            <w:tcW w:w="912" w:type="pct"/>
            <w:vAlign w:val="center"/>
          </w:tcPr>
          <w:p w:rsidR="003472CA" w:rsidRDefault="00994478">
            <w:pPr>
              <w:pStyle w:val="0"/>
              <w:autoSpaceDE/>
              <w:autoSpaceDN/>
              <w:snapToGrid w:val="0"/>
              <w:textAlignment w:val="auto"/>
              <w:rPr>
                <w:rFonts w:ascii="宋体"/>
                <w:sz w:val="15"/>
              </w:rPr>
            </w:pPr>
            <w:r>
              <w:rPr>
                <w:rFonts w:ascii="宋体" w:hint="eastAsia"/>
                <w:sz w:val="15"/>
              </w:rPr>
              <w:t>现场</w:t>
            </w:r>
            <w:r>
              <w:rPr>
                <w:rFonts w:ascii="宋体"/>
                <w:sz w:val="15"/>
              </w:rPr>
              <w:t>观察</w:t>
            </w:r>
          </w:p>
        </w:tc>
      </w:tr>
      <w:tr w:rsidR="003472CA">
        <w:trPr>
          <w:trHeight w:val="283"/>
          <w:jc w:val="center"/>
        </w:trPr>
        <w:tc>
          <w:tcPr>
            <w:tcW w:w="382" w:type="pct"/>
            <w:vMerge/>
          </w:tcPr>
          <w:p w:rsidR="003472CA" w:rsidRDefault="003472CA">
            <w:pPr>
              <w:pStyle w:val="0"/>
              <w:autoSpaceDE/>
              <w:autoSpaceDN/>
              <w:snapToGrid w:val="0"/>
              <w:textAlignment w:val="auto"/>
              <w:rPr>
                <w:rFonts w:ascii="宋体"/>
                <w:sz w:val="15"/>
              </w:rPr>
            </w:pPr>
          </w:p>
        </w:tc>
        <w:tc>
          <w:tcPr>
            <w:tcW w:w="2831" w:type="pct"/>
            <w:vAlign w:val="center"/>
          </w:tcPr>
          <w:p w:rsidR="003472CA" w:rsidRDefault="00994478">
            <w:pPr>
              <w:pStyle w:val="0"/>
              <w:autoSpaceDE/>
              <w:autoSpaceDN/>
              <w:snapToGrid w:val="0"/>
              <w:textAlignment w:val="auto"/>
              <w:rPr>
                <w:rFonts w:ascii="宋体"/>
                <w:sz w:val="15"/>
              </w:rPr>
            </w:pPr>
            <w:r>
              <w:rPr>
                <w:rFonts w:ascii="宋体" w:hint="eastAsia"/>
                <w:sz w:val="15"/>
              </w:rPr>
              <w:t>机柜内设备与机柜的连接牢固，无漏连、虚连现象，铆钉或锚固螺母应排列整齐，无歪头、裂头及松动，铆接面无下凹、变形或破损</w:t>
            </w:r>
          </w:p>
        </w:tc>
        <w:tc>
          <w:tcPr>
            <w:tcW w:w="875" w:type="pct"/>
            <w:vAlign w:val="center"/>
          </w:tcPr>
          <w:p w:rsidR="003472CA" w:rsidRDefault="00994478">
            <w:pPr>
              <w:pStyle w:val="0"/>
              <w:autoSpaceDE/>
              <w:autoSpaceDN/>
              <w:snapToGrid w:val="0"/>
              <w:textAlignment w:val="auto"/>
              <w:rPr>
                <w:rFonts w:ascii="宋体"/>
                <w:sz w:val="15"/>
              </w:rPr>
            </w:pPr>
            <w:r>
              <w:rPr>
                <w:rFonts w:ascii="宋体" w:hint="eastAsia"/>
                <w:sz w:val="15"/>
              </w:rPr>
              <w:t>全数</w:t>
            </w:r>
            <w:r>
              <w:rPr>
                <w:rFonts w:ascii="宋体"/>
                <w:sz w:val="15"/>
              </w:rPr>
              <w:t>检查</w:t>
            </w:r>
          </w:p>
        </w:tc>
        <w:tc>
          <w:tcPr>
            <w:tcW w:w="912" w:type="pct"/>
            <w:vAlign w:val="center"/>
          </w:tcPr>
          <w:p w:rsidR="003472CA" w:rsidRDefault="00994478">
            <w:pPr>
              <w:pStyle w:val="0"/>
              <w:autoSpaceDE/>
              <w:autoSpaceDN/>
              <w:snapToGrid w:val="0"/>
              <w:textAlignment w:val="auto"/>
              <w:rPr>
                <w:rFonts w:ascii="宋体"/>
                <w:sz w:val="15"/>
              </w:rPr>
            </w:pPr>
            <w:r>
              <w:rPr>
                <w:rFonts w:ascii="宋体" w:hint="eastAsia"/>
                <w:sz w:val="15"/>
              </w:rPr>
              <w:t>现场</w:t>
            </w:r>
            <w:r>
              <w:rPr>
                <w:rFonts w:ascii="宋体"/>
                <w:sz w:val="15"/>
              </w:rPr>
              <w:t>观察</w:t>
            </w:r>
          </w:p>
        </w:tc>
      </w:tr>
      <w:tr w:rsidR="003472CA">
        <w:trPr>
          <w:trHeight w:val="283"/>
          <w:jc w:val="center"/>
        </w:trPr>
        <w:tc>
          <w:tcPr>
            <w:tcW w:w="382" w:type="pct"/>
            <w:vMerge w:val="restart"/>
            <w:vAlign w:val="center"/>
          </w:tcPr>
          <w:p w:rsidR="003472CA" w:rsidRDefault="00994478">
            <w:pPr>
              <w:pStyle w:val="0"/>
              <w:autoSpaceDE/>
              <w:autoSpaceDN/>
              <w:snapToGrid w:val="0"/>
              <w:textAlignment w:val="auto"/>
              <w:rPr>
                <w:rFonts w:ascii="宋体"/>
                <w:sz w:val="15"/>
              </w:rPr>
            </w:pPr>
            <w:r>
              <w:rPr>
                <w:rFonts w:ascii="宋体" w:hint="eastAsia"/>
                <w:sz w:val="15"/>
              </w:rPr>
              <w:lastRenderedPageBreak/>
              <w:t>一般项目</w:t>
            </w:r>
          </w:p>
        </w:tc>
        <w:tc>
          <w:tcPr>
            <w:tcW w:w="2831" w:type="pct"/>
            <w:vAlign w:val="center"/>
          </w:tcPr>
          <w:p w:rsidR="003472CA" w:rsidRDefault="00994478">
            <w:pPr>
              <w:pStyle w:val="0"/>
              <w:autoSpaceDE/>
              <w:autoSpaceDN/>
              <w:snapToGrid w:val="0"/>
              <w:textAlignment w:val="auto"/>
              <w:rPr>
                <w:rFonts w:ascii="宋体"/>
                <w:sz w:val="15"/>
              </w:rPr>
            </w:pPr>
            <w:r>
              <w:rPr>
                <w:rFonts w:ascii="宋体" w:hint="eastAsia"/>
                <w:sz w:val="15"/>
              </w:rPr>
              <w:t>数据采集</w:t>
            </w:r>
            <w:r>
              <w:rPr>
                <w:rFonts w:ascii="宋体"/>
                <w:sz w:val="15"/>
              </w:rPr>
              <w:t>、数据传输等设备安装满足工艺要求，整齐、美观，各个连接端子应</w:t>
            </w:r>
            <w:r>
              <w:rPr>
                <w:rFonts w:ascii="宋体" w:hint="eastAsia"/>
                <w:sz w:val="15"/>
              </w:rPr>
              <w:t>接触</w:t>
            </w:r>
            <w:r>
              <w:rPr>
                <w:rFonts w:ascii="宋体"/>
                <w:sz w:val="15"/>
              </w:rPr>
              <w:t>可靠、连接牢固</w:t>
            </w:r>
          </w:p>
        </w:tc>
        <w:tc>
          <w:tcPr>
            <w:tcW w:w="875" w:type="pct"/>
            <w:vAlign w:val="center"/>
          </w:tcPr>
          <w:p w:rsidR="003472CA" w:rsidRDefault="00994478">
            <w:pPr>
              <w:pStyle w:val="0"/>
              <w:autoSpaceDE/>
              <w:autoSpaceDN/>
              <w:snapToGrid w:val="0"/>
              <w:textAlignment w:val="auto"/>
              <w:rPr>
                <w:rFonts w:ascii="宋体"/>
                <w:sz w:val="15"/>
              </w:rPr>
            </w:pPr>
            <w:r>
              <w:rPr>
                <w:rFonts w:ascii="宋体" w:hint="eastAsia"/>
                <w:sz w:val="15"/>
              </w:rPr>
              <w:t>全数</w:t>
            </w:r>
            <w:r>
              <w:rPr>
                <w:rFonts w:ascii="宋体"/>
                <w:sz w:val="15"/>
              </w:rPr>
              <w:t>检查</w:t>
            </w:r>
          </w:p>
        </w:tc>
        <w:tc>
          <w:tcPr>
            <w:tcW w:w="912" w:type="pct"/>
            <w:vAlign w:val="center"/>
          </w:tcPr>
          <w:p w:rsidR="003472CA" w:rsidRDefault="00994478">
            <w:pPr>
              <w:pStyle w:val="0"/>
              <w:autoSpaceDE/>
              <w:autoSpaceDN/>
              <w:snapToGrid w:val="0"/>
              <w:textAlignment w:val="auto"/>
              <w:rPr>
                <w:rFonts w:ascii="宋体"/>
                <w:sz w:val="15"/>
              </w:rPr>
            </w:pPr>
            <w:r>
              <w:rPr>
                <w:rFonts w:ascii="宋体" w:hint="eastAsia"/>
                <w:sz w:val="15"/>
              </w:rPr>
              <w:t>现场观察</w:t>
            </w:r>
          </w:p>
        </w:tc>
      </w:tr>
      <w:tr w:rsidR="003472CA">
        <w:trPr>
          <w:trHeight w:val="283"/>
          <w:jc w:val="center"/>
        </w:trPr>
        <w:tc>
          <w:tcPr>
            <w:tcW w:w="382" w:type="pct"/>
            <w:vMerge/>
            <w:vAlign w:val="center"/>
          </w:tcPr>
          <w:p w:rsidR="003472CA" w:rsidRDefault="003472CA">
            <w:pPr>
              <w:pStyle w:val="0"/>
              <w:autoSpaceDE/>
              <w:autoSpaceDN/>
              <w:snapToGrid w:val="0"/>
              <w:textAlignment w:val="auto"/>
              <w:rPr>
                <w:rFonts w:ascii="宋体"/>
                <w:sz w:val="15"/>
              </w:rPr>
            </w:pPr>
          </w:p>
        </w:tc>
        <w:tc>
          <w:tcPr>
            <w:tcW w:w="2831" w:type="pct"/>
            <w:vAlign w:val="center"/>
          </w:tcPr>
          <w:p w:rsidR="003472CA" w:rsidRDefault="00994478">
            <w:pPr>
              <w:pStyle w:val="0"/>
              <w:autoSpaceDE/>
              <w:autoSpaceDN/>
              <w:snapToGrid w:val="0"/>
              <w:textAlignment w:val="auto"/>
              <w:rPr>
                <w:rFonts w:ascii="宋体"/>
                <w:sz w:val="15"/>
              </w:rPr>
            </w:pPr>
            <w:r>
              <w:rPr>
                <w:rFonts w:ascii="宋体" w:hint="eastAsia"/>
                <w:sz w:val="15"/>
              </w:rPr>
              <w:t>柜门、窗及孔口盖板等活动部件开关灵活或闭锁紧密</w:t>
            </w:r>
          </w:p>
        </w:tc>
        <w:tc>
          <w:tcPr>
            <w:tcW w:w="875" w:type="pct"/>
          </w:tcPr>
          <w:p w:rsidR="003472CA" w:rsidRDefault="00994478">
            <w:pPr>
              <w:pStyle w:val="0"/>
              <w:autoSpaceDE/>
              <w:autoSpaceDN/>
              <w:snapToGrid w:val="0"/>
              <w:textAlignment w:val="auto"/>
              <w:rPr>
                <w:rFonts w:ascii="宋体"/>
                <w:sz w:val="15"/>
              </w:rPr>
            </w:pPr>
            <w:r>
              <w:rPr>
                <w:rFonts w:ascii="宋体" w:hint="eastAsia"/>
                <w:sz w:val="15"/>
              </w:rPr>
              <w:t>全数</w:t>
            </w:r>
            <w:r>
              <w:rPr>
                <w:rFonts w:ascii="宋体"/>
                <w:sz w:val="15"/>
              </w:rPr>
              <w:t>检查</w:t>
            </w:r>
          </w:p>
        </w:tc>
        <w:tc>
          <w:tcPr>
            <w:tcW w:w="912" w:type="pct"/>
            <w:vAlign w:val="center"/>
          </w:tcPr>
          <w:p w:rsidR="003472CA" w:rsidRDefault="00994478">
            <w:pPr>
              <w:pStyle w:val="0"/>
              <w:autoSpaceDE/>
              <w:autoSpaceDN/>
              <w:snapToGrid w:val="0"/>
              <w:textAlignment w:val="auto"/>
              <w:rPr>
                <w:rFonts w:ascii="宋体"/>
                <w:sz w:val="15"/>
              </w:rPr>
            </w:pPr>
            <w:r>
              <w:rPr>
                <w:rFonts w:ascii="宋体" w:hint="eastAsia"/>
                <w:sz w:val="15"/>
              </w:rPr>
              <w:t>现场观察</w:t>
            </w:r>
          </w:p>
        </w:tc>
      </w:tr>
      <w:tr w:rsidR="003472CA">
        <w:trPr>
          <w:trHeight w:val="283"/>
          <w:jc w:val="center"/>
        </w:trPr>
        <w:tc>
          <w:tcPr>
            <w:tcW w:w="382" w:type="pct"/>
            <w:vMerge/>
            <w:vAlign w:val="center"/>
          </w:tcPr>
          <w:p w:rsidR="003472CA" w:rsidRDefault="003472CA">
            <w:pPr>
              <w:pStyle w:val="0"/>
              <w:autoSpaceDE/>
              <w:autoSpaceDN/>
              <w:snapToGrid w:val="0"/>
              <w:textAlignment w:val="auto"/>
              <w:rPr>
                <w:rFonts w:ascii="宋体"/>
                <w:sz w:val="15"/>
              </w:rPr>
            </w:pPr>
          </w:p>
        </w:tc>
        <w:tc>
          <w:tcPr>
            <w:tcW w:w="2831" w:type="pct"/>
            <w:vAlign w:val="center"/>
          </w:tcPr>
          <w:p w:rsidR="003472CA" w:rsidRDefault="00994478">
            <w:pPr>
              <w:pStyle w:val="0"/>
              <w:autoSpaceDE/>
              <w:autoSpaceDN/>
              <w:snapToGrid w:val="0"/>
              <w:textAlignment w:val="auto"/>
              <w:rPr>
                <w:rFonts w:ascii="宋体"/>
                <w:sz w:val="15"/>
              </w:rPr>
            </w:pPr>
            <w:r>
              <w:rPr>
                <w:rFonts w:ascii="宋体" w:hint="eastAsia"/>
                <w:sz w:val="15"/>
              </w:rPr>
              <w:t>密封部位和涂覆层无膨胀、开裂﹑脱落</w:t>
            </w:r>
          </w:p>
        </w:tc>
        <w:tc>
          <w:tcPr>
            <w:tcW w:w="875" w:type="pct"/>
          </w:tcPr>
          <w:p w:rsidR="003472CA" w:rsidRDefault="00994478">
            <w:pPr>
              <w:pStyle w:val="0"/>
              <w:autoSpaceDE/>
              <w:autoSpaceDN/>
              <w:snapToGrid w:val="0"/>
              <w:textAlignment w:val="auto"/>
              <w:rPr>
                <w:rFonts w:ascii="宋体"/>
                <w:sz w:val="15"/>
              </w:rPr>
            </w:pPr>
            <w:r>
              <w:rPr>
                <w:rFonts w:ascii="宋体" w:hint="eastAsia"/>
                <w:sz w:val="15"/>
              </w:rPr>
              <w:t>全数</w:t>
            </w:r>
            <w:r>
              <w:rPr>
                <w:rFonts w:ascii="宋体"/>
                <w:sz w:val="15"/>
              </w:rPr>
              <w:t>检查</w:t>
            </w:r>
          </w:p>
        </w:tc>
        <w:tc>
          <w:tcPr>
            <w:tcW w:w="912" w:type="pct"/>
            <w:vAlign w:val="center"/>
          </w:tcPr>
          <w:p w:rsidR="003472CA" w:rsidRDefault="00994478">
            <w:pPr>
              <w:pStyle w:val="0"/>
              <w:autoSpaceDE/>
              <w:autoSpaceDN/>
              <w:snapToGrid w:val="0"/>
              <w:textAlignment w:val="auto"/>
              <w:rPr>
                <w:rFonts w:ascii="宋体"/>
                <w:sz w:val="15"/>
              </w:rPr>
            </w:pPr>
            <w:r>
              <w:rPr>
                <w:rFonts w:ascii="宋体" w:hint="eastAsia"/>
                <w:sz w:val="15"/>
              </w:rPr>
              <w:t>现场观察</w:t>
            </w:r>
          </w:p>
        </w:tc>
      </w:tr>
    </w:tbl>
    <w:p w:rsidR="003472CA" w:rsidRDefault="00994478">
      <w:pPr>
        <w:pStyle w:val="affffffffc"/>
        <w:ind w:left="0"/>
      </w:pPr>
      <w:r>
        <w:rPr>
          <w:rFonts w:hint="eastAsia"/>
        </w:rPr>
        <w:t>软件开发、测试与部署验收应符合表</w:t>
      </w:r>
      <w:r>
        <w:t>7</w:t>
      </w:r>
      <w:r>
        <w:rPr>
          <w:rFonts w:hint="eastAsia"/>
        </w:rPr>
        <w:t>.8.16的规定：</w:t>
      </w:r>
    </w:p>
    <w:p w:rsidR="003472CA" w:rsidRDefault="00994478">
      <w:pPr>
        <w:pStyle w:val="afffffffffff9"/>
        <w:spacing w:before="156"/>
        <w:rPr>
          <w:rFonts w:ascii="黑体" w:eastAsia="黑体" w:hAnsi="黑体"/>
        </w:rPr>
      </w:pPr>
      <w:r>
        <w:rPr>
          <w:rFonts w:ascii="黑体" w:eastAsia="黑体" w:hAnsi="黑体" w:hint="eastAsia"/>
        </w:rPr>
        <w:t>表</w:t>
      </w:r>
      <w:r>
        <w:rPr>
          <w:rFonts w:ascii="黑体" w:eastAsia="黑体" w:hAnsi="黑体"/>
        </w:rPr>
        <w:t>7.8.16</w:t>
      </w:r>
      <w:r>
        <w:rPr>
          <w:rFonts w:ascii="黑体" w:eastAsia="黑体" w:hAnsi="黑体" w:hint="eastAsia"/>
        </w:rPr>
        <w:t>软件开发</w:t>
      </w:r>
      <w:r>
        <w:rPr>
          <w:rFonts w:ascii="黑体" w:eastAsia="黑体" w:hAnsi="黑体"/>
        </w:rPr>
        <w:t>、</w:t>
      </w:r>
      <w:r>
        <w:rPr>
          <w:rFonts w:ascii="黑体" w:eastAsia="黑体" w:hAnsi="黑体" w:hint="eastAsia"/>
        </w:rPr>
        <w:t>测试与部署</w:t>
      </w:r>
      <w:r>
        <w:rPr>
          <w:rFonts w:ascii="黑体" w:eastAsia="黑体" w:hAnsi="黑体"/>
        </w:rPr>
        <w:t>验收标准</w:t>
      </w:r>
      <w:r>
        <w:rPr>
          <w:rFonts w:ascii="黑体" w:eastAsia="黑体" w:hAnsi="黑体" w:hint="eastAsia"/>
        </w:rPr>
        <w:t>、</w:t>
      </w:r>
      <w:r>
        <w:rPr>
          <w:rFonts w:ascii="黑体" w:eastAsia="黑体" w:hAnsi="黑体"/>
        </w:rPr>
        <w:t>检验数量与</w:t>
      </w:r>
      <w:r>
        <w:rPr>
          <w:rFonts w:ascii="黑体" w:eastAsia="黑体" w:hAnsi="黑体" w:hint="eastAsia"/>
        </w:rPr>
        <w:t>检验</w:t>
      </w:r>
      <w:r>
        <w:rPr>
          <w:rFonts w:ascii="黑体" w:eastAsia="黑体" w:hAnsi="黑体"/>
        </w:rPr>
        <w:t>方法</w:t>
      </w:r>
    </w:p>
    <w:tbl>
      <w:tblPr>
        <w:tblStyle w:val="affff2"/>
        <w:tblW w:w="5000" w:type="pct"/>
        <w:jc w:val="center"/>
        <w:tblLook w:val="04A0" w:firstRow="1" w:lastRow="0" w:firstColumn="1" w:lastColumn="0" w:noHBand="0" w:noVBand="1"/>
      </w:tblPr>
      <w:tblGrid>
        <w:gridCol w:w="731"/>
        <w:gridCol w:w="5442"/>
        <w:gridCol w:w="1682"/>
        <w:gridCol w:w="1715"/>
      </w:tblGrid>
      <w:tr w:rsidR="003472CA">
        <w:trPr>
          <w:trHeight w:val="283"/>
          <w:tblHeader/>
          <w:jc w:val="center"/>
        </w:trPr>
        <w:tc>
          <w:tcPr>
            <w:tcW w:w="382" w:type="pct"/>
          </w:tcPr>
          <w:p w:rsidR="003472CA" w:rsidRDefault="00994478">
            <w:pPr>
              <w:pStyle w:val="0"/>
              <w:autoSpaceDE/>
              <w:autoSpaceDN/>
              <w:snapToGrid w:val="0"/>
              <w:textAlignment w:val="auto"/>
              <w:rPr>
                <w:rFonts w:ascii="宋体"/>
                <w:sz w:val="15"/>
              </w:rPr>
            </w:pPr>
            <w:r>
              <w:rPr>
                <w:rFonts w:ascii="宋体" w:hint="eastAsia"/>
                <w:sz w:val="15"/>
              </w:rPr>
              <w:t>类别</w:t>
            </w:r>
          </w:p>
        </w:tc>
        <w:tc>
          <w:tcPr>
            <w:tcW w:w="2843" w:type="pct"/>
            <w:vAlign w:val="center"/>
          </w:tcPr>
          <w:p w:rsidR="003472CA" w:rsidRDefault="00994478">
            <w:pPr>
              <w:pStyle w:val="0"/>
              <w:autoSpaceDE/>
              <w:autoSpaceDN/>
              <w:snapToGrid w:val="0"/>
              <w:textAlignment w:val="auto"/>
              <w:rPr>
                <w:rFonts w:ascii="宋体"/>
                <w:sz w:val="15"/>
              </w:rPr>
            </w:pPr>
            <w:r>
              <w:rPr>
                <w:rFonts w:ascii="宋体" w:hint="eastAsia"/>
                <w:sz w:val="15"/>
              </w:rPr>
              <w:t>验收</w:t>
            </w:r>
            <w:r>
              <w:rPr>
                <w:rFonts w:ascii="宋体"/>
                <w:sz w:val="15"/>
              </w:rPr>
              <w:t>标准</w:t>
            </w:r>
          </w:p>
        </w:tc>
        <w:tc>
          <w:tcPr>
            <w:tcW w:w="879" w:type="pct"/>
            <w:vAlign w:val="center"/>
          </w:tcPr>
          <w:p w:rsidR="003472CA" w:rsidRDefault="00994478">
            <w:pPr>
              <w:pStyle w:val="0"/>
              <w:autoSpaceDE/>
              <w:autoSpaceDN/>
              <w:snapToGrid w:val="0"/>
              <w:textAlignment w:val="auto"/>
              <w:rPr>
                <w:rFonts w:ascii="宋体"/>
                <w:sz w:val="15"/>
              </w:rPr>
            </w:pPr>
            <w:r>
              <w:rPr>
                <w:rFonts w:ascii="宋体" w:hint="eastAsia"/>
                <w:sz w:val="15"/>
              </w:rPr>
              <w:t>检验数量</w:t>
            </w:r>
          </w:p>
        </w:tc>
        <w:tc>
          <w:tcPr>
            <w:tcW w:w="897" w:type="pct"/>
            <w:vAlign w:val="center"/>
          </w:tcPr>
          <w:p w:rsidR="003472CA" w:rsidRDefault="00994478">
            <w:pPr>
              <w:pStyle w:val="0"/>
              <w:autoSpaceDE/>
              <w:autoSpaceDN/>
              <w:snapToGrid w:val="0"/>
              <w:textAlignment w:val="auto"/>
              <w:rPr>
                <w:rFonts w:ascii="宋体"/>
                <w:sz w:val="15"/>
              </w:rPr>
            </w:pPr>
            <w:r>
              <w:rPr>
                <w:rFonts w:ascii="宋体" w:hint="eastAsia"/>
                <w:sz w:val="15"/>
              </w:rPr>
              <w:t>检验</w:t>
            </w:r>
            <w:r>
              <w:rPr>
                <w:rFonts w:ascii="宋体"/>
                <w:sz w:val="15"/>
              </w:rPr>
              <w:t>方法</w:t>
            </w:r>
          </w:p>
        </w:tc>
      </w:tr>
      <w:tr w:rsidR="003472CA">
        <w:trPr>
          <w:trHeight w:val="283"/>
          <w:jc w:val="center"/>
        </w:trPr>
        <w:tc>
          <w:tcPr>
            <w:tcW w:w="382" w:type="pct"/>
            <w:vMerge w:val="restart"/>
            <w:vAlign w:val="center"/>
          </w:tcPr>
          <w:p w:rsidR="003472CA" w:rsidRDefault="00994478">
            <w:pPr>
              <w:pStyle w:val="0"/>
              <w:autoSpaceDE/>
              <w:autoSpaceDN/>
              <w:snapToGrid w:val="0"/>
              <w:textAlignment w:val="auto"/>
              <w:rPr>
                <w:rFonts w:ascii="宋体"/>
                <w:sz w:val="15"/>
              </w:rPr>
            </w:pPr>
            <w:r>
              <w:rPr>
                <w:rFonts w:ascii="宋体" w:hint="eastAsia"/>
                <w:sz w:val="15"/>
              </w:rPr>
              <w:t>主控项目</w:t>
            </w:r>
          </w:p>
        </w:tc>
        <w:tc>
          <w:tcPr>
            <w:tcW w:w="2843" w:type="pct"/>
            <w:vAlign w:val="center"/>
          </w:tcPr>
          <w:p w:rsidR="003472CA" w:rsidRDefault="00994478">
            <w:pPr>
              <w:pStyle w:val="0"/>
              <w:autoSpaceDE/>
              <w:autoSpaceDN/>
              <w:snapToGrid w:val="0"/>
              <w:textAlignment w:val="auto"/>
              <w:rPr>
                <w:rFonts w:ascii="宋体"/>
                <w:sz w:val="15"/>
              </w:rPr>
            </w:pPr>
            <w:r>
              <w:rPr>
                <w:rFonts w:ascii="宋体" w:hint="eastAsia"/>
                <w:sz w:val="15"/>
              </w:rPr>
              <w:t>软件</w:t>
            </w:r>
            <w:r>
              <w:rPr>
                <w:rFonts w:ascii="宋体"/>
                <w:sz w:val="15"/>
              </w:rPr>
              <w:t>应</w:t>
            </w:r>
            <w:r>
              <w:rPr>
                <w:rFonts w:ascii="宋体" w:hint="eastAsia"/>
                <w:sz w:val="15"/>
              </w:rPr>
              <w:t>实现</w:t>
            </w:r>
            <w:r>
              <w:rPr>
                <w:rFonts w:ascii="宋体"/>
                <w:sz w:val="15"/>
              </w:rPr>
              <w:t>软件设计中的所有功能和业务流程</w:t>
            </w:r>
          </w:p>
        </w:tc>
        <w:tc>
          <w:tcPr>
            <w:tcW w:w="879" w:type="pct"/>
            <w:vAlign w:val="center"/>
          </w:tcPr>
          <w:p w:rsidR="003472CA" w:rsidRDefault="00994478">
            <w:pPr>
              <w:pStyle w:val="0"/>
              <w:autoSpaceDE/>
              <w:autoSpaceDN/>
              <w:snapToGrid w:val="0"/>
              <w:textAlignment w:val="auto"/>
              <w:rPr>
                <w:rFonts w:ascii="宋体"/>
                <w:sz w:val="15"/>
              </w:rPr>
            </w:pPr>
            <w:r>
              <w:rPr>
                <w:rFonts w:ascii="宋体" w:hint="eastAsia"/>
                <w:sz w:val="15"/>
              </w:rPr>
              <w:t>全数</w:t>
            </w:r>
            <w:r>
              <w:rPr>
                <w:rFonts w:ascii="宋体"/>
                <w:sz w:val="15"/>
              </w:rPr>
              <w:t>检查</w:t>
            </w:r>
          </w:p>
        </w:tc>
        <w:tc>
          <w:tcPr>
            <w:tcW w:w="897" w:type="pct"/>
            <w:vAlign w:val="center"/>
          </w:tcPr>
          <w:p w:rsidR="003472CA" w:rsidRDefault="00994478">
            <w:pPr>
              <w:pStyle w:val="0"/>
              <w:autoSpaceDE/>
              <w:autoSpaceDN/>
              <w:snapToGrid w:val="0"/>
              <w:textAlignment w:val="auto"/>
              <w:rPr>
                <w:rFonts w:ascii="宋体"/>
                <w:sz w:val="15"/>
              </w:rPr>
            </w:pPr>
            <w:r>
              <w:rPr>
                <w:rFonts w:ascii="宋体" w:hint="eastAsia"/>
                <w:sz w:val="15"/>
              </w:rPr>
              <w:t>查看</w:t>
            </w:r>
            <w:r>
              <w:rPr>
                <w:rFonts w:ascii="宋体"/>
                <w:sz w:val="15"/>
              </w:rPr>
              <w:t>测试报告</w:t>
            </w:r>
          </w:p>
        </w:tc>
      </w:tr>
      <w:tr w:rsidR="003472CA">
        <w:trPr>
          <w:trHeight w:val="283"/>
          <w:jc w:val="center"/>
        </w:trPr>
        <w:tc>
          <w:tcPr>
            <w:tcW w:w="382" w:type="pct"/>
            <w:vMerge/>
          </w:tcPr>
          <w:p w:rsidR="003472CA" w:rsidRDefault="003472CA">
            <w:pPr>
              <w:pStyle w:val="0"/>
              <w:autoSpaceDE/>
              <w:autoSpaceDN/>
              <w:snapToGrid w:val="0"/>
              <w:textAlignment w:val="auto"/>
              <w:rPr>
                <w:rFonts w:ascii="宋体"/>
                <w:sz w:val="15"/>
              </w:rPr>
            </w:pPr>
          </w:p>
        </w:tc>
        <w:tc>
          <w:tcPr>
            <w:tcW w:w="2843" w:type="pct"/>
            <w:vAlign w:val="center"/>
          </w:tcPr>
          <w:p w:rsidR="003472CA" w:rsidRDefault="00994478">
            <w:pPr>
              <w:pStyle w:val="0"/>
              <w:autoSpaceDE/>
              <w:autoSpaceDN/>
              <w:snapToGrid w:val="0"/>
              <w:textAlignment w:val="auto"/>
              <w:rPr>
                <w:rFonts w:ascii="宋体"/>
                <w:sz w:val="15"/>
              </w:rPr>
            </w:pPr>
            <w:r>
              <w:rPr>
                <w:rFonts w:ascii="宋体" w:hint="eastAsia"/>
                <w:sz w:val="15"/>
              </w:rPr>
              <w:t>软件部署后</w:t>
            </w:r>
            <w:r>
              <w:rPr>
                <w:rFonts w:ascii="宋体"/>
                <w:sz w:val="15"/>
              </w:rPr>
              <w:t>使用正常</w:t>
            </w:r>
          </w:p>
        </w:tc>
        <w:tc>
          <w:tcPr>
            <w:tcW w:w="879" w:type="pct"/>
            <w:vAlign w:val="center"/>
          </w:tcPr>
          <w:p w:rsidR="003472CA" w:rsidRDefault="00994478">
            <w:pPr>
              <w:pStyle w:val="0"/>
              <w:autoSpaceDE/>
              <w:autoSpaceDN/>
              <w:snapToGrid w:val="0"/>
              <w:textAlignment w:val="auto"/>
              <w:rPr>
                <w:rFonts w:ascii="宋体"/>
                <w:sz w:val="15"/>
              </w:rPr>
            </w:pPr>
            <w:r>
              <w:rPr>
                <w:rFonts w:ascii="宋体" w:hint="eastAsia"/>
                <w:sz w:val="15"/>
              </w:rPr>
              <w:t>全数</w:t>
            </w:r>
            <w:r>
              <w:rPr>
                <w:rFonts w:ascii="宋体"/>
                <w:sz w:val="15"/>
              </w:rPr>
              <w:t>检查</w:t>
            </w:r>
          </w:p>
        </w:tc>
        <w:tc>
          <w:tcPr>
            <w:tcW w:w="897" w:type="pct"/>
            <w:vAlign w:val="center"/>
          </w:tcPr>
          <w:p w:rsidR="003472CA" w:rsidRDefault="00994478">
            <w:pPr>
              <w:pStyle w:val="0"/>
              <w:autoSpaceDE/>
              <w:autoSpaceDN/>
              <w:snapToGrid w:val="0"/>
              <w:textAlignment w:val="auto"/>
              <w:rPr>
                <w:rFonts w:ascii="宋体"/>
                <w:sz w:val="15"/>
              </w:rPr>
            </w:pPr>
            <w:r>
              <w:rPr>
                <w:rFonts w:ascii="宋体" w:hint="eastAsia"/>
                <w:sz w:val="15"/>
              </w:rPr>
              <w:t>现场</w:t>
            </w:r>
            <w:r>
              <w:rPr>
                <w:rFonts w:ascii="宋体"/>
                <w:sz w:val="15"/>
              </w:rPr>
              <w:t>查看</w:t>
            </w:r>
          </w:p>
        </w:tc>
      </w:tr>
      <w:tr w:rsidR="003472CA">
        <w:trPr>
          <w:trHeight w:val="283"/>
          <w:jc w:val="center"/>
        </w:trPr>
        <w:tc>
          <w:tcPr>
            <w:tcW w:w="382" w:type="pct"/>
            <w:vMerge/>
          </w:tcPr>
          <w:p w:rsidR="003472CA" w:rsidRDefault="003472CA">
            <w:pPr>
              <w:pStyle w:val="0"/>
              <w:autoSpaceDE/>
              <w:autoSpaceDN/>
              <w:snapToGrid w:val="0"/>
              <w:textAlignment w:val="auto"/>
              <w:rPr>
                <w:rFonts w:ascii="宋体"/>
                <w:sz w:val="15"/>
              </w:rPr>
            </w:pPr>
          </w:p>
        </w:tc>
        <w:tc>
          <w:tcPr>
            <w:tcW w:w="2843" w:type="pct"/>
            <w:vAlign w:val="center"/>
          </w:tcPr>
          <w:p w:rsidR="003472CA" w:rsidRDefault="00994478">
            <w:pPr>
              <w:pStyle w:val="0"/>
              <w:autoSpaceDE/>
              <w:autoSpaceDN/>
              <w:snapToGrid w:val="0"/>
              <w:textAlignment w:val="auto"/>
              <w:rPr>
                <w:rFonts w:ascii="宋体"/>
                <w:sz w:val="15"/>
              </w:rPr>
            </w:pPr>
            <w:r>
              <w:rPr>
                <w:rFonts w:ascii="宋体" w:hint="eastAsia"/>
                <w:sz w:val="15"/>
              </w:rPr>
              <w:t>软件</w:t>
            </w:r>
            <w:r>
              <w:rPr>
                <w:rFonts w:ascii="宋体"/>
                <w:sz w:val="15"/>
              </w:rPr>
              <w:t>测试、部署过程中的文档齐全，文档编写符合相关标准的要求</w:t>
            </w:r>
          </w:p>
        </w:tc>
        <w:tc>
          <w:tcPr>
            <w:tcW w:w="879" w:type="pct"/>
            <w:vAlign w:val="center"/>
          </w:tcPr>
          <w:p w:rsidR="003472CA" w:rsidRDefault="00994478">
            <w:pPr>
              <w:pStyle w:val="0"/>
              <w:autoSpaceDE/>
              <w:autoSpaceDN/>
              <w:snapToGrid w:val="0"/>
              <w:textAlignment w:val="auto"/>
              <w:rPr>
                <w:rFonts w:ascii="宋体"/>
                <w:sz w:val="15"/>
              </w:rPr>
            </w:pPr>
            <w:r>
              <w:rPr>
                <w:rFonts w:ascii="宋体" w:hint="eastAsia"/>
                <w:sz w:val="15"/>
              </w:rPr>
              <w:t>全数</w:t>
            </w:r>
            <w:r>
              <w:rPr>
                <w:rFonts w:ascii="宋体"/>
                <w:sz w:val="15"/>
              </w:rPr>
              <w:t>检查</w:t>
            </w:r>
          </w:p>
        </w:tc>
        <w:tc>
          <w:tcPr>
            <w:tcW w:w="897" w:type="pct"/>
            <w:vAlign w:val="center"/>
          </w:tcPr>
          <w:p w:rsidR="003472CA" w:rsidRDefault="00994478">
            <w:pPr>
              <w:pStyle w:val="0"/>
              <w:autoSpaceDE/>
              <w:autoSpaceDN/>
              <w:snapToGrid w:val="0"/>
              <w:textAlignment w:val="auto"/>
              <w:rPr>
                <w:rFonts w:ascii="宋体"/>
                <w:sz w:val="15"/>
              </w:rPr>
            </w:pPr>
            <w:r>
              <w:rPr>
                <w:rFonts w:ascii="宋体" w:hint="eastAsia"/>
                <w:sz w:val="15"/>
              </w:rPr>
              <w:t>检查</w:t>
            </w:r>
            <w:r>
              <w:rPr>
                <w:rFonts w:ascii="宋体"/>
                <w:sz w:val="15"/>
              </w:rPr>
              <w:t>文档资料</w:t>
            </w:r>
          </w:p>
        </w:tc>
      </w:tr>
      <w:tr w:rsidR="003472CA">
        <w:trPr>
          <w:trHeight w:val="283"/>
          <w:jc w:val="center"/>
        </w:trPr>
        <w:tc>
          <w:tcPr>
            <w:tcW w:w="382" w:type="pct"/>
            <w:vMerge w:val="restart"/>
            <w:vAlign w:val="center"/>
          </w:tcPr>
          <w:p w:rsidR="003472CA" w:rsidRDefault="00994478">
            <w:pPr>
              <w:pStyle w:val="0"/>
              <w:autoSpaceDE/>
              <w:autoSpaceDN/>
              <w:snapToGrid w:val="0"/>
              <w:textAlignment w:val="auto"/>
              <w:rPr>
                <w:rFonts w:ascii="宋体"/>
                <w:sz w:val="15"/>
              </w:rPr>
            </w:pPr>
            <w:r>
              <w:rPr>
                <w:rFonts w:ascii="宋体" w:hint="eastAsia"/>
                <w:sz w:val="15"/>
              </w:rPr>
              <w:t>一般项目</w:t>
            </w:r>
          </w:p>
        </w:tc>
        <w:tc>
          <w:tcPr>
            <w:tcW w:w="2843" w:type="pct"/>
            <w:vAlign w:val="center"/>
          </w:tcPr>
          <w:p w:rsidR="003472CA" w:rsidRDefault="00994478">
            <w:pPr>
              <w:pStyle w:val="0"/>
              <w:autoSpaceDE/>
              <w:autoSpaceDN/>
              <w:snapToGrid w:val="0"/>
              <w:textAlignment w:val="auto"/>
              <w:rPr>
                <w:rFonts w:ascii="宋体"/>
                <w:sz w:val="15"/>
              </w:rPr>
            </w:pPr>
            <w:r>
              <w:rPr>
                <w:rFonts w:ascii="宋体" w:hint="eastAsia"/>
                <w:sz w:val="15"/>
              </w:rPr>
              <w:t>软件界面</w:t>
            </w:r>
            <w:r>
              <w:rPr>
                <w:rFonts w:ascii="宋体"/>
                <w:sz w:val="15"/>
              </w:rPr>
              <w:t>布局合理、层次清晰，界面美观</w:t>
            </w:r>
          </w:p>
        </w:tc>
        <w:tc>
          <w:tcPr>
            <w:tcW w:w="879" w:type="pct"/>
            <w:vAlign w:val="center"/>
          </w:tcPr>
          <w:p w:rsidR="003472CA" w:rsidRDefault="00994478">
            <w:pPr>
              <w:pStyle w:val="0"/>
              <w:autoSpaceDE/>
              <w:autoSpaceDN/>
              <w:snapToGrid w:val="0"/>
              <w:textAlignment w:val="auto"/>
              <w:rPr>
                <w:rFonts w:ascii="宋体"/>
                <w:sz w:val="15"/>
              </w:rPr>
            </w:pPr>
            <w:r>
              <w:rPr>
                <w:rFonts w:ascii="宋体" w:hint="eastAsia"/>
                <w:sz w:val="15"/>
              </w:rPr>
              <w:t>全数</w:t>
            </w:r>
            <w:r>
              <w:rPr>
                <w:rFonts w:ascii="宋体"/>
                <w:sz w:val="15"/>
              </w:rPr>
              <w:t>检查</w:t>
            </w:r>
          </w:p>
        </w:tc>
        <w:tc>
          <w:tcPr>
            <w:tcW w:w="897" w:type="pct"/>
            <w:vAlign w:val="center"/>
          </w:tcPr>
          <w:p w:rsidR="003472CA" w:rsidRDefault="00994478">
            <w:pPr>
              <w:pStyle w:val="0"/>
              <w:autoSpaceDE/>
              <w:autoSpaceDN/>
              <w:snapToGrid w:val="0"/>
              <w:textAlignment w:val="auto"/>
              <w:rPr>
                <w:rFonts w:ascii="宋体"/>
                <w:sz w:val="15"/>
              </w:rPr>
            </w:pPr>
            <w:r>
              <w:rPr>
                <w:rFonts w:ascii="宋体" w:hint="eastAsia"/>
                <w:sz w:val="15"/>
              </w:rPr>
              <w:t>现场</w:t>
            </w:r>
            <w:r>
              <w:rPr>
                <w:rFonts w:ascii="宋体"/>
                <w:sz w:val="15"/>
              </w:rPr>
              <w:t>查看</w:t>
            </w:r>
          </w:p>
        </w:tc>
      </w:tr>
      <w:tr w:rsidR="003472CA">
        <w:trPr>
          <w:trHeight w:val="283"/>
          <w:jc w:val="center"/>
        </w:trPr>
        <w:tc>
          <w:tcPr>
            <w:tcW w:w="382" w:type="pct"/>
            <w:vMerge/>
            <w:vAlign w:val="center"/>
          </w:tcPr>
          <w:p w:rsidR="003472CA" w:rsidRDefault="003472CA">
            <w:pPr>
              <w:pStyle w:val="0"/>
              <w:autoSpaceDE/>
              <w:autoSpaceDN/>
              <w:snapToGrid w:val="0"/>
              <w:textAlignment w:val="auto"/>
              <w:rPr>
                <w:rFonts w:ascii="宋体"/>
                <w:sz w:val="15"/>
              </w:rPr>
            </w:pPr>
          </w:p>
        </w:tc>
        <w:tc>
          <w:tcPr>
            <w:tcW w:w="2843" w:type="pct"/>
            <w:vAlign w:val="center"/>
          </w:tcPr>
          <w:p w:rsidR="003472CA" w:rsidRDefault="00994478">
            <w:pPr>
              <w:pStyle w:val="0"/>
              <w:autoSpaceDE/>
              <w:autoSpaceDN/>
              <w:snapToGrid w:val="0"/>
              <w:textAlignment w:val="auto"/>
              <w:rPr>
                <w:rFonts w:ascii="宋体"/>
                <w:sz w:val="15"/>
              </w:rPr>
            </w:pPr>
            <w:r>
              <w:rPr>
                <w:rFonts w:ascii="宋体" w:hint="eastAsia"/>
                <w:sz w:val="15"/>
              </w:rPr>
              <w:t>软件</w:t>
            </w:r>
            <w:r>
              <w:rPr>
                <w:rFonts w:ascii="宋体"/>
                <w:sz w:val="15"/>
              </w:rPr>
              <w:t>窗口、菜单、图标、</w:t>
            </w:r>
            <w:r>
              <w:rPr>
                <w:rFonts w:ascii="宋体" w:hint="eastAsia"/>
                <w:sz w:val="15"/>
              </w:rPr>
              <w:t>按钮</w:t>
            </w:r>
            <w:r>
              <w:rPr>
                <w:rFonts w:ascii="宋体"/>
                <w:sz w:val="15"/>
              </w:rPr>
              <w:t>等元素</w:t>
            </w:r>
            <w:r>
              <w:rPr>
                <w:rFonts w:ascii="宋体" w:hint="eastAsia"/>
                <w:sz w:val="15"/>
              </w:rPr>
              <w:t>具有</w:t>
            </w:r>
            <w:r>
              <w:rPr>
                <w:rFonts w:ascii="宋体"/>
                <w:sz w:val="15"/>
              </w:rPr>
              <w:t>良好的容错能力</w:t>
            </w:r>
          </w:p>
        </w:tc>
        <w:tc>
          <w:tcPr>
            <w:tcW w:w="879" w:type="pct"/>
            <w:vAlign w:val="center"/>
          </w:tcPr>
          <w:p w:rsidR="003472CA" w:rsidRDefault="00994478">
            <w:pPr>
              <w:pStyle w:val="0"/>
              <w:autoSpaceDE/>
              <w:autoSpaceDN/>
              <w:snapToGrid w:val="0"/>
              <w:textAlignment w:val="auto"/>
              <w:rPr>
                <w:rFonts w:ascii="宋体"/>
                <w:sz w:val="15"/>
              </w:rPr>
            </w:pPr>
            <w:r>
              <w:rPr>
                <w:rFonts w:ascii="宋体" w:hint="eastAsia"/>
                <w:sz w:val="15"/>
              </w:rPr>
              <w:t>全数</w:t>
            </w:r>
            <w:r>
              <w:rPr>
                <w:rFonts w:ascii="宋体"/>
                <w:sz w:val="15"/>
              </w:rPr>
              <w:t>检查</w:t>
            </w:r>
          </w:p>
        </w:tc>
        <w:tc>
          <w:tcPr>
            <w:tcW w:w="897" w:type="pct"/>
            <w:vAlign w:val="center"/>
          </w:tcPr>
          <w:p w:rsidR="003472CA" w:rsidRDefault="00994478">
            <w:pPr>
              <w:pStyle w:val="0"/>
              <w:autoSpaceDE/>
              <w:autoSpaceDN/>
              <w:snapToGrid w:val="0"/>
              <w:textAlignment w:val="auto"/>
              <w:rPr>
                <w:rFonts w:ascii="宋体"/>
                <w:sz w:val="15"/>
              </w:rPr>
            </w:pPr>
            <w:r>
              <w:rPr>
                <w:rFonts w:ascii="宋体" w:hint="eastAsia"/>
                <w:sz w:val="15"/>
              </w:rPr>
              <w:t>查看</w:t>
            </w:r>
            <w:r>
              <w:rPr>
                <w:rFonts w:ascii="宋体"/>
                <w:sz w:val="15"/>
              </w:rPr>
              <w:t>测试报告</w:t>
            </w:r>
            <w:r>
              <w:rPr>
                <w:rFonts w:ascii="宋体" w:hint="eastAsia"/>
                <w:sz w:val="15"/>
              </w:rPr>
              <w:t>或</w:t>
            </w:r>
            <w:r>
              <w:rPr>
                <w:rFonts w:ascii="宋体"/>
                <w:sz w:val="15"/>
              </w:rPr>
              <w:t>现场测试</w:t>
            </w:r>
          </w:p>
        </w:tc>
      </w:tr>
    </w:tbl>
    <w:p w:rsidR="003472CA" w:rsidRDefault="00994478">
      <w:pPr>
        <w:pStyle w:val="affffffffc"/>
        <w:ind w:left="0"/>
      </w:pPr>
      <w:r>
        <w:rPr>
          <w:rFonts w:hint="eastAsia"/>
        </w:rPr>
        <w:t>系统调试验收应符合表</w:t>
      </w:r>
      <w:r>
        <w:t>7</w:t>
      </w:r>
      <w:r>
        <w:rPr>
          <w:rFonts w:hint="eastAsia"/>
        </w:rPr>
        <w:t>.8.17的规定：</w:t>
      </w:r>
    </w:p>
    <w:p w:rsidR="003472CA" w:rsidRDefault="00994478">
      <w:pPr>
        <w:pStyle w:val="afffffffffff9"/>
        <w:spacing w:before="156"/>
        <w:rPr>
          <w:rFonts w:ascii="黑体" w:eastAsia="黑体" w:hAnsi="黑体"/>
        </w:rPr>
      </w:pPr>
      <w:r>
        <w:rPr>
          <w:rFonts w:ascii="黑体" w:eastAsia="黑体" w:hAnsi="黑体" w:hint="eastAsia"/>
        </w:rPr>
        <w:t>表</w:t>
      </w:r>
      <w:r>
        <w:rPr>
          <w:rFonts w:ascii="黑体" w:eastAsia="黑体" w:hAnsi="黑体"/>
        </w:rPr>
        <w:t>7.8.17</w:t>
      </w:r>
      <w:r>
        <w:rPr>
          <w:rFonts w:ascii="黑体" w:eastAsia="黑体" w:hAnsi="黑体" w:hint="eastAsia"/>
        </w:rPr>
        <w:t>系统</w:t>
      </w:r>
      <w:r>
        <w:rPr>
          <w:rFonts w:ascii="黑体" w:eastAsia="黑体" w:hAnsi="黑体"/>
        </w:rPr>
        <w:t>调试验收标准</w:t>
      </w:r>
      <w:r>
        <w:rPr>
          <w:rFonts w:ascii="黑体" w:eastAsia="黑体" w:hAnsi="黑体" w:hint="eastAsia"/>
        </w:rPr>
        <w:t>、</w:t>
      </w:r>
      <w:r>
        <w:rPr>
          <w:rFonts w:ascii="黑体" w:eastAsia="黑体" w:hAnsi="黑体"/>
        </w:rPr>
        <w:t>检验数量与</w:t>
      </w:r>
      <w:r>
        <w:rPr>
          <w:rFonts w:ascii="黑体" w:eastAsia="黑体" w:hAnsi="黑体" w:hint="eastAsia"/>
        </w:rPr>
        <w:t>检验</w:t>
      </w:r>
      <w:r>
        <w:rPr>
          <w:rFonts w:ascii="黑体" w:eastAsia="黑体" w:hAnsi="黑体"/>
        </w:rPr>
        <w:t>方法</w:t>
      </w:r>
    </w:p>
    <w:tbl>
      <w:tblPr>
        <w:tblStyle w:val="affff2"/>
        <w:tblW w:w="5000" w:type="pct"/>
        <w:jc w:val="center"/>
        <w:tblLook w:val="04A0" w:firstRow="1" w:lastRow="0" w:firstColumn="1" w:lastColumn="0" w:noHBand="0" w:noVBand="1"/>
      </w:tblPr>
      <w:tblGrid>
        <w:gridCol w:w="859"/>
        <w:gridCol w:w="5290"/>
        <w:gridCol w:w="1675"/>
        <w:gridCol w:w="1746"/>
      </w:tblGrid>
      <w:tr w:rsidR="003472CA">
        <w:trPr>
          <w:trHeight w:val="283"/>
          <w:jc w:val="center"/>
        </w:trPr>
        <w:tc>
          <w:tcPr>
            <w:tcW w:w="449" w:type="pct"/>
          </w:tcPr>
          <w:p w:rsidR="003472CA" w:rsidRDefault="00994478">
            <w:pPr>
              <w:pStyle w:val="0"/>
              <w:autoSpaceDE/>
              <w:autoSpaceDN/>
              <w:snapToGrid w:val="0"/>
              <w:textAlignment w:val="auto"/>
              <w:rPr>
                <w:rFonts w:ascii="宋体"/>
                <w:sz w:val="15"/>
              </w:rPr>
            </w:pPr>
            <w:r>
              <w:rPr>
                <w:rFonts w:ascii="宋体" w:hint="eastAsia"/>
                <w:sz w:val="15"/>
              </w:rPr>
              <w:t>类别</w:t>
            </w:r>
          </w:p>
        </w:tc>
        <w:tc>
          <w:tcPr>
            <w:tcW w:w="2763" w:type="pct"/>
            <w:vAlign w:val="center"/>
          </w:tcPr>
          <w:p w:rsidR="003472CA" w:rsidRDefault="00994478">
            <w:pPr>
              <w:pStyle w:val="0"/>
              <w:autoSpaceDE/>
              <w:autoSpaceDN/>
              <w:snapToGrid w:val="0"/>
              <w:textAlignment w:val="auto"/>
              <w:rPr>
                <w:rFonts w:ascii="宋体"/>
                <w:sz w:val="15"/>
              </w:rPr>
            </w:pPr>
            <w:r>
              <w:rPr>
                <w:rFonts w:ascii="宋体" w:hint="eastAsia"/>
                <w:sz w:val="15"/>
              </w:rPr>
              <w:t>验收</w:t>
            </w:r>
            <w:r>
              <w:rPr>
                <w:rFonts w:ascii="宋体"/>
                <w:sz w:val="15"/>
              </w:rPr>
              <w:t>标准</w:t>
            </w:r>
          </w:p>
        </w:tc>
        <w:tc>
          <w:tcPr>
            <w:tcW w:w="875" w:type="pct"/>
          </w:tcPr>
          <w:p w:rsidR="003472CA" w:rsidRDefault="00994478">
            <w:pPr>
              <w:pStyle w:val="0"/>
              <w:autoSpaceDE/>
              <w:autoSpaceDN/>
              <w:snapToGrid w:val="0"/>
              <w:textAlignment w:val="auto"/>
              <w:rPr>
                <w:rFonts w:ascii="宋体"/>
                <w:sz w:val="15"/>
              </w:rPr>
            </w:pPr>
            <w:r>
              <w:rPr>
                <w:rFonts w:ascii="宋体" w:hint="eastAsia"/>
                <w:sz w:val="15"/>
              </w:rPr>
              <w:t>检验</w:t>
            </w:r>
            <w:r>
              <w:rPr>
                <w:rFonts w:ascii="宋体"/>
                <w:sz w:val="15"/>
              </w:rPr>
              <w:t>数量</w:t>
            </w:r>
          </w:p>
        </w:tc>
        <w:tc>
          <w:tcPr>
            <w:tcW w:w="912" w:type="pct"/>
            <w:vAlign w:val="center"/>
          </w:tcPr>
          <w:p w:rsidR="003472CA" w:rsidRDefault="00994478">
            <w:pPr>
              <w:pStyle w:val="0"/>
              <w:autoSpaceDE/>
              <w:autoSpaceDN/>
              <w:snapToGrid w:val="0"/>
              <w:textAlignment w:val="auto"/>
              <w:rPr>
                <w:rFonts w:ascii="宋体"/>
                <w:sz w:val="15"/>
              </w:rPr>
            </w:pPr>
            <w:r>
              <w:rPr>
                <w:rFonts w:ascii="宋体" w:hint="eastAsia"/>
                <w:sz w:val="15"/>
              </w:rPr>
              <w:t>检验</w:t>
            </w:r>
            <w:r>
              <w:rPr>
                <w:rFonts w:ascii="宋体"/>
                <w:sz w:val="15"/>
              </w:rPr>
              <w:t>方法</w:t>
            </w:r>
          </w:p>
        </w:tc>
      </w:tr>
      <w:tr w:rsidR="003472CA">
        <w:trPr>
          <w:trHeight w:val="283"/>
          <w:jc w:val="center"/>
        </w:trPr>
        <w:tc>
          <w:tcPr>
            <w:tcW w:w="449" w:type="pct"/>
            <w:vMerge w:val="restart"/>
            <w:vAlign w:val="center"/>
          </w:tcPr>
          <w:p w:rsidR="003472CA" w:rsidRDefault="00994478">
            <w:pPr>
              <w:pStyle w:val="0"/>
              <w:autoSpaceDE/>
              <w:autoSpaceDN/>
              <w:snapToGrid w:val="0"/>
              <w:textAlignment w:val="auto"/>
              <w:rPr>
                <w:rFonts w:ascii="宋体"/>
                <w:sz w:val="15"/>
              </w:rPr>
            </w:pPr>
            <w:r>
              <w:rPr>
                <w:rFonts w:ascii="宋体" w:hint="eastAsia"/>
                <w:sz w:val="15"/>
              </w:rPr>
              <w:t>主控项目</w:t>
            </w:r>
          </w:p>
        </w:tc>
        <w:tc>
          <w:tcPr>
            <w:tcW w:w="2763" w:type="pct"/>
            <w:vAlign w:val="center"/>
          </w:tcPr>
          <w:p w:rsidR="003472CA" w:rsidRDefault="00994478">
            <w:pPr>
              <w:pStyle w:val="0"/>
              <w:autoSpaceDE/>
              <w:autoSpaceDN/>
              <w:snapToGrid w:val="0"/>
              <w:textAlignment w:val="auto"/>
              <w:rPr>
                <w:rFonts w:ascii="宋体"/>
                <w:sz w:val="15"/>
              </w:rPr>
            </w:pPr>
            <w:r>
              <w:rPr>
                <w:rFonts w:ascii="宋体" w:hint="eastAsia"/>
                <w:sz w:val="15"/>
              </w:rPr>
              <w:t>结构健康监测</w:t>
            </w:r>
            <w:r>
              <w:rPr>
                <w:rFonts w:ascii="宋体"/>
                <w:sz w:val="15"/>
              </w:rPr>
              <w:t>系统的功能符合设计文件的要求</w:t>
            </w:r>
          </w:p>
        </w:tc>
        <w:tc>
          <w:tcPr>
            <w:tcW w:w="875" w:type="pct"/>
            <w:vAlign w:val="center"/>
          </w:tcPr>
          <w:p w:rsidR="003472CA" w:rsidRDefault="00994478">
            <w:pPr>
              <w:pStyle w:val="0"/>
              <w:autoSpaceDE/>
              <w:autoSpaceDN/>
              <w:snapToGrid w:val="0"/>
              <w:textAlignment w:val="auto"/>
              <w:rPr>
                <w:rFonts w:ascii="宋体"/>
                <w:sz w:val="15"/>
              </w:rPr>
            </w:pPr>
            <w:r>
              <w:rPr>
                <w:rFonts w:ascii="宋体" w:hint="eastAsia"/>
                <w:sz w:val="15"/>
              </w:rPr>
              <w:t>全数检查</w:t>
            </w:r>
          </w:p>
        </w:tc>
        <w:tc>
          <w:tcPr>
            <w:tcW w:w="912" w:type="pct"/>
            <w:vAlign w:val="center"/>
          </w:tcPr>
          <w:p w:rsidR="003472CA" w:rsidRDefault="00994478">
            <w:pPr>
              <w:pStyle w:val="0"/>
              <w:autoSpaceDE/>
              <w:autoSpaceDN/>
              <w:snapToGrid w:val="0"/>
              <w:textAlignment w:val="auto"/>
              <w:rPr>
                <w:rFonts w:ascii="宋体"/>
                <w:sz w:val="15"/>
              </w:rPr>
            </w:pPr>
            <w:r>
              <w:rPr>
                <w:rFonts w:ascii="宋体" w:hint="eastAsia"/>
                <w:sz w:val="15"/>
              </w:rPr>
              <w:t>查看</w:t>
            </w:r>
            <w:r>
              <w:rPr>
                <w:rFonts w:ascii="宋体"/>
                <w:sz w:val="15"/>
              </w:rPr>
              <w:t>调试记录</w:t>
            </w:r>
          </w:p>
        </w:tc>
      </w:tr>
      <w:tr w:rsidR="003472CA">
        <w:trPr>
          <w:trHeight w:val="283"/>
          <w:jc w:val="center"/>
        </w:trPr>
        <w:tc>
          <w:tcPr>
            <w:tcW w:w="449" w:type="pct"/>
            <w:vMerge/>
          </w:tcPr>
          <w:p w:rsidR="003472CA" w:rsidRDefault="003472CA">
            <w:pPr>
              <w:pStyle w:val="0"/>
              <w:autoSpaceDE/>
              <w:autoSpaceDN/>
              <w:snapToGrid w:val="0"/>
              <w:textAlignment w:val="auto"/>
              <w:rPr>
                <w:rFonts w:ascii="宋体"/>
                <w:sz w:val="15"/>
              </w:rPr>
            </w:pPr>
          </w:p>
        </w:tc>
        <w:tc>
          <w:tcPr>
            <w:tcW w:w="2763" w:type="pct"/>
            <w:vAlign w:val="center"/>
          </w:tcPr>
          <w:p w:rsidR="003472CA" w:rsidRDefault="00994478">
            <w:pPr>
              <w:pStyle w:val="0"/>
              <w:autoSpaceDE/>
              <w:autoSpaceDN/>
              <w:snapToGrid w:val="0"/>
              <w:textAlignment w:val="auto"/>
              <w:rPr>
                <w:rFonts w:ascii="宋体"/>
                <w:sz w:val="15"/>
              </w:rPr>
            </w:pPr>
            <w:r>
              <w:rPr>
                <w:rFonts w:ascii="宋体" w:hint="eastAsia"/>
                <w:sz w:val="15"/>
              </w:rPr>
              <w:t>得到</w:t>
            </w:r>
            <w:r>
              <w:rPr>
                <w:rFonts w:ascii="宋体"/>
                <w:sz w:val="15"/>
              </w:rPr>
              <w:t>采集指令后，监测系统所有传感器</w:t>
            </w:r>
            <w:r>
              <w:rPr>
                <w:rFonts w:ascii="宋体" w:hint="eastAsia"/>
                <w:sz w:val="15"/>
              </w:rPr>
              <w:t>应</w:t>
            </w:r>
            <w:r>
              <w:rPr>
                <w:rFonts w:ascii="宋体"/>
                <w:sz w:val="15"/>
              </w:rPr>
              <w:t>能正常</w:t>
            </w:r>
            <w:r>
              <w:rPr>
                <w:rFonts w:ascii="宋体" w:hint="eastAsia"/>
                <w:sz w:val="15"/>
              </w:rPr>
              <w:t>返回</w:t>
            </w:r>
            <w:r>
              <w:rPr>
                <w:rFonts w:ascii="宋体"/>
                <w:sz w:val="15"/>
              </w:rPr>
              <w:t>数据。</w:t>
            </w:r>
            <w:r>
              <w:rPr>
                <w:rFonts w:ascii="宋体" w:hint="eastAsia"/>
                <w:sz w:val="15"/>
              </w:rPr>
              <w:t>同步精度</w:t>
            </w:r>
            <w:r>
              <w:rPr>
                <w:rFonts w:ascii="宋体"/>
                <w:sz w:val="15"/>
              </w:rPr>
              <w:t>满足系统设计要求</w:t>
            </w:r>
          </w:p>
        </w:tc>
        <w:tc>
          <w:tcPr>
            <w:tcW w:w="875" w:type="pct"/>
            <w:vAlign w:val="center"/>
          </w:tcPr>
          <w:p w:rsidR="003472CA" w:rsidRDefault="00994478">
            <w:pPr>
              <w:pStyle w:val="0"/>
              <w:autoSpaceDE/>
              <w:autoSpaceDN/>
              <w:snapToGrid w:val="0"/>
              <w:textAlignment w:val="auto"/>
              <w:rPr>
                <w:rFonts w:ascii="宋体"/>
                <w:sz w:val="15"/>
              </w:rPr>
            </w:pPr>
            <w:r>
              <w:rPr>
                <w:rFonts w:ascii="宋体" w:hint="eastAsia"/>
                <w:sz w:val="15"/>
              </w:rPr>
              <w:t>全数检查</w:t>
            </w:r>
          </w:p>
        </w:tc>
        <w:tc>
          <w:tcPr>
            <w:tcW w:w="912" w:type="pct"/>
            <w:vAlign w:val="center"/>
          </w:tcPr>
          <w:p w:rsidR="003472CA" w:rsidRDefault="00994478">
            <w:pPr>
              <w:pStyle w:val="0"/>
              <w:autoSpaceDE/>
              <w:autoSpaceDN/>
              <w:snapToGrid w:val="0"/>
              <w:textAlignment w:val="auto"/>
              <w:rPr>
                <w:rFonts w:ascii="宋体"/>
                <w:sz w:val="15"/>
              </w:rPr>
            </w:pPr>
            <w:r>
              <w:rPr>
                <w:rFonts w:ascii="宋体" w:hint="eastAsia"/>
                <w:sz w:val="15"/>
              </w:rPr>
              <w:t>查看</w:t>
            </w:r>
            <w:r>
              <w:rPr>
                <w:rFonts w:ascii="宋体"/>
                <w:sz w:val="15"/>
              </w:rPr>
              <w:t>调试</w:t>
            </w:r>
            <w:r>
              <w:rPr>
                <w:rFonts w:ascii="宋体" w:hint="eastAsia"/>
                <w:sz w:val="15"/>
              </w:rPr>
              <w:t>记录</w:t>
            </w:r>
          </w:p>
        </w:tc>
      </w:tr>
      <w:tr w:rsidR="003472CA">
        <w:trPr>
          <w:trHeight w:val="283"/>
          <w:jc w:val="center"/>
        </w:trPr>
        <w:tc>
          <w:tcPr>
            <w:tcW w:w="449" w:type="pct"/>
            <w:vAlign w:val="center"/>
          </w:tcPr>
          <w:p w:rsidR="003472CA" w:rsidRDefault="00994478">
            <w:pPr>
              <w:pStyle w:val="0"/>
              <w:autoSpaceDE/>
              <w:autoSpaceDN/>
              <w:snapToGrid w:val="0"/>
              <w:textAlignment w:val="auto"/>
              <w:rPr>
                <w:rFonts w:ascii="宋体"/>
                <w:sz w:val="15"/>
              </w:rPr>
            </w:pPr>
            <w:r>
              <w:rPr>
                <w:rFonts w:ascii="宋体" w:hint="eastAsia"/>
                <w:sz w:val="15"/>
              </w:rPr>
              <w:t>一般项目</w:t>
            </w:r>
          </w:p>
        </w:tc>
        <w:tc>
          <w:tcPr>
            <w:tcW w:w="2763" w:type="pct"/>
            <w:vAlign w:val="center"/>
          </w:tcPr>
          <w:p w:rsidR="003472CA" w:rsidRDefault="00994478">
            <w:pPr>
              <w:pStyle w:val="0"/>
              <w:autoSpaceDE/>
              <w:autoSpaceDN/>
              <w:snapToGrid w:val="0"/>
              <w:textAlignment w:val="auto"/>
              <w:rPr>
                <w:rFonts w:ascii="宋体"/>
                <w:sz w:val="15"/>
              </w:rPr>
            </w:pPr>
            <w:r>
              <w:rPr>
                <w:rFonts w:ascii="宋体" w:hint="eastAsia"/>
                <w:sz w:val="15"/>
              </w:rPr>
              <w:t>系统</w:t>
            </w:r>
            <w:r>
              <w:rPr>
                <w:rFonts w:ascii="宋体"/>
                <w:sz w:val="15"/>
              </w:rPr>
              <w:t>单项调试、联合调试的</w:t>
            </w:r>
            <w:r>
              <w:rPr>
                <w:rFonts w:ascii="宋体" w:hint="eastAsia"/>
                <w:sz w:val="15"/>
              </w:rPr>
              <w:t>报告</w:t>
            </w:r>
            <w:r>
              <w:rPr>
                <w:rFonts w:ascii="宋体"/>
                <w:sz w:val="15"/>
              </w:rPr>
              <w:t>完整</w:t>
            </w:r>
          </w:p>
        </w:tc>
        <w:tc>
          <w:tcPr>
            <w:tcW w:w="875" w:type="pct"/>
            <w:vAlign w:val="center"/>
          </w:tcPr>
          <w:p w:rsidR="003472CA" w:rsidRDefault="00994478">
            <w:pPr>
              <w:pStyle w:val="0"/>
              <w:autoSpaceDE/>
              <w:autoSpaceDN/>
              <w:snapToGrid w:val="0"/>
              <w:textAlignment w:val="auto"/>
              <w:rPr>
                <w:rFonts w:ascii="宋体"/>
                <w:sz w:val="15"/>
              </w:rPr>
            </w:pPr>
            <w:r>
              <w:rPr>
                <w:rFonts w:ascii="宋体" w:hint="eastAsia"/>
                <w:sz w:val="15"/>
              </w:rPr>
              <w:t>全数检查</w:t>
            </w:r>
          </w:p>
        </w:tc>
        <w:tc>
          <w:tcPr>
            <w:tcW w:w="912" w:type="pct"/>
            <w:vAlign w:val="center"/>
          </w:tcPr>
          <w:p w:rsidR="003472CA" w:rsidRDefault="00994478">
            <w:pPr>
              <w:pStyle w:val="0"/>
              <w:autoSpaceDE/>
              <w:autoSpaceDN/>
              <w:snapToGrid w:val="0"/>
              <w:textAlignment w:val="auto"/>
              <w:rPr>
                <w:rFonts w:ascii="宋体"/>
                <w:sz w:val="15"/>
              </w:rPr>
            </w:pPr>
            <w:r>
              <w:rPr>
                <w:rFonts w:ascii="宋体" w:hint="eastAsia"/>
                <w:sz w:val="15"/>
              </w:rPr>
              <w:t>查看单项</w:t>
            </w:r>
            <w:r>
              <w:rPr>
                <w:rFonts w:ascii="宋体"/>
                <w:sz w:val="15"/>
              </w:rPr>
              <w:t>调试、联合调试报告</w:t>
            </w:r>
          </w:p>
        </w:tc>
      </w:tr>
    </w:tbl>
    <w:p w:rsidR="003472CA" w:rsidRDefault="00994478">
      <w:pPr>
        <w:pStyle w:val="affffffffc"/>
        <w:ind w:left="0"/>
      </w:pPr>
      <w:r>
        <w:rPr>
          <w:rFonts w:hint="eastAsia"/>
        </w:rPr>
        <w:t>系统试运行验收应符合表</w:t>
      </w:r>
      <w:r>
        <w:t>7</w:t>
      </w:r>
      <w:r>
        <w:rPr>
          <w:rFonts w:hint="eastAsia"/>
        </w:rPr>
        <w:t>.8.18的规定：</w:t>
      </w:r>
    </w:p>
    <w:p w:rsidR="003472CA" w:rsidRDefault="00994478">
      <w:pPr>
        <w:pStyle w:val="afffffffffff9"/>
        <w:spacing w:before="156"/>
        <w:rPr>
          <w:rFonts w:ascii="黑体" w:eastAsia="黑体" w:hAnsi="黑体"/>
        </w:rPr>
      </w:pPr>
      <w:r>
        <w:rPr>
          <w:rFonts w:ascii="黑体" w:eastAsia="黑体" w:hAnsi="黑体" w:hint="eastAsia"/>
        </w:rPr>
        <w:t>表</w:t>
      </w:r>
      <w:r>
        <w:rPr>
          <w:rFonts w:ascii="黑体" w:eastAsia="黑体" w:hAnsi="黑体"/>
        </w:rPr>
        <w:t>7.8.18</w:t>
      </w:r>
      <w:r>
        <w:rPr>
          <w:rFonts w:ascii="黑体" w:eastAsia="黑体" w:hAnsi="黑体" w:hint="eastAsia"/>
        </w:rPr>
        <w:t>系统试运行</w:t>
      </w:r>
      <w:r>
        <w:rPr>
          <w:rFonts w:ascii="黑体" w:eastAsia="黑体" w:hAnsi="黑体"/>
        </w:rPr>
        <w:t>验收标准及</w:t>
      </w:r>
      <w:r>
        <w:rPr>
          <w:rFonts w:ascii="黑体" w:eastAsia="黑体" w:hAnsi="黑体" w:hint="eastAsia"/>
        </w:rPr>
        <w:t>检验</w:t>
      </w:r>
      <w:r>
        <w:rPr>
          <w:rFonts w:ascii="黑体" w:eastAsia="黑体" w:hAnsi="黑体"/>
        </w:rPr>
        <w:t>方法</w:t>
      </w:r>
    </w:p>
    <w:tbl>
      <w:tblPr>
        <w:tblStyle w:val="affff2"/>
        <w:tblW w:w="5000" w:type="pct"/>
        <w:jc w:val="center"/>
        <w:tblLook w:val="04A0" w:firstRow="1" w:lastRow="0" w:firstColumn="1" w:lastColumn="0" w:noHBand="0" w:noVBand="1"/>
      </w:tblPr>
      <w:tblGrid>
        <w:gridCol w:w="731"/>
        <w:gridCol w:w="5434"/>
        <w:gridCol w:w="1686"/>
        <w:gridCol w:w="1719"/>
      </w:tblGrid>
      <w:tr w:rsidR="003472CA">
        <w:trPr>
          <w:trHeight w:val="283"/>
          <w:jc w:val="center"/>
        </w:trPr>
        <w:tc>
          <w:tcPr>
            <w:tcW w:w="382" w:type="pct"/>
          </w:tcPr>
          <w:p w:rsidR="003472CA" w:rsidRDefault="00994478">
            <w:pPr>
              <w:pStyle w:val="0"/>
              <w:autoSpaceDE/>
              <w:autoSpaceDN/>
              <w:snapToGrid w:val="0"/>
              <w:textAlignment w:val="auto"/>
              <w:rPr>
                <w:rFonts w:ascii="宋体"/>
                <w:sz w:val="15"/>
              </w:rPr>
            </w:pPr>
            <w:r>
              <w:rPr>
                <w:rFonts w:ascii="宋体" w:hint="eastAsia"/>
                <w:sz w:val="15"/>
              </w:rPr>
              <w:t>类别</w:t>
            </w:r>
          </w:p>
        </w:tc>
        <w:tc>
          <w:tcPr>
            <w:tcW w:w="2839" w:type="pct"/>
            <w:vAlign w:val="center"/>
          </w:tcPr>
          <w:p w:rsidR="003472CA" w:rsidRDefault="00994478">
            <w:pPr>
              <w:pStyle w:val="0"/>
              <w:autoSpaceDE/>
              <w:autoSpaceDN/>
              <w:snapToGrid w:val="0"/>
              <w:textAlignment w:val="auto"/>
              <w:rPr>
                <w:rFonts w:ascii="宋体"/>
                <w:sz w:val="15"/>
              </w:rPr>
            </w:pPr>
            <w:r>
              <w:rPr>
                <w:rFonts w:ascii="宋体" w:hint="eastAsia"/>
                <w:sz w:val="15"/>
              </w:rPr>
              <w:t>验收</w:t>
            </w:r>
            <w:r>
              <w:rPr>
                <w:rFonts w:ascii="宋体"/>
                <w:sz w:val="15"/>
              </w:rPr>
              <w:t>标准</w:t>
            </w:r>
          </w:p>
        </w:tc>
        <w:tc>
          <w:tcPr>
            <w:tcW w:w="881" w:type="pct"/>
          </w:tcPr>
          <w:p w:rsidR="003472CA" w:rsidRDefault="00994478">
            <w:pPr>
              <w:pStyle w:val="0"/>
              <w:autoSpaceDE/>
              <w:autoSpaceDN/>
              <w:snapToGrid w:val="0"/>
              <w:textAlignment w:val="auto"/>
              <w:rPr>
                <w:rFonts w:ascii="宋体"/>
                <w:sz w:val="15"/>
              </w:rPr>
            </w:pPr>
            <w:r>
              <w:rPr>
                <w:rFonts w:ascii="宋体" w:hint="eastAsia"/>
                <w:sz w:val="15"/>
              </w:rPr>
              <w:t>检验</w:t>
            </w:r>
            <w:r>
              <w:rPr>
                <w:rFonts w:ascii="宋体"/>
                <w:sz w:val="15"/>
              </w:rPr>
              <w:t>数量</w:t>
            </w:r>
          </w:p>
        </w:tc>
        <w:tc>
          <w:tcPr>
            <w:tcW w:w="898" w:type="pct"/>
            <w:vAlign w:val="center"/>
          </w:tcPr>
          <w:p w:rsidR="003472CA" w:rsidRDefault="00994478">
            <w:pPr>
              <w:pStyle w:val="0"/>
              <w:autoSpaceDE/>
              <w:autoSpaceDN/>
              <w:snapToGrid w:val="0"/>
              <w:textAlignment w:val="auto"/>
              <w:rPr>
                <w:rFonts w:ascii="宋体"/>
                <w:sz w:val="15"/>
              </w:rPr>
            </w:pPr>
            <w:r>
              <w:rPr>
                <w:rFonts w:ascii="宋体" w:hint="eastAsia"/>
                <w:sz w:val="15"/>
              </w:rPr>
              <w:t>检验</w:t>
            </w:r>
            <w:r>
              <w:rPr>
                <w:rFonts w:ascii="宋体"/>
                <w:sz w:val="15"/>
              </w:rPr>
              <w:t>方法</w:t>
            </w:r>
          </w:p>
        </w:tc>
      </w:tr>
      <w:tr w:rsidR="003472CA">
        <w:trPr>
          <w:trHeight w:val="283"/>
          <w:jc w:val="center"/>
        </w:trPr>
        <w:tc>
          <w:tcPr>
            <w:tcW w:w="382" w:type="pct"/>
            <w:vMerge w:val="restart"/>
            <w:vAlign w:val="center"/>
          </w:tcPr>
          <w:p w:rsidR="003472CA" w:rsidRDefault="00994478">
            <w:pPr>
              <w:pStyle w:val="0"/>
              <w:autoSpaceDE/>
              <w:autoSpaceDN/>
              <w:snapToGrid w:val="0"/>
              <w:textAlignment w:val="auto"/>
              <w:rPr>
                <w:rFonts w:ascii="宋体"/>
                <w:sz w:val="15"/>
              </w:rPr>
            </w:pPr>
            <w:r>
              <w:rPr>
                <w:rFonts w:ascii="宋体" w:hint="eastAsia"/>
                <w:sz w:val="15"/>
              </w:rPr>
              <w:t>主控项目</w:t>
            </w:r>
          </w:p>
        </w:tc>
        <w:tc>
          <w:tcPr>
            <w:tcW w:w="2839" w:type="pct"/>
            <w:vAlign w:val="center"/>
          </w:tcPr>
          <w:p w:rsidR="003472CA" w:rsidRDefault="00994478">
            <w:pPr>
              <w:pStyle w:val="0"/>
              <w:autoSpaceDE/>
              <w:autoSpaceDN/>
              <w:snapToGrid w:val="0"/>
              <w:textAlignment w:val="auto"/>
              <w:rPr>
                <w:rFonts w:ascii="宋体"/>
                <w:sz w:val="15"/>
              </w:rPr>
            </w:pPr>
            <w:r>
              <w:rPr>
                <w:rFonts w:ascii="宋体" w:hint="eastAsia"/>
                <w:sz w:val="15"/>
              </w:rPr>
              <w:t>系统</w:t>
            </w:r>
            <w:r>
              <w:rPr>
                <w:rFonts w:ascii="宋体"/>
                <w:sz w:val="15"/>
              </w:rPr>
              <w:t>设备每月平均无故障工作时间不小于每月总时长的</w:t>
            </w:r>
            <w:r>
              <w:rPr>
                <w:rFonts w:ascii="宋体" w:hint="eastAsia"/>
                <w:sz w:val="15"/>
              </w:rPr>
              <w:t>95</w:t>
            </w:r>
            <w:r>
              <w:rPr>
                <w:rFonts w:ascii="宋体"/>
                <w:sz w:val="15"/>
              </w:rPr>
              <w:t>%</w:t>
            </w:r>
          </w:p>
        </w:tc>
        <w:tc>
          <w:tcPr>
            <w:tcW w:w="881" w:type="pct"/>
          </w:tcPr>
          <w:p w:rsidR="003472CA" w:rsidRDefault="00994478">
            <w:pPr>
              <w:pStyle w:val="0"/>
              <w:autoSpaceDE/>
              <w:autoSpaceDN/>
              <w:snapToGrid w:val="0"/>
              <w:textAlignment w:val="auto"/>
              <w:rPr>
                <w:rFonts w:ascii="宋体"/>
                <w:sz w:val="15"/>
              </w:rPr>
            </w:pPr>
            <w:r>
              <w:rPr>
                <w:rFonts w:ascii="宋体" w:hint="eastAsia"/>
                <w:sz w:val="15"/>
              </w:rPr>
              <w:t>全数</w:t>
            </w:r>
            <w:r>
              <w:rPr>
                <w:rFonts w:ascii="宋体"/>
                <w:sz w:val="15"/>
              </w:rPr>
              <w:t>检查</w:t>
            </w:r>
          </w:p>
        </w:tc>
        <w:tc>
          <w:tcPr>
            <w:tcW w:w="898" w:type="pct"/>
            <w:vAlign w:val="center"/>
          </w:tcPr>
          <w:p w:rsidR="003472CA" w:rsidRDefault="00994478">
            <w:pPr>
              <w:pStyle w:val="0"/>
              <w:autoSpaceDE/>
              <w:autoSpaceDN/>
              <w:snapToGrid w:val="0"/>
              <w:textAlignment w:val="auto"/>
              <w:rPr>
                <w:rFonts w:ascii="宋体"/>
                <w:sz w:val="15"/>
              </w:rPr>
            </w:pPr>
            <w:r>
              <w:rPr>
                <w:rFonts w:ascii="宋体" w:hint="eastAsia"/>
                <w:sz w:val="15"/>
              </w:rPr>
              <w:t>查看</w:t>
            </w:r>
            <w:r>
              <w:rPr>
                <w:rFonts w:ascii="宋体"/>
                <w:sz w:val="15"/>
              </w:rPr>
              <w:t>试运行报告</w:t>
            </w:r>
          </w:p>
        </w:tc>
      </w:tr>
      <w:tr w:rsidR="003472CA">
        <w:trPr>
          <w:trHeight w:val="283"/>
          <w:jc w:val="center"/>
        </w:trPr>
        <w:tc>
          <w:tcPr>
            <w:tcW w:w="382" w:type="pct"/>
            <w:vMerge/>
          </w:tcPr>
          <w:p w:rsidR="003472CA" w:rsidRDefault="003472CA">
            <w:pPr>
              <w:pStyle w:val="0"/>
              <w:autoSpaceDE/>
              <w:autoSpaceDN/>
              <w:snapToGrid w:val="0"/>
              <w:textAlignment w:val="auto"/>
              <w:rPr>
                <w:rFonts w:ascii="宋体"/>
                <w:sz w:val="15"/>
              </w:rPr>
            </w:pPr>
          </w:p>
        </w:tc>
        <w:tc>
          <w:tcPr>
            <w:tcW w:w="2839" w:type="pct"/>
            <w:vAlign w:val="center"/>
          </w:tcPr>
          <w:p w:rsidR="003472CA" w:rsidRDefault="00994478">
            <w:pPr>
              <w:pStyle w:val="0"/>
              <w:autoSpaceDE/>
              <w:autoSpaceDN/>
              <w:snapToGrid w:val="0"/>
              <w:textAlignment w:val="auto"/>
              <w:rPr>
                <w:rFonts w:ascii="宋体"/>
                <w:sz w:val="15"/>
              </w:rPr>
            </w:pPr>
            <w:r>
              <w:rPr>
                <w:rFonts w:ascii="宋体" w:hint="eastAsia"/>
                <w:sz w:val="15"/>
              </w:rPr>
              <w:t>系统</w:t>
            </w:r>
            <w:r>
              <w:rPr>
                <w:rFonts w:ascii="宋体"/>
                <w:sz w:val="15"/>
              </w:rPr>
              <w:t>自行采集数据每日的数据完整</w:t>
            </w:r>
            <w:r>
              <w:rPr>
                <w:rFonts w:ascii="宋体" w:hint="eastAsia"/>
                <w:sz w:val="15"/>
              </w:rPr>
              <w:t>率</w:t>
            </w:r>
            <w:r>
              <w:rPr>
                <w:rFonts w:ascii="宋体"/>
                <w:sz w:val="15"/>
              </w:rPr>
              <w:t>不小于</w:t>
            </w:r>
            <w:r>
              <w:rPr>
                <w:rFonts w:ascii="宋体" w:hint="eastAsia"/>
                <w:sz w:val="15"/>
              </w:rPr>
              <w:t>95</w:t>
            </w:r>
            <w:r>
              <w:rPr>
                <w:rFonts w:ascii="宋体"/>
                <w:sz w:val="15"/>
              </w:rPr>
              <w:t>%</w:t>
            </w:r>
          </w:p>
        </w:tc>
        <w:tc>
          <w:tcPr>
            <w:tcW w:w="881" w:type="pct"/>
          </w:tcPr>
          <w:p w:rsidR="003472CA" w:rsidRDefault="00994478">
            <w:pPr>
              <w:pStyle w:val="0"/>
              <w:autoSpaceDE/>
              <w:autoSpaceDN/>
              <w:snapToGrid w:val="0"/>
              <w:textAlignment w:val="auto"/>
              <w:rPr>
                <w:rFonts w:ascii="宋体"/>
                <w:sz w:val="15"/>
              </w:rPr>
            </w:pPr>
            <w:r>
              <w:rPr>
                <w:rFonts w:ascii="宋体" w:hint="eastAsia"/>
                <w:sz w:val="15"/>
              </w:rPr>
              <w:t>全数</w:t>
            </w:r>
            <w:r>
              <w:rPr>
                <w:rFonts w:ascii="宋体"/>
                <w:sz w:val="15"/>
              </w:rPr>
              <w:t>检查</w:t>
            </w:r>
          </w:p>
        </w:tc>
        <w:tc>
          <w:tcPr>
            <w:tcW w:w="898" w:type="pct"/>
            <w:vAlign w:val="center"/>
          </w:tcPr>
          <w:p w:rsidR="003472CA" w:rsidRDefault="00994478">
            <w:pPr>
              <w:pStyle w:val="0"/>
              <w:autoSpaceDE/>
              <w:autoSpaceDN/>
              <w:snapToGrid w:val="0"/>
              <w:textAlignment w:val="auto"/>
              <w:rPr>
                <w:rFonts w:ascii="宋体"/>
                <w:sz w:val="15"/>
              </w:rPr>
            </w:pPr>
            <w:r>
              <w:rPr>
                <w:rFonts w:ascii="宋体" w:hint="eastAsia"/>
                <w:sz w:val="15"/>
              </w:rPr>
              <w:t>查看</w:t>
            </w:r>
            <w:r>
              <w:rPr>
                <w:rFonts w:ascii="宋体"/>
                <w:sz w:val="15"/>
              </w:rPr>
              <w:t>试运行报告</w:t>
            </w:r>
          </w:p>
        </w:tc>
      </w:tr>
    </w:tbl>
    <w:p w:rsidR="003472CA" w:rsidRDefault="00994478">
      <w:pPr>
        <w:pStyle w:val="affc"/>
        <w:spacing w:before="312" w:after="312"/>
      </w:pPr>
      <w:bookmarkStart w:id="60" w:name="_Toc87718428"/>
      <w:r>
        <w:rPr>
          <w:rFonts w:hint="eastAsia"/>
        </w:rPr>
        <w:t>结构健康监测系统维护</w:t>
      </w:r>
      <w:bookmarkEnd w:id="60"/>
    </w:p>
    <w:p w:rsidR="003472CA" w:rsidRDefault="00994478">
      <w:pPr>
        <w:pStyle w:val="affd"/>
        <w:spacing w:before="156" w:after="156"/>
      </w:pPr>
      <w:bookmarkStart w:id="61" w:name="_Toc87718429"/>
      <w:r>
        <w:rPr>
          <w:rFonts w:hint="eastAsia"/>
        </w:rPr>
        <w:t>一般规定</w:t>
      </w:r>
      <w:bookmarkEnd w:id="61"/>
    </w:p>
    <w:p w:rsidR="003472CA" w:rsidRDefault="00994478">
      <w:pPr>
        <w:pStyle w:val="affffffffc"/>
        <w:ind w:left="0"/>
      </w:pPr>
      <w:r>
        <w:rPr>
          <w:rFonts w:hint="eastAsia"/>
        </w:rPr>
        <w:t>结构健康监测系统运行期间，应安排专职人员定期进行检查和维护，专职人员应满足下列要求：</w:t>
      </w:r>
    </w:p>
    <w:p w:rsidR="003472CA" w:rsidRDefault="00994478">
      <w:pPr>
        <w:pStyle w:val="TEXT-NEW"/>
        <w:numPr>
          <w:ilvl w:val="0"/>
          <w:numId w:val="96"/>
        </w:numPr>
        <w:spacing w:line="440" w:lineRule="exact"/>
        <w:ind w:left="0" w:firstLine="420"/>
        <w:rPr>
          <w:rFonts w:ascii="Times New Roman"/>
          <w:sz w:val="21"/>
          <w:szCs w:val="21"/>
        </w:rPr>
      </w:pPr>
      <w:r>
        <w:rPr>
          <w:rFonts w:ascii="Times New Roman" w:hint="eastAsia"/>
          <w:sz w:val="21"/>
          <w:szCs w:val="21"/>
        </w:rPr>
        <w:t>应熟悉系统</w:t>
      </w:r>
      <w:r>
        <w:rPr>
          <w:rFonts w:ascii="Times New Roman"/>
          <w:sz w:val="21"/>
          <w:szCs w:val="21"/>
        </w:rPr>
        <w:t>硬件组成及性能</w:t>
      </w:r>
      <w:r>
        <w:rPr>
          <w:rFonts w:ascii="Times New Roman" w:hint="eastAsia"/>
          <w:sz w:val="21"/>
          <w:szCs w:val="21"/>
        </w:rPr>
        <w:t>。</w:t>
      </w:r>
    </w:p>
    <w:p w:rsidR="003472CA" w:rsidRDefault="00994478">
      <w:pPr>
        <w:pStyle w:val="TEXT-NEW"/>
        <w:numPr>
          <w:ilvl w:val="0"/>
          <w:numId w:val="96"/>
        </w:numPr>
        <w:spacing w:line="440" w:lineRule="exact"/>
        <w:ind w:left="0" w:firstLine="420"/>
        <w:rPr>
          <w:rFonts w:ascii="Times New Roman"/>
          <w:sz w:val="21"/>
          <w:szCs w:val="21"/>
        </w:rPr>
      </w:pPr>
      <w:r>
        <w:rPr>
          <w:rFonts w:ascii="Times New Roman" w:hint="eastAsia"/>
          <w:sz w:val="21"/>
          <w:szCs w:val="21"/>
        </w:rPr>
        <w:t>应熟练</w:t>
      </w:r>
      <w:r>
        <w:rPr>
          <w:rFonts w:ascii="Times New Roman"/>
          <w:sz w:val="21"/>
          <w:szCs w:val="21"/>
        </w:rPr>
        <w:t>操作系统软件，能有效处理系统中出现的各类常见故障。</w:t>
      </w:r>
    </w:p>
    <w:p w:rsidR="003472CA" w:rsidRDefault="00994478">
      <w:pPr>
        <w:pStyle w:val="affffffffc"/>
        <w:ind w:left="0"/>
      </w:pPr>
      <w:r>
        <w:rPr>
          <w:rFonts w:hint="eastAsia"/>
        </w:rPr>
        <w:t>检查和维护工作应制订系统维护手册，宜包括以下内容：</w:t>
      </w:r>
    </w:p>
    <w:p w:rsidR="003472CA" w:rsidRDefault="00994478">
      <w:pPr>
        <w:pStyle w:val="TEXT-NEW"/>
        <w:numPr>
          <w:ilvl w:val="0"/>
          <w:numId w:val="97"/>
        </w:numPr>
        <w:spacing w:line="440" w:lineRule="exact"/>
        <w:ind w:left="0" w:firstLine="420"/>
        <w:rPr>
          <w:rFonts w:ascii="Times New Roman"/>
          <w:sz w:val="21"/>
          <w:szCs w:val="21"/>
        </w:rPr>
      </w:pPr>
      <w:r>
        <w:rPr>
          <w:rFonts w:ascii="Times New Roman" w:hint="eastAsia"/>
          <w:sz w:val="21"/>
          <w:szCs w:val="21"/>
        </w:rPr>
        <w:t>系统使用说明</w:t>
      </w:r>
      <w:r>
        <w:rPr>
          <w:rFonts w:ascii="Times New Roman"/>
          <w:sz w:val="21"/>
          <w:szCs w:val="21"/>
        </w:rPr>
        <w:t>书</w:t>
      </w:r>
      <w:r>
        <w:rPr>
          <w:rFonts w:ascii="Times New Roman" w:hint="eastAsia"/>
          <w:sz w:val="21"/>
          <w:szCs w:val="21"/>
        </w:rPr>
        <w:t>。</w:t>
      </w:r>
    </w:p>
    <w:p w:rsidR="003472CA" w:rsidRDefault="00994478">
      <w:pPr>
        <w:pStyle w:val="TEXT-NEW"/>
        <w:numPr>
          <w:ilvl w:val="0"/>
          <w:numId w:val="97"/>
        </w:numPr>
        <w:spacing w:line="440" w:lineRule="exact"/>
        <w:ind w:left="0" w:firstLine="420"/>
        <w:rPr>
          <w:rFonts w:ascii="Times New Roman"/>
          <w:sz w:val="21"/>
          <w:szCs w:val="21"/>
        </w:rPr>
      </w:pPr>
      <w:r>
        <w:rPr>
          <w:rFonts w:ascii="Times New Roman" w:hint="eastAsia"/>
          <w:sz w:val="21"/>
          <w:szCs w:val="21"/>
        </w:rPr>
        <w:t>系统硬件日常保养与常见故障</w:t>
      </w:r>
      <w:r>
        <w:rPr>
          <w:rFonts w:ascii="Times New Roman"/>
          <w:sz w:val="21"/>
          <w:szCs w:val="21"/>
        </w:rPr>
        <w:t>修复</w:t>
      </w:r>
      <w:r>
        <w:rPr>
          <w:rFonts w:ascii="Times New Roman" w:hint="eastAsia"/>
          <w:sz w:val="21"/>
          <w:szCs w:val="21"/>
        </w:rPr>
        <w:t>方法。</w:t>
      </w:r>
    </w:p>
    <w:p w:rsidR="003472CA" w:rsidRDefault="00994478">
      <w:pPr>
        <w:pStyle w:val="TEXT-NEW"/>
        <w:numPr>
          <w:ilvl w:val="0"/>
          <w:numId w:val="97"/>
        </w:numPr>
        <w:spacing w:line="440" w:lineRule="exact"/>
        <w:ind w:left="0" w:firstLine="420"/>
        <w:rPr>
          <w:rFonts w:ascii="Times New Roman"/>
          <w:sz w:val="21"/>
          <w:szCs w:val="21"/>
        </w:rPr>
      </w:pPr>
      <w:r>
        <w:rPr>
          <w:rFonts w:ascii="Times New Roman"/>
          <w:sz w:val="21"/>
          <w:szCs w:val="21"/>
        </w:rPr>
        <w:t>传感器故障替换</w:t>
      </w:r>
      <w:r>
        <w:rPr>
          <w:rFonts w:ascii="Times New Roman" w:hint="eastAsia"/>
          <w:sz w:val="21"/>
          <w:szCs w:val="21"/>
        </w:rPr>
        <w:t>方案。</w:t>
      </w:r>
    </w:p>
    <w:p w:rsidR="003472CA" w:rsidRDefault="00994478">
      <w:pPr>
        <w:pStyle w:val="affffffffc"/>
        <w:ind w:left="0"/>
      </w:pPr>
      <w:r>
        <w:rPr>
          <w:rFonts w:hint="eastAsia"/>
        </w:rPr>
        <w:t>结构健康监测系统维护宜分为日常管理、设备检查与维护和异常处置，相应的时间周期应符合下列规定：</w:t>
      </w:r>
    </w:p>
    <w:p w:rsidR="003472CA" w:rsidRDefault="00994478">
      <w:pPr>
        <w:pStyle w:val="TEXT-NEW"/>
        <w:numPr>
          <w:ilvl w:val="0"/>
          <w:numId w:val="98"/>
        </w:numPr>
        <w:spacing w:line="440" w:lineRule="exact"/>
        <w:ind w:left="0" w:firstLine="420"/>
        <w:rPr>
          <w:rFonts w:ascii="Times New Roman"/>
          <w:sz w:val="21"/>
          <w:szCs w:val="21"/>
        </w:rPr>
      </w:pPr>
      <w:r>
        <w:rPr>
          <w:rFonts w:ascii="Times New Roman"/>
          <w:sz w:val="21"/>
          <w:szCs w:val="21"/>
        </w:rPr>
        <w:t>软件和监控中心的日常管理每周不宜少于</w:t>
      </w:r>
      <w:r>
        <w:rPr>
          <w:rFonts w:ascii="Times New Roman" w:hint="eastAsia"/>
          <w:sz w:val="21"/>
          <w:szCs w:val="21"/>
        </w:rPr>
        <w:t>1</w:t>
      </w:r>
      <w:r>
        <w:rPr>
          <w:rFonts w:ascii="Times New Roman" w:hint="eastAsia"/>
          <w:sz w:val="21"/>
          <w:szCs w:val="21"/>
        </w:rPr>
        <w:t>次，</w:t>
      </w:r>
      <w:r>
        <w:rPr>
          <w:rFonts w:ascii="Times New Roman"/>
          <w:sz w:val="21"/>
          <w:szCs w:val="21"/>
        </w:rPr>
        <w:t>采集子站的日常管理不宜少于每两个月</w:t>
      </w:r>
      <w:r>
        <w:rPr>
          <w:rFonts w:ascii="Times New Roman" w:hint="eastAsia"/>
          <w:sz w:val="21"/>
          <w:szCs w:val="21"/>
        </w:rPr>
        <w:t>1</w:t>
      </w:r>
      <w:r>
        <w:rPr>
          <w:rFonts w:ascii="Times New Roman" w:hint="eastAsia"/>
          <w:sz w:val="21"/>
          <w:szCs w:val="21"/>
        </w:rPr>
        <w:t>次。</w:t>
      </w:r>
    </w:p>
    <w:p w:rsidR="003472CA" w:rsidRDefault="00994478">
      <w:pPr>
        <w:pStyle w:val="TEXT-NEW"/>
        <w:numPr>
          <w:ilvl w:val="0"/>
          <w:numId w:val="98"/>
        </w:numPr>
        <w:spacing w:line="440" w:lineRule="exact"/>
        <w:ind w:left="0" w:firstLine="420"/>
        <w:rPr>
          <w:rFonts w:ascii="Times New Roman"/>
          <w:sz w:val="21"/>
          <w:szCs w:val="21"/>
        </w:rPr>
      </w:pPr>
      <w:r>
        <w:rPr>
          <w:rFonts w:ascii="Times New Roman"/>
          <w:sz w:val="21"/>
          <w:szCs w:val="21"/>
        </w:rPr>
        <w:t>设备的检查与维护每</w:t>
      </w:r>
      <w:r>
        <w:rPr>
          <w:rFonts w:ascii="Times New Roman" w:hint="eastAsia"/>
          <w:sz w:val="21"/>
          <w:szCs w:val="21"/>
        </w:rPr>
        <w:t>6</w:t>
      </w:r>
      <w:r>
        <w:rPr>
          <w:rFonts w:ascii="Times New Roman"/>
          <w:sz w:val="21"/>
          <w:szCs w:val="21"/>
        </w:rPr>
        <w:t>个月不宜少于</w:t>
      </w:r>
      <w:r>
        <w:rPr>
          <w:rFonts w:ascii="Times New Roman" w:hint="eastAsia"/>
          <w:sz w:val="21"/>
          <w:szCs w:val="21"/>
        </w:rPr>
        <w:t>1</w:t>
      </w:r>
      <w:r>
        <w:rPr>
          <w:rFonts w:ascii="Times New Roman" w:hint="eastAsia"/>
          <w:sz w:val="21"/>
          <w:szCs w:val="21"/>
        </w:rPr>
        <w:t>次</w:t>
      </w:r>
      <w:r>
        <w:rPr>
          <w:rFonts w:ascii="Times New Roman"/>
          <w:sz w:val="21"/>
          <w:szCs w:val="21"/>
        </w:rPr>
        <w:t>。</w:t>
      </w:r>
    </w:p>
    <w:p w:rsidR="003472CA" w:rsidRDefault="00994478">
      <w:pPr>
        <w:pStyle w:val="TEXT-NEW"/>
        <w:numPr>
          <w:ilvl w:val="0"/>
          <w:numId w:val="98"/>
        </w:numPr>
        <w:spacing w:line="440" w:lineRule="exact"/>
        <w:ind w:left="0" w:firstLine="420"/>
        <w:rPr>
          <w:rFonts w:ascii="Times New Roman"/>
          <w:sz w:val="21"/>
          <w:szCs w:val="21"/>
        </w:rPr>
      </w:pPr>
      <w:r>
        <w:rPr>
          <w:rFonts w:ascii="Times New Roman"/>
          <w:sz w:val="21"/>
          <w:szCs w:val="21"/>
        </w:rPr>
        <w:lastRenderedPageBreak/>
        <w:t>异常处置应在异常发生后</w:t>
      </w:r>
      <w:r>
        <w:rPr>
          <w:rFonts w:ascii="Times New Roman" w:hint="eastAsia"/>
          <w:sz w:val="21"/>
          <w:szCs w:val="21"/>
        </w:rPr>
        <w:t>24</w:t>
      </w:r>
      <w:r>
        <w:rPr>
          <w:rFonts w:ascii="Times New Roman" w:hint="eastAsia"/>
          <w:sz w:val="21"/>
          <w:szCs w:val="21"/>
        </w:rPr>
        <w:t>小时</w:t>
      </w:r>
      <w:r>
        <w:rPr>
          <w:rFonts w:ascii="Times New Roman"/>
          <w:sz w:val="21"/>
          <w:szCs w:val="21"/>
        </w:rPr>
        <w:t>内进行。</w:t>
      </w:r>
    </w:p>
    <w:p w:rsidR="003472CA" w:rsidRDefault="00994478">
      <w:pPr>
        <w:pStyle w:val="TEXT-NEW"/>
        <w:numPr>
          <w:ilvl w:val="0"/>
          <w:numId w:val="98"/>
        </w:numPr>
        <w:spacing w:line="440" w:lineRule="exact"/>
        <w:ind w:left="0" w:firstLine="420"/>
        <w:rPr>
          <w:rFonts w:ascii="Times New Roman"/>
          <w:sz w:val="21"/>
          <w:szCs w:val="21"/>
        </w:rPr>
      </w:pPr>
      <w:r>
        <w:rPr>
          <w:rFonts w:ascii="Times New Roman"/>
          <w:sz w:val="21"/>
          <w:szCs w:val="21"/>
        </w:rPr>
        <w:t>维护与管理的总结报告每</w:t>
      </w:r>
      <w:r>
        <w:rPr>
          <w:rFonts w:ascii="Times New Roman" w:hint="eastAsia"/>
          <w:sz w:val="21"/>
          <w:szCs w:val="21"/>
        </w:rPr>
        <w:t>6</w:t>
      </w:r>
      <w:r>
        <w:rPr>
          <w:rFonts w:ascii="Times New Roman" w:hint="eastAsia"/>
          <w:sz w:val="21"/>
          <w:szCs w:val="21"/>
        </w:rPr>
        <w:t>个月上报</w:t>
      </w:r>
      <w:r>
        <w:rPr>
          <w:rFonts w:ascii="Times New Roman"/>
          <w:sz w:val="21"/>
          <w:szCs w:val="21"/>
        </w:rPr>
        <w:t>不宜少于</w:t>
      </w:r>
      <w:r>
        <w:rPr>
          <w:rFonts w:ascii="Times New Roman" w:hint="eastAsia"/>
          <w:sz w:val="21"/>
          <w:szCs w:val="21"/>
        </w:rPr>
        <w:t>1</w:t>
      </w:r>
      <w:r>
        <w:rPr>
          <w:rFonts w:ascii="Times New Roman" w:hint="eastAsia"/>
          <w:sz w:val="21"/>
          <w:szCs w:val="21"/>
        </w:rPr>
        <w:t>次</w:t>
      </w:r>
      <w:r>
        <w:rPr>
          <w:rFonts w:ascii="Times New Roman"/>
          <w:sz w:val="21"/>
          <w:szCs w:val="21"/>
        </w:rPr>
        <w:t>。</w:t>
      </w:r>
    </w:p>
    <w:p w:rsidR="003472CA" w:rsidRDefault="00994478">
      <w:pPr>
        <w:pStyle w:val="affffffffc"/>
        <w:ind w:left="0"/>
      </w:pPr>
      <w:r>
        <w:rPr>
          <w:rFonts w:hint="eastAsia"/>
        </w:rPr>
        <w:t>日常管理应满足下列要求：</w:t>
      </w:r>
    </w:p>
    <w:p w:rsidR="003472CA" w:rsidRDefault="00994478">
      <w:pPr>
        <w:pStyle w:val="TEXT-NEW"/>
        <w:numPr>
          <w:ilvl w:val="0"/>
          <w:numId w:val="99"/>
        </w:numPr>
        <w:spacing w:line="440" w:lineRule="exact"/>
        <w:ind w:left="0" w:firstLine="420"/>
        <w:rPr>
          <w:rFonts w:ascii="Times New Roman"/>
          <w:sz w:val="21"/>
          <w:szCs w:val="21"/>
        </w:rPr>
      </w:pPr>
      <w:r>
        <w:rPr>
          <w:rFonts w:ascii="Times New Roman" w:hint="eastAsia"/>
          <w:sz w:val="21"/>
          <w:szCs w:val="21"/>
        </w:rPr>
        <w:t>日常管理的对象为</w:t>
      </w:r>
      <w:r>
        <w:rPr>
          <w:rFonts w:ascii="Times New Roman"/>
          <w:sz w:val="21"/>
          <w:szCs w:val="21"/>
        </w:rPr>
        <w:t>监测系统、采集子站和监控中心</w:t>
      </w:r>
      <w:r>
        <w:rPr>
          <w:rFonts w:ascii="Times New Roman" w:hint="eastAsia"/>
          <w:sz w:val="21"/>
          <w:szCs w:val="21"/>
        </w:rPr>
        <w:t>。</w:t>
      </w:r>
    </w:p>
    <w:p w:rsidR="003472CA" w:rsidRDefault="00994478">
      <w:pPr>
        <w:pStyle w:val="TEXT-NEW"/>
        <w:numPr>
          <w:ilvl w:val="0"/>
          <w:numId w:val="99"/>
        </w:numPr>
        <w:spacing w:line="440" w:lineRule="exact"/>
        <w:ind w:left="0" w:firstLine="420"/>
        <w:rPr>
          <w:rFonts w:ascii="Times New Roman"/>
          <w:sz w:val="21"/>
          <w:szCs w:val="21"/>
        </w:rPr>
      </w:pPr>
      <w:r>
        <w:rPr>
          <w:rFonts w:ascii="Times New Roman" w:hint="eastAsia"/>
          <w:sz w:val="21"/>
          <w:szCs w:val="21"/>
        </w:rPr>
        <w:t>工作</w:t>
      </w:r>
      <w:r>
        <w:rPr>
          <w:rFonts w:ascii="Times New Roman"/>
          <w:sz w:val="21"/>
          <w:szCs w:val="21"/>
        </w:rPr>
        <w:t>内容</w:t>
      </w:r>
      <w:r>
        <w:rPr>
          <w:rFonts w:ascii="Times New Roman" w:hint="eastAsia"/>
          <w:sz w:val="21"/>
          <w:szCs w:val="21"/>
        </w:rPr>
        <w:t>应</w:t>
      </w:r>
      <w:r>
        <w:rPr>
          <w:rFonts w:ascii="Times New Roman"/>
          <w:sz w:val="21"/>
          <w:szCs w:val="21"/>
        </w:rPr>
        <w:t>包括运行环境管理、工作状态检查和运行安全管理。</w:t>
      </w:r>
    </w:p>
    <w:p w:rsidR="003472CA" w:rsidRDefault="00994478">
      <w:pPr>
        <w:pStyle w:val="TEXT-NEW"/>
        <w:numPr>
          <w:ilvl w:val="0"/>
          <w:numId w:val="99"/>
        </w:numPr>
        <w:spacing w:line="440" w:lineRule="exact"/>
        <w:ind w:left="0" w:firstLine="420"/>
        <w:rPr>
          <w:rFonts w:ascii="Times New Roman"/>
          <w:sz w:val="21"/>
          <w:szCs w:val="21"/>
        </w:rPr>
      </w:pPr>
      <w:r>
        <w:rPr>
          <w:rFonts w:ascii="Times New Roman" w:hint="eastAsia"/>
          <w:sz w:val="21"/>
          <w:szCs w:val="21"/>
        </w:rPr>
        <w:t>工作状态检查应包括外观检查和性能检测。</w:t>
      </w:r>
    </w:p>
    <w:p w:rsidR="003472CA" w:rsidRDefault="00994478">
      <w:pPr>
        <w:pStyle w:val="affffffffc"/>
        <w:ind w:left="0"/>
      </w:pPr>
      <w:r>
        <w:rPr>
          <w:rFonts w:hint="eastAsia"/>
        </w:rPr>
        <w:t>设备检查与维护应满足下列要求：</w:t>
      </w:r>
    </w:p>
    <w:p w:rsidR="003472CA" w:rsidRDefault="00994478">
      <w:pPr>
        <w:pStyle w:val="TEXT-NEW"/>
        <w:numPr>
          <w:ilvl w:val="0"/>
          <w:numId w:val="100"/>
        </w:numPr>
        <w:spacing w:line="440" w:lineRule="exact"/>
        <w:ind w:left="0" w:firstLine="420"/>
        <w:rPr>
          <w:rFonts w:ascii="Times New Roman"/>
          <w:sz w:val="21"/>
          <w:szCs w:val="21"/>
        </w:rPr>
      </w:pPr>
      <w:r>
        <w:rPr>
          <w:rFonts w:ascii="Times New Roman" w:hint="eastAsia"/>
          <w:sz w:val="21"/>
          <w:szCs w:val="21"/>
        </w:rPr>
        <w:t>设备</w:t>
      </w:r>
      <w:r>
        <w:rPr>
          <w:rFonts w:ascii="Times New Roman"/>
          <w:sz w:val="21"/>
          <w:szCs w:val="21"/>
        </w:rPr>
        <w:t>检查与维护</w:t>
      </w:r>
      <w:r>
        <w:rPr>
          <w:rFonts w:ascii="Times New Roman" w:hint="eastAsia"/>
          <w:sz w:val="21"/>
          <w:szCs w:val="21"/>
        </w:rPr>
        <w:t>的对象应包括传感器、数据采集设备、数据传输设备、数据存储设备和数据显示设备。</w:t>
      </w:r>
    </w:p>
    <w:p w:rsidR="003472CA" w:rsidRDefault="00994478">
      <w:pPr>
        <w:pStyle w:val="TEXT-NEW"/>
        <w:numPr>
          <w:ilvl w:val="0"/>
          <w:numId w:val="100"/>
        </w:numPr>
        <w:spacing w:line="440" w:lineRule="exact"/>
        <w:ind w:left="0" w:firstLine="420"/>
        <w:rPr>
          <w:rFonts w:ascii="Times New Roman"/>
          <w:sz w:val="21"/>
          <w:szCs w:val="21"/>
        </w:rPr>
      </w:pPr>
      <w:r>
        <w:rPr>
          <w:rFonts w:ascii="Times New Roman" w:hint="eastAsia"/>
          <w:sz w:val="21"/>
          <w:szCs w:val="21"/>
        </w:rPr>
        <w:t>工作</w:t>
      </w:r>
      <w:r>
        <w:rPr>
          <w:rFonts w:ascii="Times New Roman"/>
          <w:sz w:val="21"/>
          <w:szCs w:val="21"/>
        </w:rPr>
        <w:t>内容</w:t>
      </w:r>
      <w:r>
        <w:rPr>
          <w:rFonts w:ascii="Times New Roman" w:hint="eastAsia"/>
          <w:sz w:val="21"/>
          <w:szCs w:val="21"/>
        </w:rPr>
        <w:t>应</w:t>
      </w:r>
      <w:r>
        <w:rPr>
          <w:rFonts w:ascii="Times New Roman"/>
          <w:sz w:val="21"/>
          <w:szCs w:val="21"/>
        </w:rPr>
        <w:t>包括工作</w:t>
      </w:r>
      <w:r>
        <w:rPr>
          <w:rFonts w:ascii="Times New Roman" w:hint="eastAsia"/>
          <w:sz w:val="21"/>
          <w:szCs w:val="21"/>
        </w:rPr>
        <w:t>状态</w:t>
      </w:r>
      <w:r>
        <w:rPr>
          <w:rFonts w:ascii="Times New Roman"/>
          <w:sz w:val="21"/>
          <w:szCs w:val="21"/>
        </w:rPr>
        <w:t>检查、保养与维护</w:t>
      </w:r>
      <w:r>
        <w:rPr>
          <w:rFonts w:ascii="Times New Roman" w:hint="eastAsia"/>
          <w:sz w:val="21"/>
          <w:szCs w:val="21"/>
        </w:rPr>
        <w:t>。</w:t>
      </w:r>
    </w:p>
    <w:p w:rsidR="003472CA" w:rsidRDefault="00994478">
      <w:pPr>
        <w:pStyle w:val="TEXT-NEW"/>
        <w:numPr>
          <w:ilvl w:val="0"/>
          <w:numId w:val="100"/>
        </w:numPr>
        <w:spacing w:line="440" w:lineRule="exact"/>
        <w:ind w:left="0" w:firstLine="420"/>
        <w:rPr>
          <w:rFonts w:ascii="Times New Roman"/>
          <w:sz w:val="21"/>
          <w:szCs w:val="21"/>
        </w:rPr>
      </w:pPr>
      <w:r>
        <w:rPr>
          <w:rFonts w:ascii="Times New Roman" w:hint="eastAsia"/>
          <w:sz w:val="21"/>
          <w:szCs w:val="21"/>
        </w:rPr>
        <w:t>工作状态检查应包括外观检查和性能检测。</w:t>
      </w:r>
    </w:p>
    <w:p w:rsidR="003472CA" w:rsidRDefault="00994478">
      <w:pPr>
        <w:pStyle w:val="affffffffc"/>
        <w:ind w:left="0"/>
      </w:pPr>
      <w:r>
        <w:rPr>
          <w:rFonts w:hint="eastAsia"/>
        </w:rPr>
        <w:t>异常处置方案应包括响应机制和应急管理。</w:t>
      </w:r>
    </w:p>
    <w:p w:rsidR="003472CA" w:rsidRDefault="00994478">
      <w:pPr>
        <w:pStyle w:val="affffffffc"/>
        <w:ind w:left="0"/>
      </w:pPr>
      <w:r>
        <w:rPr>
          <w:rFonts w:hint="eastAsia"/>
        </w:rPr>
        <w:t>每5年应开展1次结构健康监测系统运行状态分析，根据分析结果采取系统修复、升级或改造等对策。</w:t>
      </w:r>
    </w:p>
    <w:p w:rsidR="003472CA" w:rsidRDefault="00994478">
      <w:pPr>
        <w:pStyle w:val="affffffffc"/>
        <w:ind w:left="0"/>
      </w:pPr>
      <w:r>
        <w:rPr>
          <w:rFonts w:hint="eastAsia"/>
        </w:rPr>
        <w:t>监测数据异常或预警时，应及时对监测系统及隧道结构进行检查或检测。</w:t>
      </w:r>
    </w:p>
    <w:p w:rsidR="003472CA" w:rsidRDefault="00994478">
      <w:pPr>
        <w:pStyle w:val="affd"/>
        <w:spacing w:before="156" w:after="156"/>
      </w:pPr>
      <w:bookmarkStart w:id="62" w:name="_Toc87718430"/>
      <w:r>
        <w:rPr>
          <w:rFonts w:hint="eastAsia"/>
        </w:rPr>
        <w:t>传感器子系统</w:t>
      </w:r>
      <w:bookmarkEnd w:id="62"/>
    </w:p>
    <w:p w:rsidR="003472CA" w:rsidRDefault="00994478">
      <w:pPr>
        <w:pStyle w:val="affffffffc"/>
        <w:ind w:left="0"/>
      </w:pPr>
      <w:r>
        <w:rPr>
          <w:rFonts w:hint="eastAsia"/>
        </w:rPr>
        <w:t>传感器外观检查应包括以下内容：</w:t>
      </w:r>
    </w:p>
    <w:p w:rsidR="003472CA" w:rsidRDefault="00994478">
      <w:pPr>
        <w:pStyle w:val="TEXT-NEW"/>
        <w:numPr>
          <w:ilvl w:val="0"/>
          <w:numId w:val="101"/>
        </w:numPr>
        <w:spacing w:line="440" w:lineRule="exact"/>
        <w:ind w:left="0" w:firstLine="420"/>
        <w:rPr>
          <w:rFonts w:ascii="Times New Roman"/>
          <w:sz w:val="21"/>
          <w:szCs w:val="21"/>
        </w:rPr>
      </w:pPr>
      <w:r>
        <w:rPr>
          <w:rFonts w:ascii="Times New Roman" w:hint="eastAsia"/>
          <w:sz w:val="21"/>
          <w:szCs w:val="21"/>
        </w:rPr>
        <w:t>传感器安装有无松动和错位。</w:t>
      </w:r>
    </w:p>
    <w:p w:rsidR="003472CA" w:rsidRDefault="00994478">
      <w:pPr>
        <w:pStyle w:val="TEXT-NEW"/>
        <w:numPr>
          <w:ilvl w:val="0"/>
          <w:numId w:val="101"/>
        </w:numPr>
        <w:spacing w:line="440" w:lineRule="exact"/>
        <w:ind w:left="0" w:firstLine="420"/>
        <w:rPr>
          <w:rFonts w:ascii="Times New Roman"/>
          <w:sz w:val="21"/>
          <w:szCs w:val="21"/>
        </w:rPr>
      </w:pPr>
      <w:r>
        <w:rPr>
          <w:rFonts w:ascii="Times New Roman" w:hint="eastAsia"/>
          <w:sz w:val="21"/>
          <w:szCs w:val="21"/>
        </w:rPr>
        <w:t>传感器内部和外部有无污垢和异物。</w:t>
      </w:r>
    </w:p>
    <w:p w:rsidR="003472CA" w:rsidRDefault="00994478">
      <w:pPr>
        <w:pStyle w:val="TEXT-NEW"/>
        <w:numPr>
          <w:ilvl w:val="0"/>
          <w:numId w:val="101"/>
        </w:numPr>
        <w:spacing w:line="440" w:lineRule="exact"/>
        <w:ind w:left="0" w:firstLine="420"/>
        <w:rPr>
          <w:rFonts w:ascii="Times New Roman"/>
          <w:sz w:val="21"/>
          <w:szCs w:val="21"/>
        </w:rPr>
      </w:pPr>
      <w:r>
        <w:rPr>
          <w:rFonts w:ascii="Times New Roman" w:hint="eastAsia"/>
          <w:sz w:val="21"/>
          <w:szCs w:val="21"/>
        </w:rPr>
        <w:t>传感器外壳是否密封。</w:t>
      </w:r>
    </w:p>
    <w:p w:rsidR="003472CA" w:rsidRDefault="00994478">
      <w:pPr>
        <w:pStyle w:val="TEXT-NEW"/>
        <w:numPr>
          <w:ilvl w:val="0"/>
          <w:numId w:val="101"/>
        </w:numPr>
        <w:spacing w:line="440" w:lineRule="exact"/>
        <w:ind w:left="0" w:firstLine="420"/>
        <w:rPr>
          <w:rFonts w:ascii="Times New Roman"/>
          <w:sz w:val="21"/>
          <w:szCs w:val="21"/>
        </w:rPr>
      </w:pPr>
      <w:r>
        <w:rPr>
          <w:rFonts w:ascii="Times New Roman" w:hint="eastAsia"/>
          <w:sz w:val="21"/>
          <w:szCs w:val="21"/>
        </w:rPr>
        <w:t>传感器线材有无老化和损坏。</w:t>
      </w:r>
    </w:p>
    <w:p w:rsidR="003472CA" w:rsidRDefault="00994478">
      <w:pPr>
        <w:pStyle w:val="TEXT-NEW"/>
        <w:numPr>
          <w:ilvl w:val="0"/>
          <w:numId w:val="101"/>
        </w:numPr>
        <w:spacing w:line="440" w:lineRule="exact"/>
        <w:ind w:left="0" w:firstLine="420"/>
        <w:rPr>
          <w:rFonts w:ascii="Times New Roman"/>
          <w:sz w:val="21"/>
          <w:szCs w:val="21"/>
        </w:rPr>
      </w:pPr>
      <w:r>
        <w:rPr>
          <w:rFonts w:ascii="Times New Roman" w:hint="eastAsia"/>
          <w:sz w:val="21"/>
          <w:szCs w:val="21"/>
        </w:rPr>
        <w:t>保护装置是否损坏。</w:t>
      </w:r>
    </w:p>
    <w:p w:rsidR="003472CA" w:rsidRDefault="00994478">
      <w:pPr>
        <w:pStyle w:val="affffffffc"/>
        <w:ind w:left="0"/>
      </w:pPr>
      <w:r>
        <w:rPr>
          <w:rFonts w:hint="eastAsia"/>
        </w:rPr>
        <w:t>传感器的性能检测应包括以下内容：</w:t>
      </w:r>
    </w:p>
    <w:p w:rsidR="003472CA" w:rsidRDefault="00994478">
      <w:pPr>
        <w:pStyle w:val="TEXT-NEW"/>
        <w:numPr>
          <w:ilvl w:val="0"/>
          <w:numId w:val="102"/>
        </w:numPr>
        <w:spacing w:line="440" w:lineRule="exact"/>
        <w:ind w:left="0" w:firstLine="420"/>
        <w:rPr>
          <w:rFonts w:ascii="Times New Roman"/>
          <w:sz w:val="21"/>
          <w:szCs w:val="21"/>
        </w:rPr>
      </w:pPr>
      <w:r>
        <w:rPr>
          <w:rFonts w:ascii="Times New Roman" w:hint="eastAsia"/>
          <w:sz w:val="21"/>
          <w:szCs w:val="21"/>
        </w:rPr>
        <w:t>传感器元件是否有损伤。</w:t>
      </w:r>
    </w:p>
    <w:p w:rsidR="003472CA" w:rsidRDefault="00994478">
      <w:pPr>
        <w:pStyle w:val="TEXT-NEW"/>
        <w:numPr>
          <w:ilvl w:val="0"/>
          <w:numId w:val="102"/>
        </w:numPr>
        <w:spacing w:line="440" w:lineRule="exact"/>
        <w:ind w:left="0" w:firstLine="420"/>
        <w:rPr>
          <w:rFonts w:ascii="Times New Roman"/>
          <w:sz w:val="21"/>
          <w:szCs w:val="21"/>
        </w:rPr>
      </w:pPr>
      <w:r>
        <w:rPr>
          <w:rFonts w:ascii="Times New Roman" w:hint="eastAsia"/>
          <w:sz w:val="21"/>
          <w:szCs w:val="21"/>
        </w:rPr>
        <w:t>传感器线路和通道各接口是否</w:t>
      </w:r>
      <w:r>
        <w:rPr>
          <w:rFonts w:ascii="Times New Roman"/>
          <w:sz w:val="21"/>
          <w:szCs w:val="21"/>
        </w:rPr>
        <w:t>通讯正常</w:t>
      </w:r>
      <w:r>
        <w:rPr>
          <w:rFonts w:ascii="Times New Roman" w:hint="eastAsia"/>
          <w:sz w:val="21"/>
          <w:szCs w:val="21"/>
        </w:rPr>
        <w:t>。</w:t>
      </w:r>
    </w:p>
    <w:p w:rsidR="003472CA" w:rsidRDefault="00994478">
      <w:pPr>
        <w:pStyle w:val="affffffffc"/>
        <w:ind w:left="0"/>
      </w:pPr>
      <w:r>
        <w:rPr>
          <w:rFonts w:hint="eastAsia"/>
        </w:rPr>
        <w:t>传感器出现性能故障时，应及时进行修复或更换，并满足以下要求：</w:t>
      </w:r>
    </w:p>
    <w:p w:rsidR="003472CA" w:rsidRDefault="00994478">
      <w:pPr>
        <w:pStyle w:val="TEXT-NEW"/>
        <w:numPr>
          <w:ilvl w:val="0"/>
          <w:numId w:val="103"/>
        </w:numPr>
        <w:spacing w:line="440" w:lineRule="exact"/>
        <w:ind w:left="0" w:firstLine="420"/>
        <w:rPr>
          <w:rFonts w:ascii="Times New Roman"/>
          <w:sz w:val="21"/>
          <w:szCs w:val="21"/>
        </w:rPr>
      </w:pPr>
      <w:r>
        <w:rPr>
          <w:rFonts w:ascii="Times New Roman" w:hint="eastAsia"/>
          <w:sz w:val="21"/>
          <w:szCs w:val="21"/>
        </w:rPr>
        <w:t>不影响其他传感器的正常工作。</w:t>
      </w:r>
    </w:p>
    <w:p w:rsidR="003472CA" w:rsidRDefault="00994478">
      <w:pPr>
        <w:pStyle w:val="TEXT-NEW"/>
        <w:numPr>
          <w:ilvl w:val="0"/>
          <w:numId w:val="103"/>
        </w:numPr>
        <w:spacing w:line="440" w:lineRule="exact"/>
        <w:ind w:left="0" w:firstLine="420"/>
        <w:rPr>
          <w:rFonts w:ascii="Times New Roman"/>
          <w:sz w:val="21"/>
          <w:szCs w:val="21"/>
        </w:rPr>
      </w:pPr>
      <w:r>
        <w:rPr>
          <w:rFonts w:ascii="Times New Roman" w:hint="eastAsia"/>
          <w:sz w:val="21"/>
          <w:szCs w:val="21"/>
        </w:rPr>
        <w:t>对于表贴式传感器，应进行替换修复，替换传感器</w:t>
      </w:r>
      <w:r>
        <w:rPr>
          <w:rFonts w:ascii="Times New Roman"/>
          <w:sz w:val="21"/>
          <w:szCs w:val="21"/>
        </w:rPr>
        <w:t>性能不</w:t>
      </w:r>
      <w:r>
        <w:rPr>
          <w:rFonts w:ascii="Times New Roman" w:hint="eastAsia"/>
          <w:sz w:val="21"/>
          <w:szCs w:val="21"/>
        </w:rPr>
        <w:t>得低于</w:t>
      </w:r>
      <w:r>
        <w:rPr>
          <w:rFonts w:ascii="Times New Roman"/>
          <w:sz w:val="21"/>
          <w:szCs w:val="21"/>
        </w:rPr>
        <w:t>原传感器</w:t>
      </w:r>
      <w:r>
        <w:rPr>
          <w:rFonts w:ascii="Times New Roman" w:hint="eastAsia"/>
          <w:sz w:val="21"/>
          <w:szCs w:val="21"/>
        </w:rPr>
        <w:t>。</w:t>
      </w:r>
    </w:p>
    <w:p w:rsidR="003472CA" w:rsidRDefault="00994478">
      <w:pPr>
        <w:pStyle w:val="TEXT-NEW"/>
        <w:numPr>
          <w:ilvl w:val="0"/>
          <w:numId w:val="103"/>
        </w:numPr>
        <w:spacing w:line="440" w:lineRule="exact"/>
        <w:ind w:left="0" w:firstLine="420"/>
        <w:rPr>
          <w:rFonts w:ascii="Times New Roman"/>
          <w:sz w:val="21"/>
          <w:szCs w:val="21"/>
        </w:rPr>
      </w:pPr>
      <w:r>
        <w:rPr>
          <w:rFonts w:ascii="Times New Roman" w:hint="eastAsia"/>
          <w:sz w:val="21"/>
          <w:szCs w:val="21"/>
        </w:rPr>
        <w:t>对于</w:t>
      </w:r>
      <w:r>
        <w:rPr>
          <w:rFonts w:ascii="Times New Roman"/>
          <w:sz w:val="21"/>
          <w:szCs w:val="21"/>
        </w:rPr>
        <w:t>无法直接替换的</w:t>
      </w:r>
      <w:r>
        <w:rPr>
          <w:rFonts w:ascii="Times New Roman" w:hint="eastAsia"/>
          <w:sz w:val="21"/>
          <w:szCs w:val="21"/>
        </w:rPr>
        <w:t>埋入式传感器，可增设表面式传感器进行替代测量。</w:t>
      </w:r>
    </w:p>
    <w:p w:rsidR="003472CA" w:rsidRDefault="00994478">
      <w:pPr>
        <w:pStyle w:val="affffffffc"/>
        <w:ind w:left="0"/>
      </w:pPr>
      <w:r>
        <w:rPr>
          <w:rFonts w:hint="eastAsia"/>
        </w:rPr>
        <w:t>传感器的工作环境不满足其正常使用要求时，应增加防水、防腐、防振、防静电、防尘等保护措施。</w:t>
      </w:r>
    </w:p>
    <w:p w:rsidR="003472CA" w:rsidRDefault="00994478">
      <w:pPr>
        <w:pStyle w:val="affd"/>
        <w:spacing w:before="156" w:after="156"/>
      </w:pPr>
      <w:bookmarkStart w:id="63" w:name="_Toc87718431"/>
      <w:r>
        <w:rPr>
          <w:rFonts w:hint="eastAsia"/>
        </w:rPr>
        <w:t>数据采集与传输子系统</w:t>
      </w:r>
      <w:bookmarkEnd w:id="63"/>
    </w:p>
    <w:p w:rsidR="003472CA" w:rsidRDefault="00994478">
      <w:pPr>
        <w:pStyle w:val="affffffffc"/>
        <w:ind w:left="0"/>
      </w:pPr>
      <w:r>
        <w:rPr>
          <w:rFonts w:hint="eastAsia"/>
        </w:rPr>
        <w:t>数据采集传输设备的环境参数应处于正常运行允许范围内。</w:t>
      </w:r>
    </w:p>
    <w:p w:rsidR="003472CA" w:rsidRDefault="00994478">
      <w:pPr>
        <w:pStyle w:val="affffffffc"/>
        <w:ind w:left="0"/>
      </w:pPr>
      <w:r>
        <w:rPr>
          <w:rFonts w:hint="eastAsia"/>
        </w:rPr>
        <w:t>数据采集与传输子系统硬件外观检查应包含以下内容：</w:t>
      </w:r>
    </w:p>
    <w:p w:rsidR="003472CA" w:rsidRDefault="00994478">
      <w:pPr>
        <w:pStyle w:val="TEXT-NEW"/>
        <w:numPr>
          <w:ilvl w:val="0"/>
          <w:numId w:val="104"/>
        </w:numPr>
        <w:spacing w:line="440" w:lineRule="exact"/>
        <w:ind w:left="0" w:firstLine="420"/>
        <w:rPr>
          <w:rFonts w:ascii="Times New Roman"/>
          <w:sz w:val="21"/>
          <w:szCs w:val="21"/>
        </w:rPr>
      </w:pPr>
      <w:r>
        <w:rPr>
          <w:rFonts w:ascii="Times New Roman" w:hint="eastAsia"/>
          <w:sz w:val="21"/>
          <w:szCs w:val="21"/>
        </w:rPr>
        <w:lastRenderedPageBreak/>
        <w:t>保护装置是否有潮湿、腐蚀、人为破坏等情况。</w:t>
      </w:r>
    </w:p>
    <w:p w:rsidR="003472CA" w:rsidRDefault="00994478">
      <w:pPr>
        <w:pStyle w:val="TEXT-NEW"/>
        <w:numPr>
          <w:ilvl w:val="0"/>
          <w:numId w:val="104"/>
        </w:numPr>
        <w:spacing w:line="440" w:lineRule="exact"/>
        <w:ind w:left="0" w:firstLine="420"/>
        <w:rPr>
          <w:rFonts w:ascii="Times New Roman"/>
          <w:sz w:val="21"/>
          <w:szCs w:val="21"/>
        </w:rPr>
      </w:pPr>
      <w:r>
        <w:rPr>
          <w:rFonts w:ascii="Times New Roman" w:hint="eastAsia"/>
          <w:sz w:val="21"/>
          <w:szCs w:val="21"/>
        </w:rPr>
        <w:t>保护装置是否牢固。</w:t>
      </w:r>
    </w:p>
    <w:p w:rsidR="003472CA" w:rsidRDefault="00994478">
      <w:pPr>
        <w:pStyle w:val="affffffffc"/>
        <w:ind w:left="0"/>
      </w:pPr>
      <w:r>
        <w:rPr>
          <w:rFonts w:hint="eastAsia"/>
        </w:rPr>
        <w:t>数据采集与传输子系统性能检测应包括以下内容：</w:t>
      </w:r>
    </w:p>
    <w:p w:rsidR="003472CA" w:rsidRDefault="00994478">
      <w:pPr>
        <w:pStyle w:val="TEXT-NEW"/>
        <w:numPr>
          <w:ilvl w:val="0"/>
          <w:numId w:val="105"/>
        </w:numPr>
        <w:spacing w:line="440" w:lineRule="exact"/>
        <w:ind w:left="0" w:firstLine="420"/>
        <w:rPr>
          <w:rFonts w:ascii="Times New Roman"/>
          <w:sz w:val="21"/>
          <w:szCs w:val="21"/>
        </w:rPr>
      </w:pPr>
      <w:r>
        <w:rPr>
          <w:rFonts w:ascii="Times New Roman" w:hint="eastAsia"/>
          <w:sz w:val="21"/>
          <w:szCs w:val="21"/>
        </w:rPr>
        <w:t>数据采集使用</w:t>
      </w:r>
      <w:r>
        <w:rPr>
          <w:rFonts w:ascii="Times New Roman"/>
          <w:sz w:val="21"/>
          <w:szCs w:val="21"/>
        </w:rPr>
        <w:t>内置电源时，</w:t>
      </w:r>
      <w:r>
        <w:rPr>
          <w:rFonts w:ascii="Times New Roman" w:hint="eastAsia"/>
          <w:sz w:val="21"/>
          <w:szCs w:val="21"/>
        </w:rPr>
        <w:t>定期按照设备手册对电池进行检查和维护。</w:t>
      </w:r>
    </w:p>
    <w:p w:rsidR="003472CA" w:rsidRDefault="00994478">
      <w:pPr>
        <w:pStyle w:val="TEXT-NEW"/>
        <w:numPr>
          <w:ilvl w:val="0"/>
          <w:numId w:val="105"/>
        </w:numPr>
        <w:spacing w:line="440" w:lineRule="exact"/>
        <w:ind w:left="0" w:firstLine="420"/>
        <w:rPr>
          <w:rFonts w:ascii="Times New Roman"/>
          <w:sz w:val="21"/>
          <w:szCs w:val="21"/>
        </w:rPr>
      </w:pPr>
      <w:r>
        <w:rPr>
          <w:rFonts w:ascii="Times New Roman"/>
          <w:sz w:val="21"/>
          <w:szCs w:val="21"/>
        </w:rPr>
        <w:t>设备采集</w:t>
      </w:r>
      <w:r>
        <w:rPr>
          <w:rFonts w:ascii="Times New Roman" w:hint="eastAsia"/>
          <w:sz w:val="21"/>
          <w:szCs w:val="21"/>
        </w:rPr>
        <w:t>数据功能是否</w:t>
      </w:r>
      <w:r>
        <w:rPr>
          <w:rFonts w:ascii="Times New Roman"/>
          <w:sz w:val="21"/>
          <w:szCs w:val="21"/>
        </w:rPr>
        <w:t>正常，测量值是</w:t>
      </w:r>
      <w:r>
        <w:rPr>
          <w:rFonts w:ascii="Times New Roman" w:hint="eastAsia"/>
          <w:sz w:val="21"/>
          <w:szCs w:val="21"/>
        </w:rPr>
        <w:t>否</w:t>
      </w:r>
      <w:r>
        <w:rPr>
          <w:rFonts w:ascii="Times New Roman"/>
          <w:sz w:val="21"/>
          <w:szCs w:val="21"/>
        </w:rPr>
        <w:t>稳定</w:t>
      </w:r>
      <w:r>
        <w:rPr>
          <w:rFonts w:ascii="Times New Roman" w:hint="eastAsia"/>
          <w:sz w:val="21"/>
          <w:szCs w:val="21"/>
        </w:rPr>
        <w:t>。</w:t>
      </w:r>
    </w:p>
    <w:p w:rsidR="003472CA" w:rsidRDefault="00994478">
      <w:pPr>
        <w:pStyle w:val="TEXT-NEW"/>
        <w:numPr>
          <w:ilvl w:val="0"/>
          <w:numId w:val="105"/>
        </w:numPr>
        <w:spacing w:line="440" w:lineRule="exact"/>
        <w:ind w:left="0" w:firstLine="420"/>
        <w:rPr>
          <w:rFonts w:ascii="Times New Roman"/>
          <w:sz w:val="21"/>
          <w:szCs w:val="21"/>
        </w:rPr>
      </w:pPr>
      <w:r>
        <w:rPr>
          <w:rFonts w:ascii="Times New Roman" w:hint="eastAsia"/>
          <w:sz w:val="21"/>
          <w:szCs w:val="21"/>
        </w:rPr>
        <w:t>数据采集与传输子系统</w:t>
      </w:r>
      <w:r>
        <w:rPr>
          <w:rFonts w:ascii="Times New Roman"/>
          <w:sz w:val="21"/>
          <w:szCs w:val="21"/>
        </w:rPr>
        <w:t>的通讯</w:t>
      </w:r>
      <w:r>
        <w:rPr>
          <w:rFonts w:ascii="Times New Roman" w:hint="eastAsia"/>
          <w:sz w:val="21"/>
          <w:szCs w:val="21"/>
        </w:rPr>
        <w:t>情况</w:t>
      </w:r>
      <w:r>
        <w:rPr>
          <w:rFonts w:ascii="Times New Roman"/>
          <w:sz w:val="21"/>
          <w:szCs w:val="21"/>
        </w:rPr>
        <w:t>，</w:t>
      </w:r>
      <w:r>
        <w:rPr>
          <w:rFonts w:ascii="Times New Roman" w:hint="eastAsia"/>
          <w:sz w:val="21"/>
          <w:szCs w:val="21"/>
        </w:rPr>
        <w:t>包括通讯</w:t>
      </w:r>
      <w:r>
        <w:rPr>
          <w:rFonts w:ascii="Times New Roman"/>
          <w:sz w:val="21"/>
          <w:szCs w:val="21"/>
        </w:rPr>
        <w:t>硬件</w:t>
      </w:r>
      <w:r>
        <w:rPr>
          <w:rFonts w:ascii="Times New Roman" w:hint="eastAsia"/>
          <w:sz w:val="21"/>
          <w:szCs w:val="21"/>
        </w:rPr>
        <w:t>性能</w:t>
      </w:r>
      <w:r>
        <w:rPr>
          <w:rFonts w:ascii="Times New Roman"/>
          <w:sz w:val="21"/>
          <w:szCs w:val="21"/>
        </w:rPr>
        <w:t>是否正常</w:t>
      </w:r>
      <w:r>
        <w:rPr>
          <w:rFonts w:ascii="Times New Roman" w:hint="eastAsia"/>
          <w:sz w:val="21"/>
          <w:szCs w:val="21"/>
        </w:rPr>
        <w:t>，传输</w:t>
      </w:r>
      <w:r>
        <w:rPr>
          <w:rFonts w:ascii="Times New Roman"/>
          <w:sz w:val="21"/>
          <w:szCs w:val="21"/>
        </w:rPr>
        <w:t>电缆、光缆</w:t>
      </w:r>
      <w:r>
        <w:rPr>
          <w:rFonts w:ascii="Times New Roman" w:hint="eastAsia"/>
          <w:sz w:val="21"/>
          <w:szCs w:val="21"/>
        </w:rPr>
        <w:t>是否</w:t>
      </w:r>
      <w:r>
        <w:rPr>
          <w:rFonts w:ascii="Times New Roman"/>
          <w:sz w:val="21"/>
          <w:szCs w:val="21"/>
        </w:rPr>
        <w:t>破损</w:t>
      </w:r>
      <w:r>
        <w:rPr>
          <w:rFonts w:ascii="Times New Roman" w:hint="eastAsia"/>
          <w:sz w:val="21"/>
          <w:szCs w:val="21"/>
        </w:rPr>
        <w:t>，</w:t>
      </w:r>
      <w:r>
        <w:rPr>
          <w:rFonts w:ascii="Times New Roman"/>
          <w:sz w:val="21"/>
          <w:szCs w:val="21"/>
        </w:rPr>
        <w:t>无线收发模块等是否</w:t>
      </w:r>
      <w:r>
        <w:rPr>
          <w:rFonts w:ascii="Times New Roman" w:hint="eastAsia"/>
          <w:sz w:val="21"/>
          <w:szCs w:val="21"/>
        </w:rPr>
        <w:t>正常。</w:t>
      </w:r>
    </w:p>
    <w:p w:rsidR="003472CA" w:rsidRDefault="00994478">
      <w:pPr>
        <w:pStyle w:val="TEXT-NEW"/>
        <w:numPr>
          <w:ilvl w:val="0"/>
          <w:numId w:val="105"/>
        </w:numPr>
        <w:spacing w:line="440" w:lineRule="exact"/>
        <w:ind w:left="0" w:firstLine="420"/>
        <w:rPr>
          <w:rFonts w:ascii="Times New Roman"/>
          <w:sz w:val="21"/>
          <w:szCs w:val="21"/>
        </w:rPr>
      </w:pPr>
      <w:r>
        <w:rPr>
          <w:rFonts w:ascii="Times New Roman" w:hint="eastAsia"/>
          <w:sz w:val="21"/>
          <w:szCs w:val="21"/>
        </w:rPr>
        <w:t>检查数据传输终端设备的网络连接是否正常，数据传输互联设备是否能正常执行各项业务功能，传输响应时间是否满足设计要求。</w:t>
      </w:r>
    </w:p>
    <w:p w:rsidR="003472CA" w:rsidRDefault="00994478">
      <w:pPr>
        <w:pStyle w:val="affffffffc"/>
        <w:ind w:left="0"/>
      </w:pPr>
      <w:r>
        <w:rPr>
          <w:rFonts w:hint="eastAsia"/>
        </w:rPr>
        <w:t>数据采集与传输子系统的维护应包括以下内容：</w:t>
      </w:r>
    </w:p>
    <w:p w:rsidR="003472CA" w:rsidRDefault="00994478">
      <w:pPr>
        <w:pStyle w:val="TEXT-NEW"/>
        <w:numPr>
          <w:ilvl w:val="0"/>
          <w:numId w:val="106"/>
        </w:numPr>
        <w:spacing w:line="440" w:lineRule="exact"/>
        <w:ind w:left="0" w:firstLine="420"/>
        <w:rPr>
          <w:rFonts w:ascii="Times New Roman"/>
          <w:sz w:val="21"/>
          <w:szCs w:val="21"/>
        </w:rPr>
      </w:pPr>
      <w:r>
        <w:rPr>
          <w:rFonts w:ascii="Times New Roman" w:hint="eastAsia"/>
          <w:sz w:val="21"/>
          <w:szCs w:val="21"/>
        </w:rPr>
        <w:t>数据采集设备检验和校准。</w:t>
      </w:r>
    </w:p>
    <w:p w:rsidR="003472CA" w:rsidRDefault="00994478">
      <w:pPr>
        <w:pStyle w:val="TEXT-NEW"/>
        <w:numPr>
          <w:ilvl w:val="0"/>
          <w:numId w:val="106"/>
        </w:numPr>
        <w:spacing w:line="440" w:lineRule="exact"/>
        <w:ind w:left="0" w:firstLine="420"/>
        <w:rPr>
          <w:rFonts w:ascii="Times New Roman"/>
          <w:sz w:val="21"/>
          <w:szCs w:val="21"/>
        </w:rPr>
      </w:pPr>
      <w:r>
        <w:rPr>
          <w:rFonts w:ascii="Times New Roman" w:hint="eastAsia"/>
          <w:sz w:val="21"/>
          <w:szCs w:val="21"/>
        </w:rPr>
        <w:t>数据采集设备进行升级或更换。</w:t>
      </w:r>
    </w:p>
    <w:p w:rsidR="003472CA" w:rsidRDefault="00994478">
      <w:pPr>
        <w:pStyle w:val="TEXT-NEW"/>
        <w:numPr>
          <w:ilvl w:val="0"/>
          <w:numId w:val="106"/>
        </w:numPr>
        <w:spacing w:line="440" w:lineRule="exact"/>
        <w:ind w:left="0" w:firstLine="420"/>
        <w:rPr>
          <w:rFonts w:ascii="Times New Roman"/>
          <w:sz w:val="21"/>
          <w:szCs w:val="21"/>
        </w:rPr>
      </w:pPr>
      <w:r>
        <w:rPr>
          <w:rFonts w:ascii="Times New Roman" w:hint="eastAsia"/>
          <w:sz w:val="21"/>
          <w:szCs w:val="21"/>
        </w:rPr>
        <w:t>数据通讯测试异常</w:t>
      </w:r>
      <w:r>
        <w:rPr>
          <w:rFonts w:ascii="Times New Roman"/>
          <w:sz w:val="21"/>
          <w:szCs w:val="21"/>
        </w:rPr>
        <w:t>设备</w:t>
      </w:r>
      <w:r>
        <w:rPr>
          <w:rFonts w:ascii="Times New Roman" w:hint="eastAsia"/>
          <w:sz w:val="21"/>
          <w:szCs w:val="21"/>
        </w:rPr>
        <w:t>维护或更换。</w:t>
      </w:r>
    </w:p>
    <w:p w:rsidR="003472CA" w:rsidRDefault="00994478">
      <w:pPr>
        <w:pStyle w:val="TEXT-NEW"/>
        <w:numPr>
          <w:ilvl w:val="0"/>
          <w:numId w:val="106"/>
        </w:numPr>
        <w:spacing w:line="440" w:lineRule="exact"/>
        <w:ind w:left="0" w:firstLine="420"/>
        <w:rPr>
          <w:rFonts w:ascii="Times New Roman"/>
          <w:sz w:val="21"/>
          <w:szCs w:val="21"/>
        </w:rPr>
      </w:pPr>
      <w:r>
        <w:rPr>
          <w:rFonts w:ascii="Times New Roman" w:hint="eastAsia"/>
          <w:sz w:val="21"/>
          <w:szCs w:val="21"/>
        </w:rPr>
        <w:t>数据日志</w:t>
      </w:r>
      <w:r>
        <w:rPr>
          <w:rFonts w:ascii="Times New Roman"/>
          <w:sz w:val="21"/>
          <w:szCs w:val="21"/>
        </w:rPr>
        <w:t>异常情况溯源，</w:t>
      </w:r>
      <w:r>
        <w:rPr>
          <w:rFonts w:ascii="Times New Roman" w:hint="eastAsia"/>
          <w:sz w:val="21"/>
          <w:szCs w:val="21"/>
        </w:rPr>
        <w:t>记录</w:t>
      </w:r>
      <w:r>
        <w:rPr>
          <w:rFonts w:ascii="Times New Roman"/>
          <w:sz w:val="21"/>
          <w:szCs w:val="21"/>
        </w:rPr>
        <w:t>并建立档案</w:t>
      </w:r>
      <w:r>
        <w:rPr>
          <w:rFonts w:ascii="Times New Roman" w:hint="eastAsia"/>
          <w:sz w:val="21"/>
          <w:szCs w:val="21"/>
        </w:rPr>
        <w:t>。</w:t>
      </w:r>
    </w:p>
    <w:p w:rsidR="003472CA" w:rsidRDefault="00994478">
      <w:pPr>
        <w:pStyle w:val="affd"/>
        <w:spacing w:before="156" w:after="156"/>
      </w:pPr>
      <w:bookmarkStart w:id="64" w:name="_Toc87718432"/>
      <w:r>
        <w:rPr>
          <w:rFonts w:hint="eastAsia"/>
        </w:rPr>
        <w:t>数据处理与控制子系统</w:t>
      </w:r>
      <w:bookmarkEnd w:id="64"/>
    </w:p>
    <w:p w:rsidR="003472CA" w:rsidRDefault="00994478">
      <w:pPr>
        <w:pStyle w:val="affffffffc"/>
        <w:ind w:left="0"/>
      </w:pPr>
      <w:r>
        <w:rPr>
          <w:rFonts w:hint="eastAsia"/>
        </w:rPr>
        <w:t>应根据结构安全需要，对数据采集频率、数据有效性检查方法、连续观测参数触发条件等进行合理调整。</w:t>
      </w:r>
    </w:p>
    <w:p w:rsidR="003472CA" w:rsidRDefault="00994478">
      <w:pPr>
        <w:pStyle w:val="affffffffc"/>
        <w:ind w:left="0"/>
      </w:pPr>
      <w:r>
        <w:rPr>
          <w:rFonts w:hint="eastAsia"/>
        </w:rPr>
        <w:t>应根据技术的发展，及时更新系统数据处理算法，保证数据的优良性。</w:t>
      </w:r>
    </w:p>
    <w:p w:rsidR="003472CA" w:rsidRDefault="00994478">
      <w:pPr>
        <w:pStyle w:val="affd"/>
        <w:spacing w:before="156" w:after="156"/>
      </w:pPr>
      <w:bookmarkStart w:id="65" w:name="_Toc87718433"/>
      <w:r>
        <w:rPr>
          <w:rFonts w:hint="eastAsia"/>
        </w:rPr>
        <w:t>数据存储与管理子系统</w:t>
      </w:r>
      <w:bookmarkEnd w:id="65"/>
    </w:p>
    <w:p w:rsidR="003472CA" w:rsidRDefault="00994478">
      <w:pPr>
        <w:pStyle w:val="affffffffc"/>
        <w:ind w:left="0"/>
      </w:pPr>
      <w:r>
        <w:rPr>
          <w:rFonts w:hint="eastAsia"/>
        </w:rPr>
        <w:t>存储设备的运行环境如湿度、温度、振动等对设备有潜在的威胁时，应及时制定应对方案，采取相应的保护措施。</w:t>
      </w:r>
    </w:p>
    <w:p w:rsidR="003472CA" w:rsidRDefault="00994478">
      <w:pPr>
        <w:pStyle w:val="affffffffc"/>
        <w:ind w:left="0"/>
      </w:pPr>
      <w:r>
        <w:rPr>
          <w:rFonts w:hint="eastAsia"/>
        </w:rPr>
        <w:t>数据库的维护应符合下列规定：</w:t>
      </w:r>
    </w:p>
    <w:p w:rsidR="003472CA" w:rsidRDefault="00994478">
      <w:pPr>
        <w:pStyle w:val="TEXT-NEW"/>
        <w:numPr>
          <w:ilvl w:val="0"/>
          <w:numId w:val="107"/>
        </w:numPr>
        <w:spacing w:line="440" w:lineRule="exact"/>
        <w:ind w:left="0" w:firstLine="420"/>
        <w:rPr>
          <w:rFonts w:ascii="Times New Roman"/>
          <w:sz w:val="21"/>
          <w:szCs w:val="21"/>
        </w:rPr>
      </w:pPr>
      <w:r>
        <w:rPr>
          <w:rFonts w:ascii="Times New Roman" w:hint="eastAsia"/>
          <w:sz w:val="21"/>
          <w:szCs w:val="21"/>
        </w:rPr>
        <w:t>在应用程序调试完成后，应对数据库进行试运行操作，包括功能测试和性能测试。</w:t>
      </w:r>
    </w:p>
    <w:p w:rsidR="003472CA" w:rsidRDefault="00994478">
      <w:pPr>
        <w:pStyle w:val="TEXT-NEW"/>
        <w:numPr>
          <w:ilvl w:val="0"/>
          <w:numId w:val="107"/>
        </w:numPr>
        <w:spacing w:line="440" w:lineRule="exact"/>
        <w:ind w:left="0" w:firstLine="420"/>
        <w:rPr>
          <w:rFonts w:ascii="Times New Roman"/>
          <w:sz w:val="21"/>
          <w:szCs w:val="21"/>
        </w:rPr>
      </w:pPr>
      <w:r>
        <w:rPr>
          <w:rFonts w:ascii="Times New Roman" w:hint="eastAsia"/>
          <w:sz w:val="21"/>
          <w:szCs w:val="21"/>
        </w:rPr>
        <w:t>应定期对数据库和日志文件进行备份。</w:t>
      </w:r>
    </w:p>
    <w:p w:rsidR="003472CA" w:rsidRDefault="00994478">
      <w:pPr>
        <w:pStyle w:val="TEXT-NEW"/>
        <w:numPr>
          <w:ilvl w:val="0"/>
          <w:numId w:val="107"/>
        </w:numPr>
        <w:spacing w:line="440" w:lineRule="exact"/>
        <w:ind w:left="0" w:firstLine="420"/>
        <w:rPr>
          <w:rFonts w:ascii="Times New Roman"/>
          <w:sz w:val="21"/>
          <w:szCs w:val="21"/>
        </w:rPr>
      </w:pPr>
      <w:r>
        <w:rPr>
          <w:rFonts w:ascii="Times New Roman" w:hint="eastAsia"/>
          <w:sz w:val="21"/>
          <w:szCs w:val="21"/>
        </w:rPr>
        <w:t>应保证数据库管理系统处于安全的物理环境下，系统硬件和软件应采取保护</w:t>
      </w:r>
      <w:r>
        <w:rPr>
          <w:rFonts w:ascii="Times New Roman"/>
          <w:sz w:val="21"/>
          <w:szCs w:val="21"/>
        </w:rPr>
        <w:t>措施</w:t>
      </w:r>
      <w:r>
        <w:rPr>
          <w:rFonts w:ascii="Times New Roman" w:hint="eastAsia"/>
          <w:sz w:val="21"/>
          <w:szCs w:val="21"/>
        </w:rPr>
        <w:t>以免受到未授权用户的修改。</w:t>
      </w:r>
    </w:p>
    <w:p w:rsidR="003472CA" w:rsidRDefault="00994478">
      <w:pPr>
        <w:pStyle w:val="affffffffc"/>
        <w:ind w:left="0"/>
      </w:pPr>
      <w:r>
        <w:rPr>
          <w:rFonts w:hint="eastAsia"/>
        </w:rPr>
        <w:t>结构健康监测系统的存储设备检查应包括以下内容：</w:t>
      </w:r>
    </w:p>
    <w:p w:rsidR="003472CA" w:rsidRDefault="00994478">
      <w:pPr>
        <w:pStyle w:val="TEXT-NEW"/>
        <w:numPr>
          <w:ilvl w:val="0"/>
          <w:numId w:val="108"/>
        </w:numPr>
        <w:spacing w:line="440" w:lineRule="exact"/>
        <w:ind w:left="0" w:firstLine="420"/>
        <w:rPr>
          <w:rFonts w:ascii="Times New Roman"/>
          <w:sz w:val="21"/>
          <w:szCs w:val="21"/>
        </w:rPr>
      </w:pPr>
      <w:r>
        <w:rPr>
          <w:rFonts w:ascii="Times New Roman" w:hint="eastAsia"/>
          <w:sz w:val="21"/>
          <w:szCs w:val="21"/>
        </w:rPr>
        <w:t>设备是否正常工作、剩余可用存储空间大小以及存储设备的安全性和保密性等。</w:t>
      </w:r>
    </w:p>
    <w:p w:rsidR="003472CA" w:rsidRDefault="00994478">
      <w:pPr>
        <w:pStyle w:val="TEXT-NEW"/>
        <w:numPr>
          <w:ilvl w:val="0"/>
          <w:numId w:val="108"/>
        </w:numPr>
        <w:spacing w:line="440" w:lineRule="exact"/>
        <w:ind w:left="0" w:firstLine="420"/>
        <w:rPr>
          <w:rFonts w:ascii="Times New Roman"/>
          <w:sz w:val="21"/>
          <w:szCs w:val="21"/>
        </w:rPr>
      </w:pPr>
      <w:r>
        <w:rPr>
          <w:rFonts w:ascii="Times New Roman"/>
          <w:sz w:val="21"/>
          <w:szCs w:val="21"/>
        </w:rPr>
        <w:t>检查设备表面是否破损、是否洁净、有无锈蚀、有无积水、运行过程中是否存在过热现象、接线有无松动、运行有无异响和异常振动</w:t>
      </w:r>
      <w:r>
        <w:rPr>
          <w:rFonts w:ascii="Times New Roman" w:hint="eastAsia"/>
          <w:sz w:val="21"/>
          <w:szCs w:val="21"/>
        </w:rPr>
        <w:t>。</w:t>
      </w:r>
    </w:p>
    <w:p w:rsidR="003472CA" w:rsidRDefault="00994478">
      <w:pPr>
        <w:pStyle w:val="TEXT-NEW"/>
        <w:numPr>
          <w:ilvl w:val="0"/>
          <w:numId w:val="108"/>
        </w:numPr>
        <w:spacing w:line="440" w:lineRule="exact"/>
        <w:ind w:left="0" w:firstLine="420"/>
        <w:rPr>
          <w:rFonts w:ascii="Times New Roman"/>
          <w:sz w:val="21"/>
          <w:szCs w:val="21"/>
        </w:rPr>
      </w:pPr>
      <w:r>
        <w:rPr>
          <w:rFonts w:ascii="Times New Roman"/>
          <w:sz w:val="21"/>
          <w:szCs w:val="21"/>
        </w:rPr>
        <w:t>查询历史监测数据是否完整，若发现有数据存储</w:t>
      </w:r>
      <w:r>
        <w:rPr>
          <w:rFonts w:ascii="Times New Roman" w:hint="eastAsia"/>
          <w:sz w:val="21"/>
          <w:szCs w:val="21"/>
        </w:rPr>
        <w:t>丢失</w:t>
      </w:r>
      <w:r>
        <w:rPr>
          <w:rFonts w:ascii="Times New Roman"/>
          <w:sz w:val="21"/>
          <w:szCs w:val="21"/>
        </w:rPr>
        <w:t>状况，</w:t>
      </w:r>
      <w:r>
        <w:rPr>
          <w:rFonts w:ascii="Times New Roman" w:hint="eastAsia"/>
          <w:sz w:val="21"/>
          <w:szCs w:val="21"/>
        </w:rPr>
        <w:t>及时</w:t>
      </w:r>
      <w:r>
        <w:rPr>
          <w:rFonts w:ascii="Times New Roman"/>
          <w:sz w:val="21"/>
          <w:szCs w:val="21"/>
        </w:rPr>
        <w:t>进行</w:t>
      </w:r>
      <w:r>
        <w:rPr>
          <w:rFonts w:ascii="Times New Roman" w:hint="eastAsia"/>
          <w:sz w:val="21"/>
          <w:szCs w:val="21"/>
        </w:rPr>
        <w:t>排查和维护。</w:t>
      </w:r>
    </w:p>
    <w:p w:rsidR="003472CA" w:rsidRDefault="00994478">
      <w:pPr>
        <w:pStyle w:val="TEXT-NEW"/>
        <w:numPr>
          <w:ilvl w:val="0"/>
          <w:numId w:val="108"/>
        </w:numPr>
        <w:spacing w:line="440" w:lineRule="exact"/>
        <w:ind w:left="0" w:firstLine="420"/>
        <w:rPr>
          <w:rFonts w:ascii="Times New Roman"/>
          <w:sz w:val="21"/>
          <w:szCs w:val="21"/>
        </w:rPr>
      </w:pPr>
      <w:r>
        <w:rPr>
          <w:rFonts w:ascii="Times New Roman"/>
          <w:sz w:val="21"/>
          <w:szCs w:val="21"/>
        </w:rPr>
        <w:lastRenderedPageBreak/>
        <w:t>对配备有不间断电源的数据存储设备，</w:t>
      </w:r>
      <w:r>
        <w:rPr>
          <w:rFonts w:ascii="Times New Roman" w:hint="eastAsia"/>
          <w:sz w:val="21"/>
          <w:szCs w:val="21"/>
        </w:rPr>
        <w:t>定期检查</w:t>
      </w:r>
      <w:r>
        <w:rPr>
          <w:rFonts w:ascii="Times New Roman"/>
          <w:sz w:val="21"/>
          <w:szCs w:val="21"/>
        </w:rPr>
        <w:t>不间断电源的工作情况</w:t>
      </w:r>
      <w:r>
        <w:rPr>
          <w:rFonts w:ascii="Times New Roman" w:hint="eastAsia"/>
          <w:sz w:val="21"/>
          <w:szCs w:val="21"/>
        </w:rPr>
        <w:t>。</w:t>
      </w:r>
      <w:r>
        <w:rPr>
          <w:rFonts w:ascii="Times New Roman"/>
          <w:sz w:val="21"/>
          <w:szCs w:val="21"/>
        </w:rPr>
        <w:t>检查项目包括不间断电源指示灯是否正常、是否能够正常启动</w:t>
      </w:r>
      <w:r>
        <w:rPr>
          <w:rFonts w:ascii="Times New Roman" w:hint="eastAsia"/>
          <w:sz w:val="21"/>
          <w:szCs w:val="21"/>
        </w:rPr>
        <w:t>、</w:t>
      </w:r>
      <w:r>
        <w:rPr>
          <w:rFonts w:ascii="Times New Roman"/>
          <w:sz w:val="21"/>
          <w:szCs w:val="21"/>
        </w:rPr>
        <w:t>停电时不间断电源主机输入和输出电压、输出频率以及零</w:t>
      </w:r>
      <w:r>
        <w:rPr>
          <w:rFonts w:ascii="Times New Roman"/>
          <w:sz w:val="21"/>
          <w:szCs w:val="21"/>
        </w:rPr>
        <w:t>-</w:t>
      </w:r>
      <w:r>
        <w:rPr>
          <w:rFonts w:ascii="Times New Roman"/>
          <w:sz w:val="21"/>
          <w:szCs w:val="21"/>
        </w:rPr>
        <w:t>地电压是否符合产品使用标准。停电且不间断电源电量少于</w:t>
      </w:r>
      <w:r>
        <w:rPr>
          <w:rFonts w:ascii="Times New Roman"/>
          <w:sz w:val="21"/>
          <w:szCs w:val="21"/>
        </w:rPr>
        <w:t>10%</w:t>
      </w:r>
      <w:r>
        <w:rPr>
          <w:rFonts w:ascii="Times New Roman"/>
          <w:sz w:val="21"/>
          <w:szCs w:val="21"/>
        </w:rPr>
        <w:t>时，</w:t>
      </w:r>
      <w:r>
        <w:rPr>
          <w:rFonts w:ascii="Times New Roman" w:hint="eastAsia"/>
          <w:sz w:val="21"/>
          <w:szCs w:val="21"/>
        </w:rPr>
        <w:t>能保证</w:t>
      </w:r>
      <w:r>
        <w:rPr>
          <w:rFonts w:ascii="Times New Roman"/>
          <w:sz w:val="21"/>
          <w:szCs w:val="21"/>
        </w:rPr>
        <w:t>数据存储设备</w:t>
      </w:r>
      <w:r>
        <w:rPr>
          <w:rFonts w:ascii="Times New Roman" w:hint="eastAsia"/>
          <w:sz w:val="21"/>
          <w:szCs w:val="21"/>
        </w:rPr>
        <w:t>可以</w:t>
      </w:r>
      <w:r>
        <w:rPr>
          <w:rFonts w:ascii="Times New Roman"/>
          <w:sz w:val="21"/>
          <w:szCs w:val="21"/>
        </w:rPr>
        <w:t>及时关机，以免损坏数据存储设备</w:t>
      </w:r>
      <w:r>
        <w:rPr>
          <w:rFonts w:ascii="Times New Roman" w:hint="eastAsia"/>
          <w:sz w:val="21"/>
          <w:szCs w:val="21"/>
        </w:rPr>
        <w:t>。</w:t>
      </w:r>
    </w:p>
    <w:p w:rsidR="003472CA" w:rsidRDefault="00994478">
      <w:pPr>
        <w:pStyle w:val="affffffffc"/>
        <w:ind w:left="0"/>
      </w:pPr>
      <w:r>
        <w:rPr>
          <w:rFonts w:hint="eastAsia"/>
        </w:rPr>
        <w:t>硬件和软件应采用加密保护技术以防止删除或修改软件及数据。</w:t>
      </w:r>
    </w:p>
    <w:p w:rsidR="003472CA" w:rsidRDefault="00994478">
      <w:pPr>
        <w:pStyle w:val="affffffffc"/>
        <w:ind w:left="0"/>
      </w:pPr>
      <w:r>
        <w:rPr>
          <w:rFonts w:hint="eastAsia"/>
        </w:rPr>
        <w:t>监测报告可分为日报、警情快报、周报、月报、季报、年报和总结报告等，监测报告表达应直观、明确。</w:t>
      </w:r>
    </w:p>
    <w:p w:rsidR="003472CA" w:rsidRDefault="00994478">
      <w:pPr>
        <w:pStyle w:val="affd"/>
        <w:spacing w:before="156" w:after="156"/>
      </w:pPr>
      <w:bookmarkStart w:id="66" w:name="_Toc87718434"/>
      <w:r>
        <w:rPr>
          <w:rFonts w:hint="eastAsia"/>
        </w:rPr>
        <w:t>状态评估与预警子系统</w:t>
      </w:r>
      <w:bookmarkEnd w:id="66"/>
    </w:p>
    <w:p w:rsidR="003472CA" w:rsidRDefault="00994478">
      <w:pPr>
        <w:pStyle w:val="affffffffc"/>
        <w:ind w:left="0"/>
      </w:pPr>
      <w:r>
        <w:rPr>
          <w:rFonts w:hint="eastAsia"/>
        </w:rPr>
        <w:t>状态评估与预警子系统应检查数据处理分析功能是否正常，包括下列主要内容：</w:t>
      </w:r>
    </w:p>
    <w:p w:rsidR="003472CA" w:rsidRDefault="00994478">
      <w:pPr>
        <w:pStyle w:val="TEXT-NEW"/>
        <w:numPr>
          <w:ilvl w:val="0"/>
          <w:numId w:val="109"/>
        </w:numPr>
        <w:spacing w:line="440" w:lineRule="exact"/>
        <w:ind w:left="0" w:firstLine="420"/>
        <w:rPr>
          <w:rFonts w:ascii="Times New Roman"/>
          <w:sz w:val="21"/>
          <w:szCs w:val="21"/>
        </w:rPr>
      </w:pPr>
      <w:r>
        <w:rPr>
          <w:rFonts w:ascii="Times New Roman" w:hint="eastAsia"/>
          <w:sz w:val="21"/>
          <w:szCs w:val="21"/>
        </w:rPr>
        <w:t>剔除异常数据。</w:t>
      </w:r>
    </w:p>
    <w:p w:rsidR="003472CA" w:rsidRDefault="00994478">
      <w:pPr>
        <w:pStyle w:val="TEXT-NEW"/>
        <w:numPr>
          <w:ilvl w:val="0"/>
          <w:numId w:val="109"/>
        </w:numPr>
        <w:spacing w:line="440" w:lineRule="exact"/>
        <w:ind w:left="0" w:firstLine="420"/>
        <w:rPr>
          <w:rFonts w:ascii="Times New Roman"/>
          <w:sz w:val="21"/>
          <w:szCs w:val="21"/>
        </w:rPr>
      </w:pPr>
      <w:r>
        <w:rPr>
          <w:rFonts w:ascii="Times New Roman" w:hint="eastAsia"/>
          <w:sz w:val="21"/>
          <w:szCs w:val="21"/>
        </w:rPr>
        <w:t>数据存储、自动生成报告报表。</w:t>
      </w:r>
    </w:p>
    <w:p w:rsidR="003472CA" w:rsidRDefault="00994478">
      <w:pPr>
        <w:pStyle w:val="TEXT-NEW"/>
        <w:numPr>
          <w:ilvl w:val="0"/>
          <w:numId w:val="109"/>
        </w:numPr>
        <w:spacing w:line="440" w:lineRule="exact"/>
        <w:ind w:left="0" w:firstLine="420"/>
        <w:rPr>
          <w:rFonts w:ascii="Times New Roman"/>
          <w:sz w:val="21"/>
          <w:szCs w:val="21"/>
        </w:rPr>
      </w:pPr>
      <w:r>
        <w:rPr>
          <w:rFonts w:ascii="Times New Roman" w:hint="eastAsia"/>
          <w:sz w:val="21"/>
          <w:szCs w:val="21"/>
        </w:rPr>
        <w:t>操作系统中心数据库，进行数据查询和管理。</w:t>
      </w:r>
    </w:p>
    <w:p w:rsidR="003472CA" w:rsidRDefault="00994478">
      <w:pPr>
        <w:pStyle w:val="TEXT-NEW"/>
        <w:numPr>
          <w:ilvl w:val="0"/>
          <w:numId w:val="109"/>
        </w:numPr>
        <w:spacing w:line="440" w:lineRule="exact"/>
        <w:ind w:left="0" w:firstLine="420"/>
        <w:rPr>
          <w:rFonts w:ascii="Times New Roman"/>
          <w:sz w:val="21"/>
          <w:szCs w:val="21"/>
        </w:rPr>
      </w:pPr>
      <w:r>
        <w:rPr>
          <w:rFonts w:ascii="Times New Roman" w:hint="eastAsia"/>
          <w:sz w:val="21"/>
          <w:szCs w:val="21"/>
        </w:rPr>
        <w:t>备份数据、自动导入和导出数据及手工导入和导出数据。</w:t>
      </w:r>
    </w:p>
    <w:p w:rsidR="003472CA" w:rsidRDefault="00994478">
      <w:pPr>
        <w:pStyle w:val="TEXT-NEW"/>
        <w:numPr>
          <w:ilvl w:val="0"/>
          <w:numId w:val="109"/>
        </w:numPr>
        <w:spacing w:line="440" w:lineRule="exact"/>
        <w:ind w:left="0" w:firstLine="420"/>
        <w:rPr>
          <w:rFonts w:ascii="Times New Roman"/>
          <w:sz w:val="21"/>
          <w:szCs w:val="21"/>
        </w:rPr>
      </w:pPr>
      <w:r>
        <w:rPr>
          <w:rFonts w:ascii="Times New Roman" w:hint="eastAsia"/>
          <w:sz w:val="21"/>
          <w:szCs w:val="21"/>
        </w:rPr>
        <w:t>统一的数据标准格式和标准化读写接口。</w:t>
      </w:r>
    </w:p>
    <w:p w:rsidR="003472CA" w:rsidRDefault="00994478">
      <w:pPr>
        <w:pStyle w:val="affffffffc"/>
        <w:ind w:left="0"/>
      </w:pPr>
      <w:r>
        <w:rPr>
          <w:rFonts w:hint="eastAsia"/>
        </w:rPr>
        <w:t>状态评估与预警子系统的重要数据和日志应进行备份。</w:t>
      </w:r>
    </w:p>
    <w:p w:rsidR="003472CA" w:rsidRDefault="00994478">
      <w:pPr>
        <w:pStyle w:val="affffffffc"/>
        <w:ind w:left="0"/>
      </w:pPr>
      <w:r>
        <w:rPr>
          <w:rFonts w:hint="eastAsia"/>
        </w:rPr>
        <w:t>对子系统所用的电脑应定期进行权限检查和病毒检测，以保证系统安全运行；应定期进行软件匹配性检查，保证电脑其他软件不会干扰子系统软件的正常运行。</w:t>
      </w:r>
    </w:p>
    <w:p w:rsidR="003472CA" w:rsidRDefault="00994478">
      <w:pPr>
        <w:pStyle w:val="affd"/>
        <w:spacing w:before="156" w:after="156"/>
      </w:pPr>
      <w:bookmarkStart w:id="67" w:name="_Toc87718435"/>
      <w:r>
        <w:rPr>
          <w:rFonts w:hint="eastAsia"/>
        </w:rPr>
        <w:t>用户界面子系统</w:t>
      </w:r>
      <w:bookmarkEnd w:id="67"/>
    </w:p>
    <w:p w:rsidR="003472CA" w:rsidRDefault="00994478">
      <w:pPr>
        <w:pStyle w:val="affffffffc"/>
        <w:ind w:left="0"/>
      </w:pPr>
      <w:r>
        <w:rPr>
          <w:rFonts w:hint="eastAsia"/>
        </w:rPr>
        <w:t>用户界面子系统应由专业人员进行操作，未经授权，不得随意修改界面内容。</w:t>
      </w:r>
    </w:p>
    <w:p w:rsidR="003472CA" w:rsidRDefault="003472CA">
      <w:pPr>
        <w:pStyle w:val="afffff0"/>
        <w:ind w:firstLine="420"/>
      </w:pPr>
    </w:p>
    <w:p w:rsidR="003472CA" w:rsidRDefault="003472CA">
      <w:pPr>
        <w:pStyle w:val="afffff0"/>
        <w:ind w:firstLine="420"/>
      </w:pPr>
    </w:p>
    <w:p w:rsidR="003472CA" w:rsidRDefault="003472CA">
      <w:pPr>
        <w:pStyle w:val="afffff0"/>
        <w:ind w:firstLine="420"/>
        <w:sectPr w:rsidR="003472CA">
          <w:headerReference w:type="even" r:id="rId27"/>
          <w:headerReference w:type="default" r:id="rId28"/>
          <w:footerReference w:type="even" r:id="rId29"/>
          <w:footerReference w:type="default" r:id="rId30"/>
          <w:pgSz w:w="11906" w:h="16838"/>
          <w:pgMar w:top="567" w:right="1134" w:bottom="1134" w:left="1134" w:header="1418" w:footer="1134" w:gutter="284"/>
          <w:pgNumType w:start="1"/>
          <w:cols w:space="425"/>
          <w:formProt w:val="0"/>
          <w:docGrid w:type="lines" w:linePitch="312"/>
        </w:sectPr>
      </w:pPr>
    </w:p>
    <w:bookmarkEnd w:id="24"/>
    <w:p w:rsidR="003472CA" w:rsidRDefault="003472CA">
      <w:pPr>
        <w:pStyle w:val="af8"/>
      </w:pPr>
    </w:p>
    <w:p w:rsidR="003472CA" w:rsidRDefault="003472CA">
      <w:pPr>
        <w:pStyle w:val="afe"/>
      </w:pPr>
    </w:p>
    <w:p w:rsidR="003472CA" w:rsidRDefault="00994478">
      <w:pPr>
        <w:pStyle w:val="aff3"/>
        <w:spacing w:before="78" w:after="156"/>
      </w:pPr>
      <w:bookmarkStart w:id="68" w:name="BookMark5"/>
      <w:r>
        <w:br/>
      </w:r>
      <w:bookmarkStart w:id="69" w:name="_Toc87718436"/>
      <w:r>
        <w:rPr>
          <w:rFonts w:hint="eastAsia"/>
        </w:rPr>
        <w:t>（资料性）</w:t>
      </w:r>
      <w:r>
        <w:br/>
      </w:r>
      <w:r>
        <w:rPr>
          <w:rFonts w:hint="eastAsia"/>
        </w:rPr>
        <w:t>水下隧道结构健康监测常用传感器</w:t>
      </w:r>
      <w:bookmarkEnd w:id="69"/>
    </w:p>
    <w:p w:rsidR="003472CA" w:rsidRDefault="00994478">
      <w:pPr>
        <w:widowControl/>
        <w:spacing w:line="440" w:lineRule="exact"/>
        <w:rPr>
          <w:rFonts w:ascii="宋体" w:hAnsi="宋体"/>
          <w:bCs/>
        </w:rPr>
      </w:pPr>
      <w:r>
        <w:rPr>
          <w:rFonts w:ascii="黑体" w:eastAsia="黑体" w:hAnsi="黑体" w:hint="eastAsia"/>
          <w:bCs/>
        </w:rPr>
        <w:t>A</w:t>
      </w:r>
      <w:r>
        <w:rPr>
          <w:rFonts w:ascii="黑体" w:eastAsia="黑体" w:hAnsi="黑体"/>
          <w:bCs/>
        </w:rPr>
        <w:t>.0.1</w:t>
      </w:r>
      <w:r>
        <w:rPr>
          <w:rFonts w:ascii="宋体" w:hAnsi="宋体"/>
          <w:bCs/>
        </w:rPr>
        <w:t xml:space="preserve"> 应力应变及温度监测仪器</w:t>
      </w:r>
    </w:p>
    <w:p w:rsidR="003472CA" w:rsidRDefault="00994478">
      <w:pPr>
        <w:widowControl/>
        <w:spacing w:line="440" w:lineRule="exact"/>
        <w:rPr>
          <w:rFonts w:ascii="宋体" w:hAnsi="宋体"/>
          <w:bCs/>
        </w:rPr>
      </w:pPr>
      <w:r>
        <w:rPr>
          <w:rFonts w:ascii="宋体" w:hAnsi="宋体" w:hint="eastAsia"/>
          <w:bCs/>
        </w:rPr>
        <w:t>（1）</w:t>
      </w:r>
      <w:r>
        <w:rPr>
          <w:rFonts w:ascii="宋体" w:hAnsi="宋体"/>
          <w:bCs/>
        </w:rPr>
        <w:t>应变计系列</w:t>
      </w:r>
    </w:p>
    <w:p w:rsidR="003472CA" w:rsidRDefault="00994478">
      <w:pPr>
        <w:pStyle w:val="afffffffffff9"/>
        <w:spacing w:before="156"/>
        <w:rPr>
          <w:rFonts w:ascii="黑体" w:eastAsia="黑体" w:hAnsi="黑体"/>
        </w:rPr>
      </w:pPr>
      <w:r>
        <w:rPr>
          <w:rFonts w:ascii="黑体" w:eastAsia="黑体" w:hAnsi="黑体" w:hint="eastAsia"/>
        </w:rPr>
        <w:t>表 A.</w:t>
      </w:r>
      <w:r>
        <w:rPr>
          <w:rFonts w:ascii="黑体" w:eastAsia="黑体" w:hAnsi="黑体"/>
        </w:rPr>
        <w:t>0.1-1 差动电阻式应变计系列</w:t>
      </w:r>
    </w:p>
    <w:tbl>
      <w:tblPr>
        <w:tblStyle w:val="12"/>
        <w:tblW w:w="5000" w:type="pct"/>
        <w:tblLook w:val="04A0" w:firstRow="1" w:lastRow="0" w:firstColumn="1" w:lastColumn="0" w:noHBand="0" w:noVBand="1"/>
      </w:tblPr>
      <w:tblGrid>
        <w:gridCol w:w="2392"/>
        <w:gridCol w:w="2392"/>
        <w:gridCol w:w="2393"/>
        <w:gridCol w:w="2393"/>
      </w:tblGrid>
      <w:tr w:rsidR="003472CA">
        <w:trPr>
          <w:trHeight w:val="283"/>
        </w:trPr>
        <w:tc>
          <w:tcPr>
            <w:tcW w:w="1250" w:type="pct"/>
          </w:tcPr>
          <w:p w:rsidR="003472CA" w:rsidRDefault="00994478">
            <w:pPr>
              <w:snapToGrid w:val="0"/>
              <w:spacing w:line="240" w:lineRule="auto"/>
              <w:rPr>
                <w:sz w:val="15"/>
                <w:szCs w:val="15"/>
              </w:rPr>
            </w:pPr>
            <w:r>
              <w:rPr>
                <w:sz w:val="15"/>
                <w:szCs w:val="15"/>
              </w:rPr>
              <w:t>仪器名称</w:t>
            </w:r>
          </w:p>
        </w:tc>
        <w:tc>
          <w:tcPr>
            <w:tcW w:w="1250" w:type="pct"/>
          </w:tcPr>
          <w:p w:rsidR="003472CA" w:rsidRDefault="00994478">
            <w:pPr>
              <w:snapToGrid w:val="0"/>
              <w:spacing w:line="240" w:lineRule="auto"/>
              <w:rPr>
                <w:sz w:val="15"/>
                <w:szCs w:val="15"/>
              </w:rPr>
            </w:pPr>
            <w:r>
              <w:rPr>
                <w:sz w:val="15"/>
                <w:szCs w:val="15"/>
                <w:lang w:val="zh-CN"/>
              </w:rPr>
              <w:t>标距</w:t>
            </w:r>
            <w:r>
              <w:rPr>
                <w:rFonts w:hint="eastAsia"/>
                <w:sz w:val="15"/>
                <w:szCs w:val="15"/>
                <w:lang w:val="zh-CN"/>
              </w:rPr>
              <w:t>（</w:t>
            </w:r>
            <w:r>
              <w:rPr>
                <w:sz w:val="15"/>
                <w:szCs w:val="15"/>
                <w:lang w:val="zh-CN"/>
              </w:rPr>
              <w:t>mm</w:t>
            </w:r>
            <w:r>
              <w:rPr>
                <w:rFonts w:hint="eastAsia"/>
                <w:sz w:val="15"/>
                <w:szCs w:val="15"/>
                <w:lang w:val="zh-CN"/>
              </w:rPr>
              <w:t>）</w:t>
            </w:r>
          </w:p>
        </w:tc>
        <w:tc>
          <w:tcPr>
            <w:tcW w:w="1250" w:type="pct"/>
          </w:tcPr>
          <w:p w:rsidR="003472CA" w:rsidRDefault="00994478">
            <w:pPr>
              <w:snapToGrid w:val="0"/>
              <w:spacing w:line="240" w:lineRule="auto"/>
              <w:rPr>
                <w:sz w:val="15"/>
                <w:szCs w:val="15"/>
              </w:rPr>
            </w:pPr>
            <w:r>
              <w:rPr>
                <w:sz w:val="15"/>
                <w:szCs w:val="15"/>
                <w:lang w:val="zh-CN"/>
              </w:rPr>
              <w:t>应变测量范围（</w:t>
            </w:r>
            <w:r>
              <w:rPr>
                <w:sz w:val="15"/>
                <w:szCs w:val="15"/>
                <w:lang w:val="zh-CN"/>
              </w:rPr>
              <w:t>×10</w:t>
            </w:r>
            <w:r>
              <w:rPr>
                <w:rFonts w:hint="eastAsia"/>
                <w:sz w:val="15"/>
                <w:szCs w:val="15"/>
                <w:vertAlign w:val="superscript"/>
                <w:lang w:val="zh-CN"/>
              </w:rPr>
              <w:t>-</w:t>
            </w:r>
            <w:r>
              <w:rPr>
                <w:sz w:val="15"/>
                <w:szCs w:val="15"/>
                <w:vertAlign w:val="superscript"/>
                <w:lang w:val="zh-CN"/>
              </w:rPr>
              <w:t>6</w:t>
            </w:r>
            <w:r>
              <w:rPr>
                <w:sz w:val="15"/>
                <w:szCs w:val="15"/>
                <w:lang w:val="zh-CN"/>
              </w:rPr>
              <w:t>）</w:t>
            </w:r>
          </w:p>
        </w:tc>
        <w:tc>
          <w:tcPr>
            <w:tcW w:w="1250" w:type="pct"/>
          </w:tcPr>
          <w:p w:rsidR="003472CA" w:rsidRDefault="00994478">
            <w:pPr>
              <w:snapToGrid w:val="0"/>
              <w:spacing w:line="240" w:lineRule="auto"/>
              <w:rPr>
                <w:sz w:val="15"/>
                <w:szCs w:val="15"/>
              </w:rPr>
            </w:pPr>
            <w:r>
              <w:rPr>
                <w:sz w:val="15"/>
                <w:szCs w:val="15"/>
                <w:lang w:val="zh-CN"/>
              </w:rPr>
              <w:t>分辨</w:t>
            </w:r>
            <w:r>
              <w:rPr>
                <w:rFonts w:hint="eastAsia"/>
                <w:sz w:val="15"/>
                <w:szCs w:val="15"/>
                <w:lang w:val="zh-CN"/>
              </w:rPr>
              <w:t>率</w:t>
            </w:r>
            <w:r>
              <w:rPr>
                <w:sz w:val="15"/>
                <w:szCs w:val="15"/>
                <w:lang w:val="zh-CN"/>
              </w:rPr>
              <w:t>（</w:t>
            </w:r>
            <w:r>
              <w:rPr>
                <w:sz w:val="15"/>
                <w:szCs w:val="15"/>
                <w:lang w:val="zh-CN"/>
              </w:rPr>
              <w:t>×10</w:t>
            </w:r>
            <w:r>
              <w:rPr>
                <w:rFonts w:hint="eastAsia"/>
                <w:sz w:val="15"/>
                <w:szCs w:val="15"/>
                <w:vertAlign w:val="superscript"/>
                <w:lang w:val="zh-CN"/>
              </w:rPr>
              <w:t>-</w:t>
            </w:r>
            <w:r>
              <w:rPr>
                <w:sz w:val="15"/>
                <w:szCs w:val="15"/>
                <w:vertAlign w:val="superscript"/>
                <w:lang w:val="zh-CN"/>
              </w:rPr>
              <w:t>6</w:t>
            </w:r>
            <w:r>
              <w:rPr>
                <w:sz w:val="15"/>
                <w:szCs w:val="15"/>
                <w:lang w:val="zh-CN"/>
              </w:rPr>
              <w:t>）</w:t>
            </w:r>
          </w:p>
        </w:tc>
      </w:tr>
      <w:tr w:rsidR="003472CA">
        <w:trPr>
          <w:trHeight w:val="283"/>
        </w:trPr>
        <w:tc>
          <w:tcPr>
            <w:tcW w:w="1250" w:type="pct"/>
            <w:vMerge w:val="restart"/>
          </w:tcPr>
          <w:p w:rsidR="003472CA" w:rsidRDefault="00994478">
            <w:pPr>
              <w:snapToGrid w:val="0"/>
              <w:spacing w:line="240" w:lineRule="auto"/>
              <w:rPr>
                <w:sz w:val="15"/>
                <w:szCs w:val="15"/>
              </w:rPr>
            </w:pPr>
            <w:r>
              <w:rPr>
                <w:sz w:val="15"/>
                <w:szCs w:val="15"/>
              </w:rPr>
              <w:t>差动电阻式应变计</w:t>
            </w:r>
          </w:p>
        </w:tc>
        <w:tc>
          <w:tcPr>
            <w:tcW w:w="1250" w:type="pct"/>
            <w:vMerge w:val="restart"/>
          </w:tcPr>
          <w:p w:rsidR="003472CA" w:rsidRDefault="00994478">
            <w:pPr>
              <w:snapToGrid w:val="0"/>
              <w:spacing w:line="240" w:lineRule="auto"/>
              <w:rPr>
                <w:sz w:val="15"/>
                <w:szCs w:val="15"/>
              </w:rPr>
            </w:pPr>
            <w:r>
              <w:rPr>
                <w:sz w:val="15"/>
                <w:szCs w:val="15"/>
              </w:rPr>
              <w:t>100</w:t>
            </w:r>
          </w:p>
        </w:tc>
        <w:tc>
          <w:tcPr>
            <w:tcW w:w="1250" w:type="pct"/>
          </w:tcPr>
          <w:p w:rsidR="003472CA" w:rsidRDefault="00994478">
            <w:pPr>
              <w:snapToGrid w:val="0"/>
              <w:spacing w:line="240" w:lineRule="auto"/>
              <w:rPr>
                <w:sz w:val="15"/>
                <w:szCs w:val="15"/>
              </w:rPr>
            </w:pPr>
            <w:r>
              <w:rPr>
                <w:rFonts w:hint="eastAsia"/>
                <w:sz w:val="15"/>
                <w:szCs w:val="15"/>
              </w:rPr>
              <w:t>-1500~1000</w:t>
            </w:r>
          </w:p>
        </w:tc>
        <w:tc>
          <w:tcPr>
            <w:tcW w:w="1250" w:type="pct"/>
            <w:vMerge w:val="restart"/>
          </w:tcPr>
          <w:p w:rsidR="003472CA" w:rsidRDefault="00994478">
            <w:pPr>
              <w:snapToGrid w:val="0"/>
              <w:spacing w:line="240" w:lineRule="auto"/>
              <w:rPr>
                <w:sz w:val="15"/>
                <w:szCs w:val="15"/>
              </w:rPr>
            </w:pPr>
            <w:r>
              <w:rPr>
                <w:sz w:val="15"/>
                <w:szCs w:val="15"/>
              </w:rPr>
              <w:t>≤0.3%</w:t>
            </w:r>
          </w:p>
        </w:tc>
      </w:tr>
      <w:tr w:rsidR="003472CA">
        <w:trPr>
          <w:trHeight w:val="283"/>
        </w:trPr>
        <w:tc>
          <w:tcPr>
            <w:tcW w:w="1250" w:type="pct"/>
            <w:vMerge/>
          </w:tcPr>
          <w:p w:rsidR="003472CA" w:rsidRDefault="003472CA">
            <w:pPr>
              <w:snapToGrid w:val="0"/>
              <w:spacing w:line="240" w:lineRule="auto"/>
              <w:rPr>
                <w:sz w:val="15"/>
                <w:szCs w:val="15"/>
              </w:rPr>
            </w:pPr>
          </w:p>
        </w:tc>
        <w:tc>
          <w:tcPr>
            <w:tcW w:w="1250" w:type="pct"/>
            <w:vMerge/>
          </w:tcPr>
          <w:p w:rsidR="003472CA" w:rsidRDefault="003472CA">
            <w:pPr>
              <w:snapToGrid w:val="0"/>
              <w:spacing w:line="240" w:lineRule="auto"/>
              <w:rPr>
                <w:sz w:val="15"/>
                <w:szCs w:val="15"/>
              </w:rPr>
            </w:pPr>
          </w:p>
        </w:tc>
        <w:tc>
          <w:tcPr>
            <w:tcW w:w="1250" w:type="pct"/>
          </w:tcPr>
          <w:p w:rsidR="003472CA" w:rsidRDefault="00994478">
            <w:pPr>
              <w:snapToGrid w:val="0"/>
              <w:spacing w:line="240" w:lineRule="auto"/>
              <w:rPr>
                <w:sz w:val="15"/>
                <w:szCs w:val="15"/>
              </w:rPr>
            </w:pPr>
            <w:r>
              <w:rPr>
                <w:rFonts w:hint="eastAsia"/>
                <w:sz w:val="15"/>
                <w:szCs w:val="15"/>
              </w:rPr>
              <w:t>-2000~500</w:t>
            </w:r>
          </w:p>
        </w:tc>
        <w:tc>
          <w:tcPr>
            <w:tcW w:w="1250" w:type="pct"/>
            <w:vMerge/>
          </w:tcPr>
          <w:p w:rsidR="003472CA" w:rsidRDefault="003472CA">
            <w:pPr>
              <w:snapToGrid w:val="0"/>
              <w:spacing w:line="240" w:lineRule="auto"/>
              <w:rPr>
                <w:sz w:val="15"/>
                <w:szCs w:val="15"/>
              </w:rPr>
            </w:pPr>
          </w:p>
        </w:tc>
      </w:tr>
      <w:tr w:rsidR="003472CA">
        <w:trPr>
          <w:trHeight w:val="283"/>
        </w:trPr>
        <w:tc>
          <w:tcPr>
            <w:tcW w:w="1250" w:type="pct"/>
            <w:vMerge/>
          </w:tcPr>
          <w:p w:rsidR="003472CA" w:rsidRDefault="003472CA">
            <w:pPr>
              <w:snapToGrid w:val="0"/>
              <w:spacing w:line="240" w:lineRule="auto"/>
              <w:rPr>
                <w:sz w:val="15"/>
                <w:szCs w:val="15"/>
              </w:rPr>
            </w:pPr>
          </w:p>
        </w:tc>
        <w:tc>
          <w:tcPr>
            <w:tcW w:w="1250" w:type="pct"/>
            <w:vMerge w:val="restart"/>
          </w:tcPr>
          <w:p w:rsidR="003472CA" w:rsidRDefault="00994478">
            <w:pPr>
              <w:snapToGrid w:val="0"/>
              <w:spacing w:line="240" w:lineRule="auto"/>
              <w:rPr>
                <w:sz w:val="15"/>
                <w:szCs w:val="15"/>
              </w:rPr>
            </w:pPr>
            <w:r>
              <w:rPr>
                <w:sz w:val="15"/>
                <w:szCs w:val="15"/>
              </w:rPr>
              <w:t>150</w:t>
            </w:r>
          </w:p>
        </w:tc>
        <w:tc>
          <w:tcPr>
            <w:tcW w:w="1250" w:type="pct"/>
          </w:tcPr>
          <w:p w:rsidR="003472CA" w:rsidRDefault="00994478">
            <w:pPr>
              <w:snapToGrid w:val="0"/>
              <w:spacing w:line="240" w:lineRule="auto"/>
              <w:rPr>
                <w:sz w:val="15"/>
                <w:szCs w:val="15"/>
              </w:rPr>
            </w:pPr>
            <w:r>
              <w:rPr>
                <w:rFonts w:hint="eastAsia"/>
                <w:sz w:val="15"/>
                <w:szCs w:val="15"/>
              </w:rPr>
              <w:t>-1200~1200</w:t>
            </w:r>
          </w:p>
        </w:tc>
        <w:tc>
          <w:tcPr>
            <w:tcW w:w="1250" w:type="pct"/>
            <w:vMerge/>
          </w:tcPr>
          <w:p w:rsidR="003472CA" w:rsidRDefault="003472CA">
            <w:pPr>
              <w:snapToGrid w:val="0"/>
              <w:spacing w:line="240" w:lineRule="auto"/>
              <w:rPr>
                <w:sz w:val="15"/>
                <w:szCs w:val="15"/>
              </w:rPr>
            </w:pPr>
          </w:p>
        </w:tc>
      </w:tr>
      <w:tr w:rsidR="003472CA">
        <w:trPr>
          <w:trHeight w:val="283"/>
        </w:trPr>
        <w:tc>
          <w:tcPr>
            <w:tcW w:w="1250" w:type="pct"/>
            <w:vMerge/>
          </w:tcPr>
          <w:p w:rsidR="003472CA" w:rsidRDefault="003472CA">
            <w:pPr>
              <w:snapToGrid w:val="0"/>
              <w:spacing w:line="240" w:lineRule="auto"/>
              <w:rPr>
                <w:sz w:val="15"/>
                <w:szCs w:val="15"/>
              </w:rPr>
            </w:pPr>
          </w:p>
        </w:tc>
        <w:tc>
          <w:tcPr>
            <w:tcW w:w="1250" w:type="pct"/>
            <w:vMerge/>
          </w:tcPr>
          <w:p w:rsidR="003472CA" w:rsidRDefault="003472CA">
            <w:pPr>
              <w:snapToGrid w:val="0"/>
              <w:spacing w:line="240" w:lineRule="auto"/>
              <w:rPr>
                <w:sz w:val="15"/>
                <w:szCs w:val="15"/>
              </w:rPr>
            </w:pPr>
          </w:p>
        </w:tc>
        <w:tc>
          <w:tcPr>
            <w:tcW w:w="1250" w:type="pct"/>
          </w:tcPr>
          <w:p w:rsidR="003472CA" w:rsidRDefault="00994478">
            <w:pPr>
              <w:snapToGrid w:val="0"/>
              <w:spacing w:line="240" w:lineRule="auto"/>
              <w:rPr>
                <w:sz w:val="15"/>
                <w:szCs w:val="15"/>
              </w:rPr>
            </w:pPr>
            <w:r>
              <w:rPr>
                <w:rFonts w:hint="eastAsia"/>
                <w:sz w:val="15"/>
                <w:szCs w:val="15"/>
              </w:rPr>
              <w:t>-2000~500</w:t>
            </w:r>
          </w:p>
        </w:tc>
        <w:tc>
          <w:tcPr>
            <w:tcW w:w="1250" w:type="pct"/>
            <w:vMerge/>
          </w:tcPr>
          <w:p w:rsidR="003472CA" w:rsidRDefault="003472CA">
            <w:pPr>
              <w:snapToGrid w:val="0"/>
              <w:spacing w:line="240" w:lineRule="auto"/>
              <w:rPr>
                <w:sz w:val="15"/>
                <w:szCs w:val="15"/>
              </w:rPr>
            </w:pPr>
          </w:p>
        </w:tc>
      </w:tr>
      <w:tr w:rsidR="003472CA">
        <w:trPr>
          <w:trHeight w:val="283"/>
        </w:trPr>
        <w:tc>
          <w:tcPr>
            <w:tcW w:w="1250" w:type="pct"/>
            <w:vMerge/>
          </w:tcPr>
          <w:p w:rsidR="003472CA" w:rsidRDefault="003472CA">
            <w:pPr>
              <w:snapToGrid w:val="0"/>
              <w:spacing w:line="240" w:lineRule="auto"/>
              <w:rPr>
                <w:sz w:val="15"/>
                <w:szCs w:val="15"/>
              </w:rPr>
            </w:pPr>
          </w:p>
        </w:tc>
        <w:tc>
          <w:tcPr>
            <w:tcW w:w="1250" w:type="pct"/>
            <w:vMerge w:val="restart"/>
          </w:tcPr>
          <w:p w:rsidR="003472CA" w:rsidRDefault="00994478">
            <w:pPr>
              <w:snapToGrid w:val="0"/>
              <w:spacing w:line="240" w:lineRule="auto"/>
              <w:rPr>
                <w:sz w:val="15"/>
                <w:szCs w:val="15"/>
              </w:rPr>
            </w:pPr>
            <w:r>
              <w:rPr>
                <w:rFonts w:hint="eastAsia"/>
                <w:sz w:val="15"/>
                <w:szCs w:val="15"/>
              </w:rPr>
              <w:t>2</w:t>
            </w:r>
            <w:r>
              <w:rPr>
                <w:sz w:val="15"/>
                <w:szCs w:val="15"/>
              </w:rPr>
              <w:t>50</w:t>
            </w:r>
          </w:p>
        </w:tc>
        <w:tc>
          <w:tcPr>
            <w:tcW w:w="1250" w:type="pct"/>
          </w:tcPr>
          <w:p w:rsidR="003472CA" w:rsidRDefault="00994478">
            <w:pPr>
              <w:snapToGrid w:val="0"/>
              <w:spacing w:line="240" w:lineRule="auto"/>
              <w:rPr>
                <w:sz w:val="15"/>
                <w:szCs w:val="15"/>
              </w:rPr>
            </w:pPr>
            <w:r>
              <w:rPr>
                <w:rFonts w:hint="eastAsia"/>
                <w:sz w:val="15"/>
                <w:szCs w:val="15"/>
              </w:rPr>
              <w:t>-1000~600</w:t>
            </w:r>
          </w:p>
        </w:tc>
        <w:tc>
          <w:tcPr>
            <w:tcW w:w="1250" w:type="pct"/>
            <w:vMerge/>
          </w:tcPr>
          <w:p w:rsidR="003472CA" w:rsidRDefault="003472CA">
            <w:pPr>
              <w:snapToGrid w:val="0"/>
              <w:spacing w:line="240" w:lineRule="auto"/>
              <w:rPr>
                <w:sz w:val="15"/>
                <w:szCs w:val="15"/>
              </w:rPr>
            </w:pPr>
          </w:p>
        </w:tc>
      </w:tr>
      <w:tr w:rsidR="003472CA">
        <w:trPr>
          <w:trHeight w:val="283"/>
        </w:trPr>
        <w:tc>
          <w:tcPr>
            <w:tcW w:w="1250" w:type="pct"/>
            <w:vMerge/>
          </w:tcPr>
          <w:p w:rsidR="003472CA" w:rsidRDefault="003472CA">
            <w:pPr>
              <w:snapToGrid w:val="0"/>
              <w:spacing w:line="240" w:lineRule="auto"/>
              <w:rPr>
                <w:sz w:val="15"/>
                <w:szCs w:val="15"/>
              </w:rPr>
            </w:pPr>
          </w:p>
        </w:tc>
        <w:tc>
          <w:tcPr>
            <w:tcW w:w="1250" w:type="pct"/>
            <w:vMerge/>
          </w:tcPr>
          <w:p w:rsidR="003472CA" w:rsidRDefault="003472CA">
            <w:pPr>
              <w:snapToGrid w:val="0"/>
              <w:spacing w:line="240" w:lineRule="auto"/>
              <w:rPr>
                <w:sz w:val="15"/>
                <w:szCs w:val="15"/>
              </w:rPr>
            </w:pPr>
          </w:p>
        </w:tc>
        <w:tc>
          <w:tcPr>
            <w:tcW w:w="1250" w:type="pct"/>
          </w:tcPr>
          <w:p w:rsidR="003472CA" w:rsidRDefault="00994478">
            <w:pPr>
              <w:snapToGrid w:val="0"/>
              <w:spacing w:line="240" w:lineRule="auto"/>
              <w:rPr>
                <w:sz w:val="15"/>
                <w:szCs w:val="15"/>
              </w:rPr>
            </w:pPr>
            <w:r>
              <w:rPr>
                <w:rFonts w:hint="eastAsia"/>
                <w:sz w:val="15"/>
                <w:szCs w:val="15"/>
              </w:rPr>
              <w:t>-2000~200</w:t>
            </w:r>
          </w:p>
        </w:tc>
        <w:tc>
          <w:tcPr>
            <w:tcW w:w="1250" w:type="pct"/>
            <w:vMerge/>
          </w:tcPr>
          <w:p w:rsidR="003472CA" w:rsidRDefault="003472CA">
            <w:pPr>
              <w:snapToGrid w:val="0"/>
              <w:spacing w:line="240" w:lineRule="auto"/>
              <w:rPr>
                <w:sz w:val="15"/>
                <w:szCs w:val="15"/>
              </w:rPr>
            </w:pPr>
          </w:p>
        </w:tc>
      </w:tr>
      <w:tr w:rsidR="003472CA">
        <w:trPr>
          <w:trHeight w:val="283"/>
        </w:trPr>
        <w:tc>
          <w:tcPr>
            <w:tcW w:w="1250" w:type="pct"/>
            <w:vMerge/>
          </w:tcPr>
          <w:p w:rsidR="003472CA" w:rsidRDefault="003472CA">
            <w:pPr>
              <w:snapToGrid w:val="0"/>
              <w:spacing w:line="240" w:lineRule="auto"/>
              <w:rPr>
                <w:sz w:val="15"/>
                <w:szCs w:val="15"/>
              </w:rPr>
            </w:pPr>
          </w:p>
        </w:tc>
        <w:tc>
          <w:tcPr>
            <w:tcW w:w="1250" w:type="pct"/>
            <w:vMerge/>
          </w:tcPr>
          <w:p w:rsidR="003472CA" w:rsidRDefault="003472CA">
            <w:pPr>
              <w:snapToGrid w:val="0"/>
              <w:spacing w:line="240" w:lineRule="auto"/>
              <w:rPr>
                <w:sz w:val="15"/>
                <w:szCs w:val="15"/>
              </w:rPr>
            </w:pPr>
          </w:p>
        </w:tc>
        <w:tc>
          <w:tcPr>
            <w:tcW w:w="1250" w:type="pct"/>
          </w:tcPr>
          <w:p w:rsidR="003472CA" w:rsidRDefault="00994478">
            <w:pPr>
              <w:snapToGrid w:val="0"/>
              <w:spacing w:line="240" w:lineRule="auto"/>
              <w:rPr>
                <w:sz w:val="15"/>
                <w:szCs w:val="15"/>
              </w:rPr>
            </w:pPr>
            <w:r>
              <w:rPr>
                <w:rFonts w:hint="eastAsia"/>
                <w:sz w:val="15"/>
                <w:szCs w:val="15"/>
              </w:rPr>
              <w:t>-</w:t>
            </w:r>
            <w:r>
              <w:rPr>
                <w:sz w:val="15"/>
                <w:szCs w:val="15"/>
              </w:rPr>
              <w:t>1000</w:t>
            </w:r>
            <w:r>
              <w:rPr>
                <w:rFonts w:hint="eastAsia"/>
                <w:sz w:val="15"/>
                <w:szCs w:val="15"/>
              </w:rPr>
              <w:t>~</w:t>
            </w:r>
            <w:r>
              <w:rPr>
                <w:sz w:val="15"/>
                <w:szCs w:val="15"/>
              </w:rPr>
              <w:t>500</w:t>
            </w:r>
          </w:p>
        </w:tc>
        <w:tc>
          <w:tcPr>
            <w:tcW w:w="1250" w:type="pct"/>
            <w:vMerge/>
          </w:tcPr>
          <w:p w:rsidR="003472CA" w:rsidRDefault="003472CA">
            <w:pPr>
              <w:snapToGrid w:val="0"/>
              <w:spacing w:line="240" w:lineRule="auto"/>
              <w:rPr>
                <w:sz w:val="15"/>
                <w:szCs w:val="15"/>
              </w:rPr>
            </w:pPr>
          </w:p>
        </w:tc>
      </w:tr>
    </w:tbl>
    <w:p w:rsidR="003472CA" w:rsidRDefault="00994478">
      <w:pPr>
        <w:pStyle w:val="afffffffffff9"/>
        <w:spacing w:before="156"/>
        <w:rPr>
          <w:rFonts w:ascii="黑体" w:eastAsia="黑体" w:hAnsi="黑体"/>
        </w:rPr>
      </w:pPr>
      <w:r>
        <w:rPr>
          <w:rFonts w:ascii="黑体" w:eastAsia="黑体" w:hAnsi="黑体" w:hint="eastAsia"/>
        </w:rPr>
        <w:t>表 A.</w:t>
      </w:r>
      <w:r>
        <w:rPr>
          <w:rFonts w:ascii="黑体" w:eastAsia="黑体" w:hAnsi="黑体"/>
        </w:rPr>
        <w:t>0.1-2 钢弦式应变计系列</w:t>
      </w:r>
    </w:p>
    <w:tbl>
      <w:tblPr>
        <w:tblStyle w:val="12"/>
        <w:tblW w:w="5000" w:type="pct"/>
        <w:tblLook w:val="04A0" w:firstRow="1" w:lastRow="0" w:firstColumn="1" w:lastColumn="0" w:noHBand="0" w:noVBand="1"/>
      </w:tblPr>
      <w:tblGrid>
        <w:gridCol w:w="2392"/>
        <w:gridCol w:w="2392"/>
        <w:gridCol w:w="2393"/>
        <w:gridCol w:w="2393"/>
      </w:tblGrid>
      <w:tr w:rsidR="003472CA">
        <w:trPr>
          <w:trHeight w:val="283"/>
        </w:trPr>
        <w:tc>
          <w:tcPr>
            <w:tcW w:w="1250" w:type="pct"/>
          </w:tcPr>
          <w:p w:rsidR="003472CA" w:rsidRDefault="00994478">
            <w:pPr>
              <w:snapToGrid w:val="0"/>
              <w:spacing w:line="240" w:lineRule="auto"/>
              <w:rPr>
                <w:sz w:val="15"/>
                <w:szCs w:val="15"/>
              </w:rPr>
            </w:pPr>
            <w:r>
              <w:rPr>
                <w:sz w:val="15"/>
                <w:szCs w:val="15"/>
              </w:rPr>
              <w:t>仪器名称</w:t>
            </w:r>
          </w:p>
        </w:tc>
        <w:tc>
          <w:tcPr>
            <w:tcW w:w="1250" w:type="pct"/>
          </w:tcPr>
          <w:p w:rsidR="003472CA" w:rsidRDefault="00994478">
            <w:pPr>
              <w:snapToGrid w:val="0"/>
              <w:spacing w:line="240" w:lineRule="auto"/>
              <w:rPr>
                <w:sz w:val="15"/>
                <w:szCs w:val="15"/>
                <w:lang w:val="zh-CN"/>
              </w:rPr>
            </w:pPr>
            <w:r>
              <w:rPr>
                <w:sz w:val="15"/>
                <w:szCs w:val="15"/>
                <w:lang w:val="zh-CN"/>
              </w:rPr>
              <w:t>标距</w:t>
            </w:r>
            <w:r>
              <w:rPr>
                <w:rFonts w:hint="eastAsia"/>
                <w:sz w:val="15"/>
                <w:szCs w:val="15"/>
                <w:lang w:val="zh-CN"/>
              </w:rPr>
              <w:t>（</w:t>
            </w:r>
            <w:r>
              <w:rPr>
                <w:sz w:val="15"/>
                <w:szCs w:val="15"/>
                <w:lang w:val="zh-CN"/>
              </w:rPr>
              <w:t>mm</w:t>
            </w:r>
            <w:r>
              <w:rPr>
                <w:rFonts w:hint="eastAsia"/>
                <w:sz w:val="15"/>
                <w:szCs w:val="15"/>
                <w:lang w:val="zh-CN"/>
              </w:rPr>
              <w:t>）</w:t>
            </w:r>
          </w:p>
        </w:tc>
        <w:tc>
          <w:tcPr>
            <w:tcW w:w="1250" w:type="pct"/>
          </w:tcPr>
          <w:p w:rsidR="003472CA" w:rsidRDefault="00994478">
            <w:pPr>
              <w:snapToGrid w:val="0"/>
              <w:spacing w:line="240" w:lineRule="auto"/>
              <w:rPr>
                <w:sz w:val="15"/>
                <w:szCs w:val="15"/>
              </w:rPr>
            </w:pPr>
            <w:r>
              <w:rPr>
                <w:sz w:val="15"/>
                <w:szCs w:val="15"/>
                <w:lang w:val="zh-CN"/>
              </w:rPr>
              <w:t>测量范围（</w:t>
            </w:r>
            <w:r>
              <w:rPr>
                <w:sz w:val="15"/>
                <w:szCs w:val="15"/>
                <w:lang w:val="zh-CN"/>
              </w:rPr>
              <w:t>×10</w:t>
            </w:r>
            <w:r>
              <w:rPr>
                <w:rFonts w:hint="eastAsia"/>
                <w:sz w:val="15"/>
                <w:szCs w:val="15"/>
                <w:vertAlign w:val="superscript"/>
                <w:lang w:val="zh-CN"/>
              </w:rPr>
              <w:t>-</w:t>
            </w:r>
            <w:r>
              <w:rPr>
                <w:sz w:val="15"/>
                <w:szCs w:val="15"/>
                <w:vertAlign w:val="superscript"/>
                <w:lang w:val="zh-CN"/>
              </w:rPr>
              <w:t>6</w:t>
            </w:r>
            <w:r>
              <w:rPr>
                <w:sz w:val="15"/>
                <w:szCs w:val="15"/>
                <w:lang w:val="zh-CN"/>
              </w:rPr>
              <w:t>）</w:t>
            </w:r>
          </w:p>
        </w:tc>
        <w:tc>
          <w:tcPr>
            <w:tcW w:w="1250" w:type="pct"/>
          </w:tcPr>
          <w:p w:rsidR="003472CA" w:rsidRDefault="00994478">
            <w:pPr>
              <w:snapToGrid w:val="0"/>
              <w:spacing w:line="240" w:lineRule="auto"/>
              <w:rPr>
                <w:sz w:val="15"/>
                <w:szCs w:val="15"/>
              </w:rPr>
            </w:pPr>
            <w:r>
              <w:rPr>
                <w:sz w:val="15"/>
                <w:szCs w:val="15"/>
                <w:lang w:val="zh-CN"/>
              </w:rPr>
              <w:t>分辨</w:t>
            </w:r>
            <w:r>
              <w:rPr>
                <w:rFonts w:hint="eastAsia"/>
                <w:sz w:val="15"/>
                <w:szCs w:val="15"/>
                <w:lang w:val="zh-CN"/>
              </w:rPr>
              <w:t>率</w:t>
            </w:r>
            <w:r>
              <w:rPr>
                <w:sz w:val="15"/>
                <w:szCs w:val="15"/>
                <w:lang w:val="zh-CN"/>
              </w:rPr>
              <w:t>（</w:t>
            </w:r>
            <w:r>
              <w:rPr>
                <w:sz w:val="15"/>
                <w:szCs w:val="15"/>
                <w:lang w:val="zh-CN"/>
              </w:rPr>
              <w:t>×10</w:t>
            </w:r>
            <w:r>
              <w:rPr>
                <w:rFonts w:hint="eastAsia"/>
                <w:sz w:val="15"/>
                <w:szCs w:val="15"/>
                <w:vertAlign w:val="superscript"/>
                <w:lang w:val="zh-CN"/>
              </w:rPr>
              <w:t>-</w:t>
            </w:r>
            <w:r>
              <w:rPr>
                <w:sz w:val="15"/>
                <w:szCs w:val="15"/>
                <w:vertAlign w:val="superscript"/>
                <w:lang w:val="zh-CN"/>
              </w:rPr>
              <w:t>6</w:t>
            </w:r>
            <w:r>
              <w:rPr>
                <w:sz w:val="15"/>
                <w:szCs w:val="15"/>
                <w:lang w:val="zh-CN"/>
              </w:rPr>
              <w:t>）</w:t>
            </w:r>
          </w:p>
        </w:tc>
      </w:tr>
      <w:tr w:rsidR="003472CA">
        <w:trPr>
          <w:trHeight w:val="283"/>
        </w:trPr>
        <w:tc>
          <w:tcPr>
            <w:tcW w:w="1250" w:type="pct"/>
          </w:tcPr>
          <w:p w:rsidR="003472CA" w:rsidRDefault="00994478">
            <w:pPr>
              <w:snapToGrid w:val="0"/>
              <w:spacing w:line="240" w:lineRule="auto"/>
              <w:rPr>
                <w:sz w:val="15"/>
                <w:szCs w:val="15"/>
              </w:rPr>
            </w:pPr>
            <w:r>
              <w:rPr>
                <w:sz w:val="15"/>
                <w:szCs w:val="15"/>
              </w:rPr>
              <w:t>钢弦式应变计</w:t>
            </w:r>
          </w:p>
        </w:tc>
        <w:tc>
          <w:tcPr>
            <w:tcW w:w="1250" w:type="pct"/>
          </w:tcPr>
          <w:p w:rsidR="003472CA" w:rsidRDefault="00994478">
            <w:pPr>
              <w:snapToGrid w:val="0"/>
              <w:spacing w:line="240" w:lineRule="auto"/>
              <w:rPr>
                <w:sz w:val="15"/>
                <w:szCs w:val="15"/>
              </w:rPr>
            </w:pPr>
            <w:r>
              <w:rPr>
                <w:sz w:val="15"/>
                <w:szCs w:val="15"/>
                <w:lang w:val="zh-CN"/>
              </w:rPr>
              <w:t>50</w:t>
            </w:r>
            <w:r>
              <w:rPr>
                <w:sz w:val="15"/>
                <w:szCs w:val="15"/>
                <w:lang w:val="zh-CN"/>
              </w:rPr>
              <w:t>，</w:t>
            </w:r>
            <w:r>
              <w:rPr>
                <w:sz w:val="15"/>
                <w:szCs w:val="15"/>
                <w:lang w:val="zh-CN"/>
              </w:rPr>
              <w:t>100</w:t>
            </w:r>
            <w:r>
              <w:rPr>
                <w:sz w:val="15"/>
                <w:szCs w:val="15"/>
                <w:lang w:val="zh-CN"/>
              </w:rPr>
              <w:t>，</w:t>
            </w:r>
            <w:r>
              <w:rPr>
                <w:sz w:val="15"/>
                <w:szCs w:val="15"/>
                <w:lang w:val="zh-CN"/>
              </w:rPr>
              <w:t>150</w:t>
            </w:r>
            <w:r>
              <w:rPr>
                <w:sz w:val="15"/>
                <w:szCs w:val="15"/>
                <w:lang w:val="zh-CN"/>
              </w:rPr>
              <w:t>，</w:t>
            </w:r>
            <w:r>
              <w:rPr>
                <w:sz w:val="15"/>
                <w:szCs w:val="15"/>
                <w:lang w:val="zh-CN"/>
              </w:rPr>
              <w:t>250</w:t>
            </w:r>
          </w:p>
        </w:tc>
        <w:tc>
          <w:tcPr>
            <w:tcW w:w="1250" w:type="pct"/>
          </w:tcPr>
          <w:p w:rsidR="003472CA" w:rsidRDefault="00994478">
            <w:pPr>
              <w:snapToGrid w:val="0"/>
              <w:spacing w:line="240" w:lineRule="auto"/>
              <w:rPr>
                <w:sz w:val="15"/>
                <w:szCs w:val="15"/>
                <w:lang w:val="zh-CN"/>
              </w:rPr>
            </w:pPr>
            <w:r>
              <w:rPr>
                <w:sz w:val="15"/>
                <w:szCs w:val="15"/>
                <w:lang w:val="zh-CN"/>
              </w:rPr>
              <w:t>0~2500</w:t>
            </w:r>
            <w:r>
              <w:rPr>
                <w:rFonts w:hint="eastAsia"/>
                <w:sz w:val="15"/>
                <w:szCs w:val="15"/>
                <w:lang w:val="zh-CN"/>
              </w:rPr>
              <w:t>，</w:t>
            </w:r>
            <w:r>
              <w:rPr>
                <w:sz w:val="15"/>
                <w:szCs w:val="15"/>
                <w:lang w:val="zh-CN"/>
              </w:rPr>
              <w:t>0~3000</w:t>
            </w:r>
          </w:p>
        </w:tc>
        <w:tc>
          <w:tcPr>
            <w:tcW w:w="1250" w:type="pct"/>
          </w:tcPr>
          <w:p w:rsidR="003472CA" w:rsidRDefault="00994478">
            <w:pPr>
              <w:snapToGrid w:val="0"/>
              <w:spacing w:line="240" w:lineRule="auto"/>
              <w:rPr>
                <w:sz w:val="15"/>
                <w:szCs w:val="15"/>
              </w:rPr>
            </w:pPr>
            <w:r>
              <w:rPr>
                <w:sz w:val="15"/>
                <w:szCs w:val="15"/>
                <w:lang w:val="zh-CN"/>
              </w:rPr>
              <w:t>≤0.15%</w:t>
            </w:r>
          </w:p>
        </w:tc>
      </w:tr>
    </w:tbl>
    <w:p w:rsidR="003472CA" w:rsidRDefault="00994478">
      <w:pPr>
        <w:pStyle w:val="afffffffffff9"/>
        <w:spacing w:before="156"/>
        <w:rPr>
          <w:rFonts w:ascii="黑体" w:eastAsia="黑体" w:hAnsi="黑体"/>
        </w:rPr>
      </w:pPr>
      <w:r>
        <w:rPr>
          <w:rFonts w:ascii="黑体" w:eastAsia="黑体" w:hAnsi="黑体" w:hint="eastAsia"/>
        </w:rPr>
        <w:t>表 A.</w:t>
      </w:r>
      <w:r>
        <w:rPr>
          <w:rFonts w:ascii="黑体" w:eastAsia="黑体" w:hAnsi="黑体"/>
        </w:rPr>
        <w:t>0.1-3 光纤光栅式应变计系列</w:t>
      </w:r>
    </w:p>
    <w:tbl>
      <w:tblPr>
        <w:tblStyle w:val="12"/>
        <w:tblW w:w="5000" w:type="pct"/>
        <w:tblLook w:val="04A0" w:firstRow="1" w:lastRow="0" w:firstColumn="1" w:lastColumn="0" w:noHBand="0" w:noVBand="1"/>
      </w:tblPr>
      <w:tblGrid>
        <w:gridCol w:w="2320"/>
        <w:gridCol w:w="2492"/>
        <w:gridCol w:w="2327"/>
        <w:gridCol w:w="2431"/>
      </w:tblGrid>
      <w:tr w:rsidR="003472CA">
        <w:trPr>
          <w:trHeight w:val="283"/>
        </w:trPr>
        <w:tc>
          <w:tcPr>
            <w:tcW w:w="1212" w:type="pct"/>
          </w:tcPr>
          <w:p w:rsidR="003472CA" w:rsidRDefault="00994478">
            <w:pPr>
              <w:snapToGrid w:val="0"/>
              <w:spacing w:line="240" w:lineRule="auto"/>
              <w:rPr>
                <w:sz w:val="15"/>
                <w:szCs w:val="15"/>
              </w:rPr>
            </w:pPr>
            <w:r>
              <w:rPr>
                <w:sz w:val="15"/>
                <w:szCs w:val="15"/>
              </w:rPr>
              <w:t>仪器名称</w:t>
            </w:r>
          </w:p>
        </w:tc>
        <w:tc>
          <w:tcPr>
            <w:tcW w:w="1302" w:type="pct"/>
          </w:tcPr>
          <w:p w:rsidR="003472CA" w:rsidRDefault="00994478">
            <w:pPr>
              <w:snapToGrid w:val="0"/>
              <w:spacing w:line="240" w:lineRule="auto"/>
              <w:rPr>
                <w:sz w:val="15"/>
                <w:szCs w:val="15"/>
                <w:lang w:val="zh-CN"/>
              </w:rPr>
            </w:pPr>
            <w:r>
              <w:rPr>
                <w:sz w:val="15"/>
                <w:szCs w:val="15"/>
                <w:lang w:val="zh-CN"/>
              </w:rPr>
              <w:t>标距</w:t>
            </w:r>
            <w:r>
              <w:rPr>
                <w:rFonts w:hint="eastAsia"/>
                <w:sz w:val="15"/>
                <w:szCs w:val="15"/>
                <w:lang w:val="zh-CN"/>
              </w:rPr>
              <w:t>（</w:t>
            </w:r>
            <w:r>
              <w:rPr>
                <w:sz w:val="15"/>
                <w:szCs w:val="15"/>
                <w:lang w:val="zh-CN"/>
              </w:rPr>
              <w:t>mm</w:t>
            </w:r>
            <w:r>
              <w:rPr>
                <w:rFonts w:hint="eastAsia"/>
                <w:sz w:val="15"/>
                <w:szCs w:val="15"/>
                <w:lang w:val="zh-CN"/>
              </w:rPr>
              <w:t>）</w:t>
            </w:r>
          </w:p>
        </w:tc>
        <w:tc>
          <w:tcPr>
            <w:tcW w:w="1216" w:type="pct"/>
          </w:tcPr>
          <w:p w:rsidR="003472CA" w:rsidRDefault="00994478">
            <w:pPr>
              <w:snapToGrid w:val="0"/>
              <w:spacing w:line="240" w:lineRule="auto"/>
              <w:rPr>
                <w:sz w:val="15"/>
                <w:szCs w:val="15"/>
              </w:rPr>
            </w:pPr>
            <w:r>
              <w:rPr>
                <w:sz w:val="15"/>
                <w:szCs w:val="15"/>
                <w:lang w:val="zh-CN"/>
              </w:rPr>
              <w:t>测量范围（</w:t>
            </w:r>
            <w:r>
              <w:rPr>
                <w:sz w:val="15"/>
                <w:szCs w:val="15"/>
                <w:lang w:val="zh-CN"/>
              </w:rPr>
              <w:t>×10</w:t>
            </w:r>
            <w:r>
              <w:rPr>
                <w:rFonts w:hint="eastAsia"/>
                <w:sz w:val="15"/>
                <w:szCs w:val="15"/>
                <w:vertAlign w:val="superscript"/>
                <w:lang w:val="zh-CN"/>
              </w:rPr>
              <w:t>-</w:t>
            </w:r>
            <w:r>
              <w:rPr>
                <w:sz w:val="15"/>
                <w:szCs w:val="15"/>
                <w:vertAlign w:val="superscript"/>
                <w:lang w:val="zh-CN"/>
              </w:rPr>
              <w:t>6</w:t>
            </w:r>
            <w:r>
              <w:rPr>
                <w:sz w:val="15"/>
                <w:szCs w:val="15"/>
                <w:lang w:val="zh-CN"/>
              </w:rPr>
              <w:t>）</w:t>
            </w:r>
          </w:p>
        </w:tc>
        <w:tc>
          <w:tcPr>
            <w:tcW w:w="1270" w:type="pct"/>
          </w:tcPr>
          <w:p w:rsidR="003472CA" w:rsidRDefault="00994478">
            <w:pPr>
              <w:snapToGrid w:val="0"/>
              <w:spacing w:line="240" w:lineRule="auto"/>
              <w:rPr>
                <w:sz w:val="15"/>
                <w:szCs w:val="15"/>
              </w:rPr>
            </w:pPr>
            <w:r>
              <w:rPr>
                <w:sz w:val="15"/>
                <w:szCs w:val="15"/>
                <w:lang w:val="zh-CN"/>
              </w:rPr>
              <w:t>分辨</w:t>
            </w:r>
            <w:r>
              <w:rPr>
                <w:rFonts w:hint="eastAsia"/>
                <w:sz w:val="15"/>
                <w:szCs w:val="15"/>
                <w:lang w:val="zh-CN"/>
              </w:rPr>
              <w:t>率</w:t>
            </w:r>
            <w:r>
              <w:rPr>
                <w:sz w:val="15"/>
                <w:szCs w:val="15"/>
                <w:lang w:val="zh-CN"/>
              </w:rPr>
              <w:t>（</w:t>
            </w:r>
            <w:r>
              <w:rPr>
                <w:sz w:val="15"/>
                <w:szCs w:val="15"/>
                <w:lang w:val="zh-CN"/>
              </w:rPr>
              <w:t>×10</w:t>
            </w:r>
            <w:r>
              <w:rPr>
                <w:rFonts w:hint="eastAsia"/>
                <w:sz w:val="15"/>
                <w:szCs w:val="15"/>
                <w:vertAlign w:val="superscript"/>
                <w:lang w:val="zh-CN"/>
              </w:rPr>
              <w:t>-</w:t>
            </w:r>
            <w:r>
              <w:rPr>
                <w:sz w:val="15"/>
                <w:szCs w:val="15"/>
                <w:vertAlign w:val="superscript"/>
                <w:lang w:val="zh-CN"/>
              </w:rPr>
              <w:t>6</w:t>
            </w:r>
            <w:r>
              <w:rPr>
                <w:sz w:val="15"/>
                <w:szCs w:val="15"/>
                <w:lang w:val="zh-CN"/>
              </w:rPr>
              <w:t>）</w:t>
            </w:r>
          </w:p>
        </w:tc>
      </w:tr>
      <w:tr w:rsidR="003472CA">
        <w:trPr>
          <w:trHeight w:val="283"/>
        </w:trPr>
        <w:tc>
          <w:tcPr>
            <w:tcW w:w="1212" w:type="pct"/>
          </w:tcPr>
          <w:p w:rsidR="003472CA" w:rsidRDefault="00994478">
            <w:pPr>
              <w:snapToGrid w:val="0"/>
              <w:spacing w:line="240" w:lineRule="auto"/>
              <w:rPr>
                <w:sz w:val="15"/>
                <w:szCs w:val="15"/>
              </w:rPr>
            </w:pPr>
            <w:r>
              <w:rPr>
                <w:rFonts w:hint="eastAsia"/>
                <w:sz w:val="15"/>
                <w:szCs w:val="15"/>
              </w:rPr>
              <w:t>光纤光栅</w:t>
            </w:r>
            <w:r>
              <w:rPr>
                <w:sz w:val="15"/>
                <w:szCs w:val="15"/>
              </w:rPr>
              <w:t>式应变计</w:t>
            </w:r>
          </w:p>
        </w:tc>
        <w:tc>
          <w:tcPr>
            <w:tcW w:w="1302" w:type="pct"/>
          </w:tcPr>
          <w:p w:rsidR="003472CA" w:rsidRDefault="00994478">
            <w:pPr>
              <w:snapToGrid w:val="0"/>
              <w:spacing w:line="240" w:lineRule="auto"/>
              <w:rPr>
                <w:sz w:val="15"/>
                <w:szCs w:val="15"/>
              </w:rPr>
            </w:pPr>
            <w:r>
              <w:rPr>
                <w:sz w:val="15"/>
                <w:szCs w:val="15"/>
                <w:lang w:val="zh-CN"/>
              </w:rPr>
              <w:t>50</w:t>
            </w:r>
            <w:r>
              <w:rPr>
                <w:sz w:val="15"/>
                <w:szCs w:val="15"/>
                <w:lang w:val="zh-CN"/>
              </w:rPr>
              <w:t>，</w:t>
            </w:r>
            <w:r>
              <w:rPr>
                <w:sz w:val="15"/>
                <w:szCs w:val="15"/>
                <w:lang w:val="zh-CN"/>
              </w:rPr>
              <w:t>100</w:t>
            </w:r>
            <w:r>
              <w:rPr>
                <w:sz w:val="15"/>
                <w:szCs w:val="15"/>
                <w:lang w:val="zh-CN"/>
              </w:rPr>
              <w:t>，</w:t>
            </w:r>
            <w:r>
              <w:rPr>
                <w:sz w:val="15"/>
                <w:szCs w:val="15"/>
                <w:lang w:val="zh-CN"/>
              </w:rPr>
              <w:t>150</w:t>
            </w:r>
            <w:r>
              <w:rPr>
                <w:sz w:val="15"/>
                <w:szCs w:val="15"/>
                <w:lang w:val="zh-CN"/>
              </w:rPr>
              <w:t>，</w:t>
            </w:r>
            <w:r>
              <w:rPr>
                <w:sz w:val="15"/>
                <w:szCs w:val="15"/>
                <w:lang w:val="zh-CN"/>
              </w:rPr>
              <w:t>250</w:t>
            </w:r>
          </w:p>
        </w:tc>
        <w:tc>
          <w:tcPr>
            <w:tcW w:w="1216" w:type="pct"/>
          </w:tcPr>
          <w:p w:rsidR="003472CA" w:rsidRDefault="00994478">
            <w:pPr>
              <w:snapToGrid w:val="0"/>
              <w:spacing w:line="240" w:lineRule="auto"/>
              <w:rPr>
                <w:sz w:val="15"/>
                <w:szCs w:val="15"/>
                <w:lang w:val="zh-CN"/>
              </w:rPr>
            </w:pPr>
            <w:r>
              <w:rPr>
                <w:sz w:val="15"/>
                <w:szCs w:val="15"/>
                <w:lang w:val="zh-CN"/>
              </w:rPr>
              <w:t>-1500~1500</w:t>
            </w:r>
          </w:p>
        </w:tc>
        <w:tc>
          <w:tcPr>
            <w:tcW w:w="1270" w:type="pct"/>
          </w:tcPr>
          <w:p w:rsidR="003472CA" w:rsidRDefault="00994478">
            <w:pPr>
              <w:snapToGrid w:val="0"/>
              <w:spacing w:line="240" w:lineRule="auto"/>
              <w:rPr>
                <w:sz w:val="15"/>
                <w:szCs w:val="15"/>
              </w:rPr>
            </w:pPr>
            <w:r>
              <w:rPr>
                <w:sz w:val="15"/>
                <w:szCs w:val="15"/>
                <w:lang w:val="zh-CN"/>
              </w:rPr>
              <w:t>≤0.1%</w:t>
            </w:r>
          </w:p>
        </w:tc>
      </w:tr>
    </w:tbl>
    <w:p w:rsidR="003472CA" w:rsidRDefault="003472CA">
      <w:pPr>
        <w:spacing w:line="312" w:lineRule="auto"/>
        <w:rPr>
          <w:sz w:val="15"/>
          <w:szCs w:val="15"/>
        </w:rPr>
      </w:pPr>
    </w:p>
    <w:p w:rsidR="003472CA" w:rsidRDefault="00994478">
      <w:pPr>
        <w:widowControl/>
        <w:spacing w:line="440" w:lineRule="exact"/>
        <w:rPr>
          <w:rFonts w:ascii="宋体" w:hAnsi="宋体"/>
          <w:bCs/>
        </w:rPr>
      </w:pPr>
      <w:r>
        <w:rPr>
          <w:rFonts w:ascii="宋体" w:hAnsi="宋体" w:hint="eastAsia"/>
          <w:bCs/>
        </w:rPr>
        <w:t>（2）</w:t>
      </w:r>
      <w:r>
        <w:rPr>
          <w:rFonts w:ascii="宋体" w:hAnsi="宋体"/>
          <w:bCs/>
        </w:rPr>
        <w:t>温度计系列</w:t>
      </w:r>
    </w:p>
    <w:p w:rsidR="003472CA" w:rsidRDefault="00994478">
      <w:pPr>
        <w:pStyle w:val="afffffffffff9"/>
        <w:spacing w:before="156"/>
        <w:rPr>
          <w:rFonts w:ascii="黑体" w:eastAsia="黑体" w:hAnsi="黑体"/>
        </w:rPr>
      </w:pPr>
      <w:r>
        <w:rPr>
          <w:rFonts w:ascii="黑体" w:eastAsia="黑体" w:hAnsi="黑体" w:hint="eastAsia"/>
        </w:rPr>
        <w:t>表 A.</w:t>
      </w:r>
      <w:r>
        <w:rPr>
          <w:rFonts w:ascii="黑体" w:eastAsia="黑体" w:hAnsi="黑体"/>
        </w:rPr>
        <w:t>0.1-4 温度计系列</w:t>
      </w:r>
    </w:p>
    <w:tbl>
      <w:tblPr>
        <w:tblStyle w:val="12"/>
        <w:tblW w:w="5000" w:type="pct"/>
        <w:tblLook w:val="04A0" w:firstRow="1" w:lastRow="0" w:firstColumn="1" w:lastColumn="0" w:noHBand="0" w:noVBand="1"/>
      </w:tblPr>
      <w:tblGrid>
        <w:gridCol w:w="3190"/>
        <w:gridCol w:w="3191"/>
        <w:gridCol w:w="3189"/>
      </w:tblGrid>
      <w:tr w:rsidR="003472CA">
        <w:trPr>
          <w:trHeight w:val="283"/>
        </w:trPr>
        <w:tc>
          <w:tcPr>
            <w:tcW w:w="1667" w:type="pct"/>
          </w:tcPr>
          <w:p w:rsidR="003472CA" w:rsidRDefault="00994478">
            <w:pPr>
              <w:snapToGrid w:val="0"/>
              <w:spacing w:line="240" w:lineRule="auto"/>
              <w:rPr>
                <w:sz w:val="15"/>
                <w:szCs w:val="15"/>
              </w:rPr>
            </w:pPr>
            <w:r>
              <w:rPr>
                <w:sz w:val="15"/>
                <w:szCs w:val="15"/>
              </w:rPr>
              <w:t>仪器名称</w:t>
            </w:r>
          </w:p>
        </w:tc>
        <w:tc>
          <w:tcPr>
            <w:tcW w:w="1667" w:type="pct"/>
          </w:tcPr>
          <w:p w:rsidR="003472CA" w:rsidRDefault="00994478">
            <w:pPr>
              <w:snapToGrid w:val="0"/>
              <w:spacing w:line="240" w:lineRule="auto"/>
              <w:rPr>
                <w:sz w:val="15"/>
                <w:szCs w:val="15"/>
                <w:lang w:val="zh-CN"/>
              </w:rPr>
            </w:pPr>
            <w:r>
              <w:rPr>
                <w:sz w:val="15"/>
                <w:szCs w:val="15"/>
                <w:lang w:val="zh-CN"/>
              </w:rPr>
              <w:t>测量范围</w:t>
            </w:r>
            <w:r>
              <w:rPr>
                <w:rFonts w:hint="eastAsia"/>
                <w:sz w:val="15"/>
                <w:szCs w:val="15"/>
                <w:lang w:val="zh-CN"/>
              </w:rPr>
              <w:t>（</w:t>
            </w:r>
            <w:r>
              <w:rPr>
                <w:sz w:val="15"/>
                <w:szCs w:val="15"/>
                <w:lang w:val="zh-CN"/>
              </w:rPr>
              <w:t>℃</w:t>
            </w:r>
            <w:r>
              <w:rPr>
                <w:rFonts w:hint="eastAsia"/>
                <w:sz w:val="15"/>
                <w:szCs w:val="15"/>
                <w:lang w:val="zh-CN"/>
              </w:rPr>
              <w:t>）</w:t>
            </w:r>
          </w:p>
        </w:tc>
        <w:tc>
          <w:tcPr>
            <w:tcW w:w="1667" w:type="pct"/>
          </w:tcPr>
          <w:p w:rsidR="003472CA" w:rsidRDefault="00994478">
            <w:pPr>
              <w:snapToGrid w:val="0"/>
              <w:spacing w:line="240" w:lineRule="auto"/>
              <w:rPr>
                <w:sz w:val="15"/>
                <w:szCs w:val="15"/>
              </w:rPr>
            </w:pPr>
            <w:r>
              <w:rPr>
                <w:rFonts w:hint="eastAsia"/>
                <w:sz w:val="15"/>
                <w:szCs w:val="15"/>
                <w:lang w:val="zh-CN"/>
              </w:rPr>
              <w:t>分辨率（</w:t>
            </w:r>
            <w:r>
              <w:rPr>
                <w:rFonts w:ascii="宋体" w:hAnsi="宋体" w:cs="宋体" w:hint="eastAsia"/>
                <w:sz w:val="15"/>
                <w:szCs w:val="15"/>
                <w:lang w:val="zh-CN"/>
              </w:rPr>
              <w:t>℃</w:t>
            </w:r>
            <w:r>
              <w:rPr>
                <w:rFonts w:hint="eastAsia"/>
                <w:sz w:val="15"/>
                <w:szCs w:val="15"/>
                <w:lang w:val="zh-CN"/>
              </w:rPr>
              <w:t>）</w:t>
            </w:r>
          </w:p>
        </w:tc>
      </w:tr>
      <w:tr w:rsidR="003472CA">
        <w:trPr>
          <w:trHeight w:val="283"/>
        </w:trPr>
        <w:tc>
          <w:tcPr>
            <w:tcW w:w="1667" w:type="pct"/>
          </w:tcPr>
          <w:p w:rsidR="003472CA" w:rsidRDefault="00994478">
            <w:pPr>
              <w:snapToGrid w:val="0"/>
              <w:spacing w:line="240" w:lineRule="auto"/>
              <w:rPr>
                <w:sz w:val="15"/>
                <w:szCs w:val="15"/>
              </w:rPr>
            </w:pPr>
            <w:r>
              <w:rPr>
                <w:sz w:val="15"/>
                <w:szCs w:val="15"/>
                <w:lang w:val="zh-CN"/>
              </w:rPr>
              <w:t>铜电阻温度计</w:t>
            </w:r>
          </w:p>
        </w:tc>
        <w:tc>
          <w:tcPr>
            <w:tcW w:w="1667" w:type="pct"/>
          </w:tcPr>
          <w:p w:rsidR="003472CA" w:rsidRDefault="00994478">
            <w:pPr>
              <w:snapToGrid w:val="0"/>
              <w:spacing w:line="240" w:lineRule="auto"/>
              <w:rPr>
                <w:sz w:val="15"/>
                <w:szCs w:val="15"/>
              </w:rPr>
            </w:pPr>
            <w:r>
              <w:rPr>
                <w:sz w:val="15"/>
                <w:szCs w:val="15"/>
                <w:lang w:val="zh-CN"/>
              </w:rPr>
              <w:t>-30</w:t>
            </w:r>
            <w:r>
              <w:rPr>
                <w:sz w:val="15"/>
                <w:szCs w:val="15"/>
                <w:lang w:val="zh-CN"/>
              </w:rPr>
              <w:t>～</w:t>
            </w:r>
            <w:r>
              <w:rPr>
                <w:sz w:val="15"/>
                <w:szCs w:val="15"/>
                <w:lang w:val="zh-CN"/>
              </w:rPr>
              <w:t>70</w:t>
            </w:r>
          </w:p>
        </w:tc>
        <w:tc>
          <w:tcPr>
            <w:tcW w:w="1667" w:type="pct"/>
          </w:tcPr>
          <w:p w:rsidR="003472CA" w:rsidRDefault="00994478">
            <w:pPr>
              <w:snapToGrid w:val="0"/>
              <w:spacing w:line="240" w:lineRule="auto"/>
              <w:rPr>
                <w:sz w:val="15"/>
                <w:szCs w:val="15"/>
                <w:lang w:val="zh-CN"/>
              </w:rPr>
            </w:pPr>
            <w:r>
              <w:rPr>
                <w:sz w:val="15"/>
                <w:szCs w:val="15"/>
                <w:lang w:val="zh-CN"/>
              </w:rPr>
              <w:t>≤0.1</w:t>
            </w:r>
          </w:p>
        </w:tc>
      </w:tr>
      <w:tr w:rsidR="003472CA">
        <w:trPr>
          <w:trHeight w:val="283"/>
        </w:trPr>
        <w:tc>
          <w:tcPr>
            <w:tcW w:w="1667" w:type="pct"/>
          </w:tcPr>
          <w:p w:rsidR="003472CA" w:rsidRDefault="00994478">
            <w:pPr>
              <w:snapToGrid w:val="0"/>
              <w:spacing w:line="240" w:lineRule="auto"/>
              <w:rPr>
                <w:sz w:val="15"/>
                <w:szCs w:val="15"/>
              </w:rPr>
            </w:pPr>
            <w:r>
              <w:rPr>
                <w:sz w:val="15"/>
                <w:szCs w:val="15"/>
                <w:lang w:val="zh-CN"/>
              </w:rPr>
              <w:t>钢弦式温度计</w:t>
            </w:r>
          </w:p>
        </w:tc>
        <w:tc>
          <w:tcPr>
            <w:tcW w:w="1667" w:type="pct"/>
          </w:tcPr>
          <w:p w:rsidR="003472CA" w:rsidRDefault="00994478">
            <w:pPr>
              <w:snapToGrid w:val="0"/>
              <w:spacing w:line="240" w:lineRule="auto"/>
              <w:rPr>
                <w:sz w:val="15"/>
                <w:szCs w:val="15"/>
                <w:lang w:val="zh-CN"/>
              </w:rPr>
            </w:pPr>
            <w:r>
              <w:rPr>
                <w:sz w:val="15"/>
                <w:szCs w:val="15"/>
                <w:lang w:val="zh-CN"/>
              </w:rPr>
              <w:t>-20~80</w:t>
            </w:r>
            <w:r>
              <w:rPr>
                <w:sz w:val="15"/>
                <w:szCs w:val="15"/>
                <w:lang w:val="zh-CN"/>
              </w:rPr>
              <w:t>，</w:t>
            </w:r>
            <w:r>
              <w:rPr>
                <w:sz w:val="15"/>
                <w:szCs w:val="15"/>
                <w:lang w:val="zh-CN"/>
              </w:rPr>
              <w:t>-40~200</w:t>
            </w:r>
          </w:p>
        </w:tc>
        <w:tc>
          <w:tcPr>
            <w:tcW w:w="1667" w:type="pct"/>
          </w:tcPr>
          <w:p w:rsidR="003472CA" w:rsidRDefault="00994478">
            <w:pPr>
              <w:snapToGrid w:val="0"/>
              <w:spacing w:line="240" w:lineRule="auto"/>
              <w:rPr>
                <w:sz w:val="15"/>
                <w:szCs w:val="15"/>
                <w:lang w:val="zh-CN"/>
              </w:rPr>
            </w:pPr>
            <w:r>
              <w:rPr>
                <w:sz w:val="15"/>
                <w:szCs w:val="15"/>
                <w:lang w:val="zh-CN"/>
              </w:rPr>
              <w:t>≤0.1</w:t>
            </w:r>
          </w:p>
        </w:tc>
      </w:tr>
      <w:tr w:rsidR="003472CA">
        <w:trPr>
          <w:trHeight w:val="283"/>
        </w:trPr>
        <w:tc>
          <w:tcPr>
            <w:tcW w:w="1667" w:type="pct"/>
          </w:tcPr>
          <w:p w:rsidR="003472CA" w:rsidRDefault="00994478">
            <w:pPr>
              <w:snapToGrid w:val="0"/>
              <w:spacing w:line="240" w:lineRule="auto"/>
              <w:rPr>
                <w:sz w:val="15"/>
                <w:szCs w:val="15"/>
              </w:rPr>
            </w:pPr>
            <w:r>
              <w:rPr>
                <w:sz w:val="15"/>
                <w:szCs w:val="15"/>
                <w:lang w:val="zh-CN"/>
              </w:rPr>
              <w:t>热敏电阻温度计</w:t>
            </w:r>
          </w:p>
        </w:tc>
        <w:tc>
          <w:tcPr>
            <w:tcW w:w="1667" w:type="pct"/>
          </w:tcPr>
          <w:p w:rsidR="003472CA" w:rsidRDefault="00994478">
            <w:pPr>
              <w:snapToGrid w:val="0"/>
              <w:spacing w:line="240" w:lineRule="auto"/>
              <w:rPr>
                <w:sz w:val="15"/>
                <w:szCs w:val="15"/>
                <w:lang w:val="zh-CN"/>
              </w:rPr>
            </w:pPr>
            <w:r>
              <w:rPr>
                <w:sz w:val="15"/>
                <w:szCs w:val="15"/>
                <w:lang w:val="zh-CN"/>
              </w:rPr>
              <w:t>-20~60</w:t>
            </w:r>
          </w:p>
        </w:tc>
        <w:tc>
          <w:tcPr>
            <w:tcW w:w="1667" w:type="pct"/>
          </w:tcPr>
          <w:p w:rsidR="003472CA" w:rsidRDefault="00994478">
            <w:pPr>
              <w:snapToGrid w:val="0"/>
              <w:spacing w:line="240" w:lineRule="auto"/>
              <w:rPr>
                <w:sz w:val="15"/>
                <w:szCs w:val="15"/>
                <w:lang w:val="zh-CN"/>
              </w:rPr>
            </w:pPr>
            <w:r>
              <w:rPr>
                <w:sz w:val="15"/>
                <w:szCs w:val="15"/>
                <w:lang w:val="zh-CN"/>
              </w:rPr>
              <w:t>≤0.1</w:t>
            </w:r>
          </w:p>
        </w:tc>
      </w:tr>
      <w:tr w:rsidR="003472CA">
        <w:trPr>
          <w:trHeight w:val="283"/>
        </w:trPr>
        <w:tc>
          <w:tcPr>
            <w:tcW w:w="1667" w:type="pct"/>
          </w:tcPr>
          <w:p w:rsidR="003472CA" w:rsidRDefault="00994478">
            <w:pPr>
              <w:snapToGrid w:val="0"/>
              <w:spacing w:line="240" w:lineRule="auto"/>
              <w:rPr>
                <w:sz w:val="15"/>
                <w:szCs w:val="15"/>
              </w:rPr>
            </w:pPr>
            <w:r>
              <w:rPr>
                <w:sz w:val="15"/>
                <w:szCs w:val="15"/>
                <w:lang w:val="zh-CN"/>
              </w:rPr>
              <w:t>铂电阻温度计</w:t>
            </w:r>
          </w:p>
        </w:tc>
        <w:tc>
          <w:tcPr>
            <w:tcW w:w="1667" w:type="pct"/>
          </w:tcPr>
          <w:p w:rsidR="003472CA" w:rsidRDefault="00994478">
            <w:pPr>
              <w:snapToGrid w:val="0"/>
              <w:spacing w:line="240" w:lineRule="auto"/>
              <w:rPr>
                <w:sz w:val="15"/>
                <w:szCs w:val="15"/>
                <w:lang w:val="zh-CN"/>
              </w:rPr>
            </w:pPr>
            <w:r>
              <w:rPr>
                <w:sz w:val="15"/>
                <w:szCs w:val="15"/>
                <w:lang w:val="zh-CN"/>
              </w:rPr>
              <w:t>-40~80</w:t>
            </w:r>
          </w:p>
        </w:tc>
        <w:tc>
          <w:tcPr>
            <w:tcW w:w="1667" w:type="pct"/>
          </w:tcPr>
          <w:p w:rsidR="003472CA" w:rsidRDefault="00994478">
            <w:pPr>
              <w:snapToGrid w:val="0"/>
              <w:spacing w:line="240" w:lineRule="auto"/>
              <w:rPr>
                <w:sz w:val="15"/>
                <w:szCs w:val="15"/>
                <w:lang w:val="zh-CN"/>
              </w:rPr>
            </w:pPr>
            <w:r>
              <w:rPr>
                <w:sz w:val="15"/>
                <w:szCs w:val="15"/>
                <w:lang w:val="zh-CN"/>
              </w:rPr>
              <w:t>≤0.1</w:t>
            </w:r>
          </w:p>
        </w:tc>
      </w:tr>
      <w:tr w:rsidR="003472CA">
        <w:trPr>
          <w:trHeight w:val="283"/>
        </w:trPr>
        <w:tc>
          <w:tcPr>
            <w:tcW w:w="1667" w:type="pct"/>
          </w:tcPr>
          <w:p w:rsidR="003472CA" w:rsidRDefault="00994478">
            <w:pPr>
              <w:snapToGrid w:val="0"/>
              <w:spacing w:line="240" w:lineRule="auto"/>
              <w:rPr>
                <w:sz w:val="15"/>
                <w:szCs w:val="15"/>
              </w:rPr>
            </w:pPr>
            <w:r>
              <w:rPr>
                <w:sz w:val="15"/>
                <w:szCs w:val="15"/>
                <w:lang w:val="zh-CN"/>
              </w:rPr>
              <w:t>光纤光栅式温度计</w:t>
            </w:r>
          </w:p>
        </w:tc>
        <w:tc>
          <w:tcPr>
            <w:tcW w:w="1667" w:type="pct"/>
          </w:tcPr>
          <w:p w:rsidR="003472CA" w:rsidRDefault="00994478">
            <w:pPr>
              <w:snapToGrid w:val="0"/>
              <w:spacing w:line="240" w:lineRule="auto"/>
              <w:rPr>
                <w:sz w:val="15"/>
                <w:szCs w:val="15"/>
                <w:lang w:val="zh-CN"/>
              </w:rPr>
            </w:pPr>
            <w:r>
              <w:rPr>
                <w:sz w:val="15"/>
                <w:szCs w:val="15"/>
                <w:lang w:val="zh-CN"/>
              </w:rPr>
              <w:t>-30~80</w:t>
            </w:r>
            <w:r>
              <w:rPr>
                <w:sz w:val="15"/>
                <w:szCs w:val="15"/>
                <w:lang w:val="zh-CN"/>
              </w:rPr>
              <w:t>，</w:t>
            </w:r>
            <w:r>
              <w:rPr>
                <w:sz w:val="15"/>
                <w:szCs w:val="15"/>
                <w:lang w:val="zh-CN"/>
              </w:rPr>
              <w:t>-30~120</w:t>
            </w:r>
          </w:p>
        </w:tc>
        <w:tc>
          <w:tcPr>
            <w:tcW w:w="1667" w:type="pct"/>
          </w:tcPr>
          <w:p w:rsidR="003472CA" w:rsidRDefault="00994478">
            <w:pPr>
              <w:snapToGrid w:val="0"/>
              <w:spacing w:line="240" w:lineRule="auto"/>
              <w:rPr>
                <w:sz w:val="15"/>
                <w:szCs w:val="15"/>
                <w:lang w:val="zh-CN"/>
              </w:rPr>
            </w:pPr>
            <w:r>
              <w:rPr>
                <w:sz w:val="15"/>
                <w:szCs w:val="15"/>
                <w:lang w:val="zh-CN"/>
              </w:rPr>
              <w:t>≤0.1</w:t>
            </w:r>
          </w:p>
        </w:tc>
      </w:tr>
    </w:tbl>
    <w:p w:rsidR="003472CA" w:rsidRDefault="00994478">
      <w:pPr>
        <w:widowControl/>
        <w:spacing w:line="440" w:lineRule="exact"/>
        <w:rPr>
          <w:rFonts w:ascii="宋体" w:hAnsi="宋体"/>
          <w:bCs/>
        </w:rPr>
      </w:pPr>
      <w:r>
        <w:rPr>
          <w:rFonts w:ascii="宋体" w:hAnsi="宋体" w:hint="eastAsia"/>
          <w:bCs/>
        </w:rPr>
        <w:t>（3）</w:t>
      </w:r>
      <w:r>
        <w:rPr>
          <w:rFonts w:ascii="宋体" w:hAnsi="宋体"/>
          <w:bCs/>
        </w:rPr>
        <w:t>混凝土压应力计系列</w:t>
      </w:r>
    </w:p>
    <w:p w:rsidR="003472CA" w:rsidRDefault="00994478">
      <w:pPr>
        <w:pStyle w:val="afffffffffff9"/>
        <w:spacing w:before="156"/>
        <w:rPr>
          <w:rFonts w:ascii="黑体" w:eastAsia="黑体" w:hAnsi="黑体"/>
        </w:rPr>
      </w:pPr>
      <w:r>
        <w:rPr>
          <w:rFonts w:ascii="黑体" w:eastAsia="黑体" w:hAnsi="黑体" w:hint="eastAsia"/>
        </w:rPr>
        <w:t>表 A.</w:t>
      </w:r>
      <w:r>
        <w:rPr>
          <w:rFonts w:ascii="黑体" w:eastAsia="黑体" w:hAnsi="黑体"/>
        </w:rPr>
        <w:t>0.1-5 混凝土压应力计系列</w:t>
      </w:r>
    </w:p>
    <w:tbl>
      <w:tblPr>
        <w:tblStyle w:val="12"/>
        <w:tblW w:w="5000" w:type="pct"/>
        <w:tblLook w:val="04A0" w:firstRow="1" w:lastRow="0" w:firstColumn="1" w:lastColumn="0" w:noHBand="0" w:noVBand="1"/>
      </w:tblPr>
      <w:tblGrid>
        <w:gridCol w:w="3190"/>
        <w:gridCol w:w="3191"/>
        <w:gridCol w:w="3189"/>
      </w:tblGrid>
      <w:tr w:rsidR="003472CA">
        <w:trPr>
          <w:trHeight w:val="283"/>
        </w:trPr>
        <w:tc>
          <w:tcPr>
            <w:tcW w:w="1667" w:type="pct"/>
          </w:tcPr>
          <w:p w:rsidR="003472CA" w:rsidRDefault="00994478">
            <w:pPr>
              <w:snapToGrid w:val="0"/>
              <w:spacing w:line="240" w:lineRule="auto"/>
              <w:rPr>
                <w:sz w:val="15"/>
                <w:szCs w:val="15"/>
              </w:rPr>
            </w:pPr>
            <w:r>
              <w:rPr>
                <w:sz w:val="15"/>
                <w:szCs w:val="15"/>
              </w:rPr>
              <w:t>仪器名称</w:t>
            </w:r>
          </w:p>
        </w:tc>
        <w:tc>
          <w:tcPr>
            <w:tcW w:w="1667" w:type="pct"/>
          </w:tcPr>
          <w:p w:rsidR="003472CA" w:rsidRDefault="00994478">
            <w:pPr>
              <w:snapToGrid w:val="0"/>
              <w:spacing w:line="240" w:lineRule="auto"/>
              <w:rPr>
                <w:sz w:val="15"/>
                <w:szCs w:val="15"/>
              </w:rPr>
            </w:pPr>
            <w:r>
              <w:rPr>
                <w:sz w:val="15"/>
                <w:szCs w:val="15"/>
              </w:rPr>
              <w:t>测量范围</w:t>
            </w:r>
            <w:r>
              <w:rPr>
                <w:rFonts w:hint="eastAsia"/>
                <w:sz w:val="15"/>
                <w:szCs w:val="15"/>
              </w:rPr>
              <w:t>（</w:t>
            </w:r>
            <w:r>
              <w:rPr>
                <w:sz w:val="15"/>
                <w:szCs w:val="15"/>
              </w:rPr>
              <w:t>MPa</w:t>
            </w:r>
            <w:r>
              <w:rPr>
                <w:rFonts w:hint="eastAsia"/>
                <w:sz w:val="15"/>
                <w:szCs w:val="15"/>
              </w:rPr>
              <w:t>）</w:t>
            </w:r>
          </w:p>
        </w:tc>
        <w:tc>
          <w:tcPr>
            <w:tcW w:w="1667" w:type="pct"/>
          </w:tcPr>
          <w:p w:rsidR="003472CA" w:rsidRDefault="00994478">
            <w:pPr>
              <w:snapToGrid w:val="0"/>
              <w:spacing w:line="240" w:lineRule="auto"/>
              <w:rPr>
                <w:sz w:val="15"/>
                <w:szCs w:val="15"/>
              </w:rPr>
            </w:pPr>
            <w:r>
              <w:rPr>
                <w:sz w:val="15"/>
                <w:szCs w:val="15"/>
              </w:rPr>
              <w:t>分辨</w:t>
            </w:r>
            <w:r>
              <w:rPr>
                <w:rFonts w:hint="eastAsia"/>
                <w:sz w:val="15"/>
                <w:szCs w:val="15"/>
                <w:lang w:val="zh-CN"/>
              </w:rPr>
              <w:t>率</w:t>
            </w:r>
          </w:p>
        </w:tc>
      </w:tr>
      <w:tr w:rsidR="003472CA">
        <w:trPr>
          <w:trHeight w:val="283"/>
        </w:trPr>
        <w:tc>
          <w:tcPr>
            <w:tcW w:w="1667" w:type="pct"/>
          </w:tcPr>
          <w:p w:rsidR="003472CA" w:rsidRDefault="00994478">
            <w:pPr>
              <w:snapToGrid w:val="0"/>
              <w:spacing w:line="240" w:lineRule="auto"/>
              <w:rPr>
                <w:sz w:val="15"/>
                <w:szCs w:val="15"/>
              </w:rPr>
            </w:pPr>
            <w:r>
              <w:rPr>
                <w:rFonts w:hint="eastAsia"/>
                <w:sz w:val="15"/>
                <w:szCs w:val="15"/>
              </w:rPr>
              <w:t>钢</w:t>
            </w:r>
            <w:r>
              <w:rPr>
                <w:sz w:val="15"/>
                <w:szCs w:val="15"/>
              </w:rPr>
              <w:t>弦式混凝土压应力计</w:t>
            </w:r>
          </w:p>
        </w:tc>
        <w:tc>
          <w:tcPr>
            <w:tcW w:w="1667" w:type="pct"/>
          </w:tcPr>
          <w:p w:rsidR="003472CA" w:rsidRDefault="00994478">
            <w:pPr>
              <w:snapToGrid w:val="0"/>
              <w:spacing w:line="240" w:lineRule="auto"/>
              <w:rPr>
                <w:sz w:val="15"/>
                <w:szCs w:val="15"/>
              </w:rPr>
            </w:pPr>
            <w:r>
              <w:rPr>
                <w:sz w:val="15"/>
                <w:szCs w:val="15"/>
                <w:lang w:val="zh-CN"/>
              </w:rPr>
              <w:t>0~1</w:t>
            </w:r>
            <w:r>
              <w:rPr>
                <w:sz w:val="15"/>
                <w:szCs w:val="15"/>
                <w:lang w:val="zh-CN"/>
              </w:rPr>
              <w:t>，</w:t>
            </w:r>
            <w:r>
              <w:rPr>
                <w:sz w:val="15"/>
                <w:szCs w:val="15"/>
                <w:lang w:val="zh-CN"/>
              </w:rPr>
              <w:t>0</w:t>
            </w:r>
            <w:r>
              <w:rPr>
                <w:sz w:val="15"/>
                <w:szCs w:val="15"/>
                <w:lang w:val="zh-CN"/>
              </w:rPr>
              <w:t>～</w:t>
            </w:r>
            <w:r>
              <w:rPr>
                <w:sz w:val="15"/>
                <w:szCs w:val="15"/>
                <w:lang w:val="zh-CN"/>
              </w:rPr>
              <w:t>3</w:t>
            </w:r>
            <w:r>
              <w:rPr>
                <w:sz w:val="15"/>
                <w:szCs w:val="15"/>
                <w:lang w:val="zh-CN"/>
              </w:rPr>
              <w:t>，</w:t>
            </w:r>
            <w:r>
              <w:rPr>
                <w:sz w:val="15"/>
                <w:szCs w:val="15"/>
                <w:lang w:val="zh-CN"/>
              </w:rPr>
              <w:t>0~5</w:t>
            </w:r>
            <w:r>
              <w:rPr>
                <w:sz w:val="15"/>
                <w:szCs w:val="15"/>
                <w:lang w:val="zh-CN"/>
              </w:rPr>
              <w:t>，</w:t>
            </w:r>
            <w:r>
              <w:rPr>
                <w:sz w:val="15"/>
                <w:szCs w:val="15"/>
                <w:lang w:val="zh-CN"/>
              </w:rPr>
              <w:t>0~7.5</w:t>
            </w:r>
            <w:r>
              <w:rPr>
                <w:sz w:val="15"/>
                <w:szCs w:val="15"/>
                <w:lang w:val="zh-CN"/>
              </w:rPr>
              <w:t>，</w:t>
            </w:r>
            <w:r>
              <w:rPr>
                <w:sz w:val="15"/>
                <w:szCs w:val="15"/>
                <w:lang w:val="zh-CN"/>
              </w:rPr>
              <w:t>0~10</w:t>
            </w:r>
            <w:r>
              <w:rPr>
                <w:sz w:val="15"/>
                <w:szCs w:val="15"/>
                <w:lang w:val="zh-CN"/>
              </w:rPr>
              <w:t>，</w:t>
            </w:r>
            <w:r>
              <w:rPr>
                <w:sz w:val="15"/>
                <w:szCs w:val="15"/>
                <w:lang w:val="zh-CN"/>
              </w:rPr>
              <w:t>0~15</w:t>
            </w:r>
            <w:r>
              <w:rPr>
                <w:sz w:val="15"/>
                <w:szCs w:val="15"/>
                <w:lang w:val="zh-CN"/>
              </w:rPr>
              <w:t>，</w:t>
            </w:r>
            <w:r>
              <w:rPr>
                <w:sz w:val="15"/>
                <w:szCs w:val="15"/>
                <w:lang w:val="zh-CN"/>
              </w:rPr>
              <w:t>0~20</w:t>
            </w:r>
            <w:r>
              <w:rPr>
                <w:sz w:val="15"/>
                <w:szCs w:val="15"/>
                <w:lang w:val="zh-CN"/>
              </w:rPr>
              <w:t>，</w:t>
            </w:r>
            <w:r>
              <w:rPr>
                <w:sz w:val="15"/>
                <w:szCs w:val="15"/>
                <w:lang w:val="zh-CN"/>
              </w:rPr>
              <w:t>0~30</w:t>
            </w:r>
          </w:p>
        </w:tc>
        <w:tc>
          <w:tcPr>
            <w:tcW w:w="1667" w:type="pct"/>
          </w:tcPr>
          <w:p w:rsidR="003472CA" w:rsidRDefault="00994478">
            <w:pPr>
              <w:snapToGrid w:val="0"/>
              <w:spacing w:line="240" w:lineRule="auto"/>
              <w:rPr>
                <w:sz w:val="15"/>
                <w:szCs w:val="15"/>
              </w:rPr>
            </w:pPr>
            <w:r>
              <w:rPr>
                <w:sz w:val="15"/>
                <w:szCs w:val="15"/>
                <w:lang w:val="zh-CN"/>
              </w:rPr>
              <w:t>≤0.05%</w:t>
            </w:r>
          </w:p>
        </w:tc>
      </w:tr>
      <w:tr w:rsidR="003472CA">
        <w:trPr>
          <w:trHeight w:val="283"/>
        </w:trPr>
        <w:tc>
          <w:tcPr>
            <w:tcW w:w="1667" w:type="pct"/>
          </w:tcPr>
          <w:p w:rsidR="003472CA" w:rsidRDefault="00994478">
            <w:pPr>
              <w:snapToGrid w:val="0"/>
              <w:spacing w:line="240" w:lineRule="auto"/>
              <w:rPr>
                <w:sz w:val="15"/>
                <w:szCs w:val="15"/>
              </w:rPr>
            </w:pPr>
            <w:r>
              <w:rPr>
                <w:sz w:val="15"/>
                <w:szCs w:val="15"/>
              </w:rPr>
              <w:t>差动电阻式混凝土压应力计</w:t>
            </w:r>
          </w:p>
        </w:tc>
        <w:tc>
          <w:tcPr>
            <w:tcW w:w="1667" w:type="pct"/>
          </w:tcPr>
          <w:p w:rsidR="003472CA" w:rsidRDefault="00994478">
            <w:pPr>
              <w:snapToGrid w:val="0"/>
              <w:spacing w:line="240" w:lineRule="auto"/>
              <w:rPr>
                <w:sz w:val="15"/>
                <w:szCs w:val="15"/>
              </w:rPr>
            </w:pPr>
            <w:r>
              <w:rPr>
                <w:sz w:val="15"/>
                <w:szCs w:val="15"/>
                <w:lang w:val="zh-CN"/>
              </w:rPr>
              <w:t>0~3</w:t>
            </w:r>
            <w:r>
              <w:rPr>
                <w:sz w:val="15"/>
                <w:szCs w:val="15"/>
                <w:lang w:val="zh-CN"/>
              </w:rPr>
              <w:t>，</w:t>
            </w:r>
            <w:r>
              <w:rPr>
                <w:sz w:val="15"/>
                <w:szCs w:val="15"/>
                <w:lang w:val="zh-CN"/>
              </w:rPr>
              <w:t>0~6</w:t>
            </w:r>
            <w:r>
              <w:rPr>
                <w:sz w:val="15"/>
                <w:szCs w:val="15"/>
                <w:lang w:val="zh-CN"/>
              </w:rPr>
              <w:t>，</w:t>
            </w:r>
            <w:r>
              <w:rPr>
                <w:sz w:val="15"/>
                <w:szCs w:val="15"/>
                <w:lang w:val="zh-CN"/>
              </w:rPr>
              <w:t>0~12</w:t>
            </w:r>
            <w:r>
              <w:rPr>
                <w:sz w:val="15"/>
                <w:szCs w:val="15"/>
                <w:lang w:val="zh-CN"/>
              </w:rPr>
              <w:t>，</w:t>
            </w:r>
            <w:r>
              <w:rPr>
                <w:sz w:val="15"/>
                <w:szCs w:val="15"/>
                <w:lang w:val="zh-CN"/>
              </w:rPr>
              <w:t>0~20</w:t>
            </w:r>
          </w:p>
        </w:tc>
        <w:tc>
          <w:tcPr>
            <w:tcW w:w="1667" w:type="pct"/>
          </w:tcPr>
          <w:p w:rsidR="003472CA" w:rsidRDefault="00994478">
            <w:pPr>
              <w:snapToGrid w:val="0"/>
              <w:spacing w:line="240" w:lineRule="auto"/>
              <w:rPr>
                <w:sz w:val="15"/>
                <w:szCs w:val="15"/>
              </w:rPr>
            </w:pPr>
            <w:r>
              <w:rPr>
                <w:sz w:val="15"/>
                <w:szCs w:val="15"/>
                <w:lang w:val="zh-CN"/>
              </w:rPr>
              <w:t>≤1%</w:t>
            </w:r>
          </w:p>
        </w:tc>
      </w:tr>
      <w:tr w:rsidR="003472CA">
        <w:trPr>
          <w:trHeight w:val="283"/>
        </w:trPr>
        <w:tc>
          <w:tcPr>
            <w:tcW w:w="1667" w:type="pct"/>
          </w:tcPr>
          <w:p w:rsidR="003472CA" w:rsidRDefault="00994478">
            <w:pPr>
              <w:snapToGrid w:val="0"/>
              <w:spacing w:line="240" w:lineRule="auto"/>
              <w:rPr>
                <w:sz w:val="15"/>
                <w:szCs w:val="15"/>
              </w:rPr>
            </w:pPr>
            <w:r>
              <w:rPr>
                <w:sz w:val="15"/>
                <w:szCs w:val="15"/>
              </w:rPr>
              <w:t>光纤光栅式混凝土压应力计</w:t>
            </w:r>
          </w:p>
        </w:tc>
        <w:tc>
          <w:tcPr>
            <w:tcW w:w="1667" w:type="pct"/>
          </w:tcPr>
          <w:p w:rsidR="003472CA" w:rsidRDefault="00994478">
            <w:pPr>
              <w:snapToGrid w:val="0"/>
              <w:spacing w:line="240" w:lineRule="auto"/>
              <w:rPr>
                <w:sz w:val="15"/>
                <w:szCs w:val="15"/>
              </w:rPr>
            </w:pPr>
            <w:r>
              <w:rPr>
                <w:sz w:val="15"/>
                <w:szCs w:val="15"/>
                <w:lang w:val="zh-CN"/>
              </w:rPr>
              <w:t>0~3</w:t>
            </w:r>
            <w:r>
              <w:rPr>
                <w:sz w:val="15"/>
                <w:szCs w:val="15"/>
                <w:lang w:val="zh-CN"/>
              </w:rPr>
              <w:t>，</w:t>
            </w:r>
            <w:r>
              <w:rPr>
                <w:sz w:val="15"/>
                <w:szCs w:val="15"/>
                <w:lang w:val="zh-CN"/>
              </w:rPr>
              <w:t>0~6</w:t>
            </w:r>
            <w:r>
              <w:rPr>
                <w:sz w:val="15"/>
                <w:szCs w:val="15"/>
                <w:lang w:val="zh-CN"/>
              </w:rPr>
              <w:t>，</w:t>
            </w:r>
            <w:r>
              <w:rPr>
                <w:sz w:val="15"/>
                <w:szCs w:val="15"/>
                <w:lang w:val="zh-CN"/>
              </w:rPr>
              <w:t>0~12</w:t>
            </w:r>
            <w:r>
              <w:rPr>
                <w:sz w:val="15"/>
                <w:szCs w:val="15"/>
                <w:lang w:val="zh-CN"/>
              </w:rPr>
              <w:t>，</w:t>
            </w:r>
            <w:r>
              <w:rPr>
                <w:sz w:val="15"/>
                <w:szCs w:val="15"/>
                <w:lang w:val="zh-CN"/>
              </w:rPr>
              <w:t>0~20</w:t>
            </w:r>
          </w:p>
        </w:tc>
        <w:tc>
          <w:tcPr>
            <w:tcW w:w="1667" w:type="pct"/>
          </w:tcPr>
          <w:p w:rsidR="003472CA" w:rsidRDefault="00994478">
            <w:pPr>
              <w:snapToGrid w:val="0"/>
              <w:spacing w:line="240" w:lineRule="auto"/>
              <w:rPr>
                <w:sz w:val="15"/>
                <w:szCs w:val="15"/>
              </w:rPr>
            </w:pPr>
            <w:r>
              <w:rPr>
                <w:sz w:val="15"/>
                <w:szCs w:val="15"/>
                <w:lang w:val="zh-CN"/>
              </w:rPr>
              <w:t>≤0.1%</w:t>
            </w:r>
          </w:p>
        </w:tc>
      </w:tr>
    </w:tbl>
    <w:p w:rsidR="003472CA" w:rsidRDefault="00994478">
      <w:pPr>
        <w:widowControl/>
        <w:spacing w:line="440" w:lineRule="exact"/>
        <w:rPr>
          <w:rFonts w:ascii="宋体" w:hAnsi="宋体"/>
          <w:bCs/>
        </w:rPr>
      </w:pPr>
      <w:r>
        <w:rPr>
          <w:rFonts w:ascii="宋体" w:hAnsi="宋体" w:hint="eastAsia"/>
          <w:bCs/>
        </w:rPr>
        <w:t>（4）</w:t>
      </w:r>
      <w:r>
        <w:rPr>
          <w:rFonts w:ascii="宋体" w:hAnsi="宋体"/>
          <w:bCs/>
        </w:rPr>
        <w:t>钢筋应力计／锚杆应力计系列</w:t>
      </w:r>
    </w:p>
    <w:p w:rsidR="003472CA" w:rsidRDefault="00994478">
      <w:pPr>
        <w:pStyle w:val="afffffffffff9"/>
        <w:spacing w:before="156"/>
        <w:rPr>
          <w:rFonts w:ascii="黑体" w:eastAsia="黑体" w:hAnsi="黑体"/>
        </w:rPr>
      </w:pPr>
      <w:r>
        <w:rPr>
          <w:rFonts w:ascii="黑体" w:eastAsia="黑体" w:hAnsi="黑体" w:hint="eastAsia"/>
        </w:rPr>
        <w:t>表 A.</w:t>
      </w:r>
      <w:r>
        <w:rPr>
          <w:rFonts w:ascii="黑体" w:eastAsia="黑体" w:hAnsi="黑体"/>
        </w:rPr>
        <w:t>0.1-6 钢筋应力计／锚杆应力计系列</w:t>
      </w:r>
    </w:p>
    <w:tbl>
      <w:tblPr>
        <w:tblStyle w:val="12"/>
        <w:tblW w:w="5000" w:type="pct"/>
        <w:tblLook w:val="04A0" w:firstRow="1" w:lastRow="0" w:firstColumn="1" w:lastColumn="0" w:noHBand="0" w:noVBand="1"/>
      </w:tblPr>
      <w:tblGrid>
        <w:gridCol w:w="2981"/>
        <w:gridCol w:w="2492"/>
        <w:gridCol w:w="2327"/>
        <w:gridCol w:w="1770"/>
      </w:tblGrid>
      <w:tr w:rsidR="003472CA">
        <w:trPr>
          <w:trHeight w:val="283"/>
        </w:trPr>
        <w:tc>
          <w:tcPr>
            <w:tcW w:w="1557" w:type="pct"/>
          </w:tcPr>
          <w:p w:rsidR="003472CA" w:rsidRDefault="00994478">
            <w:pPr>
              <w:snapToGrid w:val="0"/>
              <w:spacing w:line="240" w:lineRule="auto"/>
              <w:rPr>
                <w:sz w:val="15"/>
                <w:szCs w:val="15"/>
              </w:rPr>
            </w:pPr>
            <w:r>
              <w:rPr>
                <w:sz w:val="15"/>
                <w:szCs w:val="15"/>
              </w:rPr>
              <w:lastRenderedPageBreak/>
              <w:t>仪器名称</w:t>
            </w:r>
          </w:p>
        </w:tc>
        <w:tc>
          <w:tcPr>
            <w:tcW w:w="1302" w:type="pct"/>
          </w:tcPr>
          <w:p w:rsidR="003472CA" w:rsidRDefault="00994478">
            <w:pPr>
              <w:snapToGrid w:val="0"/>
              <w:spacing w:line="240" w:lineRule="auto"/>
              <w:rPr>
                <w:sz w:val="15"/>
                <w:szCs w:val="15"/>
              </w:rPr>
            </w:pPr>
            <w:r>
              <w:rPr>
                <w:sz w:val="15"/>
                <w:szCs w:val="15"/>
              </w:rPr>
              <w:t>测量范围</w:t>
            </w:r>
            <w:r>
              <w:rPr>
                <w:rFonts w:hint="eastAsia"/>
                <w:sz w:val="15"/>
                <w:szCs w:val="15"/>
              </w:rPr>
              <w:t>（</w:t>
            </w:r>
            <w:r>
              <w:rPr>
                <w:sz w:val="15"/>
                <w:szCs w:val="15"/>
              </w:rPr>
              <w:t>MPa</w:t>
            </w:r>
            <w:r>
              <w:rPr>
                <w:rFonts w:hint="eastAsia"/>
                <w:sz w:val="15"/>
                <w:szCs w:val="15"/>
              </w:rPr>
              <w:t>）</w:t>
            </w:r>
          </w:p>
        </w:tc>
        <w:tc>
          <w:tcPr>
            <w:tcW w:w="1216" w:type="pct"/>
          </w:tcPr>
          <w:p w:rsidR="003472CA" w:rsidRDefault="00994478">
            <w:pPr>
              <w:snapToGrid w:val="0"/>
              <w:spacing w:line="240" w:lineRule="auto"/>
              <w:rPr>
                <w:sz w:val="15"/>
                <w:szCs w:val="15"/>
              </w:rPr>
            </w:pPr>
            <w:r>
              <w:rPr>
                <w:sz w:val="15"/>
                <w:szCs w:val="15"/>
              </w:rPr>
              <w:t>钢筋规格</w:t>
            </w:r>
            <w:r>
              <w:rPr>
                <w:rFonts w:hint="eastAsia"/>
                <w:sz w:val="15"/>
                <w:szCs w:val="15"/>
              </w:rPr>
              <w:t>（</w:t>
            </w:r>
            <w:r>
              <w:rPr>
                <w:sz w:val="15"/>
                <w:szCs w:val="15"/>
              </w:rPr>
              <w:t>mm</w:t>
            </w:r>
            <w:r>
              <w:rPr>
                <w:rFonts w:hint="eastAsia"/>
                <w:sz w:val="15"/>
                <w:szCs w:val="15"/>
              </w:rPr>
              <w:t>）</w:t>
            </w:r>
          </w:p>
        </w:tc>
        <w:tc>
          <w:tcPr>
            <w:tcW w:w="925" w:type="pct"/>
          </w:tcPr>
          <w:p w:rsidR="003472CA" w:rsidRDefault="00994478">
            <w:pPr>
              <w:snapToGrid w:val="0"/>
              <w:spacing w:line="240" w:lineRule="auto"/>
              <w:rPr>
                <w:sz w:val="15"/>
                <w:szCs w:val="15"/>
              </w:rPr>
            </w:pPr>
            <w:r>
              <w:rPr>
                <w:sz w:val="15"/>
                <w:szCs w:val="15"/>
              </w:rPr>
              <w:t>分辨</w:t>
            </w:r>
            <w:r>
              <w:rPr>
                <w:rFonts w:hint="eastAsia"/>
                <w:sz w:val="15"/>
                <w:szCs w:val="15"/>
                <w:lang w:val="zh-CN"/>
              </w:rPr>
              <w:t>率</w:t>
            </w:r>
          </w:p>
        </w:tc>
      </w:tr>
      <w:tr w:rsidR="003472CA">
        <w:trPr>
          <w:trHeight w:val="283"/>
        </w:trPr>
        <w:tc>
          <w:tcPr>
            <w:tcW w:w="1557" w:type="pct"/>
          </w:tcPr>
          <w:p w:rsidR="003472CA" w:rsidRDefault="00994478">
            <w:pPr>
              <w:snapToGrid w:val="0"/>
              <w:spacing w:line="240" w:lineRule="auto"/>
              <w:rPr>
                <w:sz w:val="15"/>
                <w:szCs w:val="15"/>
              </w:rPr>
            </w:pPr>
            <w:r>
              <w:rPr>
                <w:rFonts w:hint="eastAsia"/>
                <w:sz w:val="15"/>
                <w:szCs w:val="15"/>
              </w:rPr>
              <w:t>钢</w:t>
            </w:r>
            <w:r>
              <w:rPr>
                <w:sz w:val="15"/>
                <w:szCs w:val="15"/>
              </w:rPr>
              <w:t>弦式钢筋／锚杆应力计</w:t>
            </w:r>
          </w:p>
        </w:tc>
        <w:tc>
          <w:tcPr>
            <w:tcW w:w="1302" w:type="pct"/>
            <w:vMerge w:val="restart"/>
          </w:tcPr>
          <w:p w:rsidR="003472CA" w:rsidRDefault="00994478">
            <w:pPr>
              <w:snapToGrid w:val="0"/>
              <w:spacing w:line="240" w:lineRule="auto"/>
              <w:rPr>
                <w:sz w:val="15"/>
                <w:szCs w:val="15"/>
                <w:lang w:val="zh-CN"/>
              </w:rPr>
            </w:pPr>
            <w:r>
              <w:rPr>
                <w:sz w:val="15"/>
                <w:szCs w:val="15"/>
                <w:lang w:val="zh-CN"/>
              </w:rPr>
              <w:t>-100~200</w:t>
            </w:r>
          </w:p>
          <w:p w:rsidR="003472CA" w:rsidRDefault="00994478">
            <w:pPr>
              <w:snapToGrid w:val="0"/>
              <w:spacing w:line="240" w:lineRule="auto"/>
              <w:rPr>
                <w:sz w:val="15"/>
                <w:szCs w:val="15"/>
                <w:lang w:val="zh-CN"/>
              </w:rPr>
            </w:pPr>
            <w:r>
              <w:rPr>
                <w:sz w:val="15"/>
                <w:szCs w:val="15"/>
                <w:lang w:val="zh-CN"/>
              </w:rPr>
              <w:t>-100~300</w:t>
            </w:r>
          </w:p>
          <w:p w:rsidR="003472CA" w:rsidRDefault="00994478">
            <w:pPr>
              <w:snapToGrid w:val="0"/>
              <w:spacing w:line="240" w:lineRule="auto"/>
              <w:rPr>
                <w:sz w:val="15"/>
                <w:szCs w:val="15"/>
                <w:lang w:val="zh-CN"/>
              </w:rPr>
            </w:pPr>
            <w:r>
              <w:rPr>
                <w:sz w:val="15"/>
                <w:szCs w:val="15"/>
                <w:lang w:val="zh-CN"/>
              </w:rPr>
              <w:t>-100~400</w:t>
            </w:r>
          </w:p>
          <w:p w:rsidR="003472CA" w:rsidRDefault="00994478">
            <w:pPr>
              <w:snapToGrid w:val="0"/>
              <w:spacing w:line="240" w:lineRule="auto"/>
              <w:rPr>
                <w:sz w:val="15"/>
                <w:szCs w:val="15"/>
                <w:lang w:val="zh-CN"/>
              </w:rPr>
            </w:pPr>
            <w:r>
              <w:rPr>
                <w:sz w:val="15"/>
                <w:szCs w:val="15"/>
                <w:lang w:val="zh-CN"/>
              </w:rPr>
              <w:t>-100~500</w:t>
            </w:r>
          </w:p>
          <w:p w:rsidR="003472CA" w:rsidRDefault="00994478">
            <w:pPr>
              <w:snapToGrid w:val="0"/>
              <w:spacing w:line="240" w:lineRule="auto"/>
              <w:rPr>
                <w:sz w:val="15"/>
                <w:szCs w:val="15"/>
                <w:lang w:val="zh-CN"/>
              </w:rPr>
            </w:pPr>
            <w:r>
              <w:rPr>
                <w:sz w:val="15"/>
                <w:szCs w:val="15"/>
                <w:lang w:val="zh-CN"/>
              </w:rPr>
              <w:t>-100~600</w:t>
            </w:r>
          </w:p>
        </w:tc>
        <w:tc>
          <w:tcPr>
            <w:tcW w:w="1216" w:type="pct"/>
            <w:vMerge w:val="restart"/>
          </w:tcPr>
          <w:p w:rsidR="003472CA" w:rsidRDefault="00994478">
            <w:pPr>
              <w:snapToGrid w:val="0"/>
              <w:spacing w:line="240" w:lineRule="auto"/>
              <w:rPr>
                <w:rFonts w:ascii="宋体" w:hAnsi="宋体"/>
                <w:sz w:val="15"/>
                <w:szCs w:val="15"/>
                <w:lang w:val="zh-CN"/>
              </w:rPr>
            </w:pPr>
            <w:r>
              <w:rPr>
                <w:rFonts w:ascii="宋体" w:hAnsi="宋体" w:hint="eastAsia"/>
                <w:i/>
                <w:iCs/>
                <w:sz w:val="15"/>
                <w:szCs w:val="15"/>
                <w:lang w:val="zh-CN"/>
              </w:rPr>
              <w:t>φ</w:t>
            </w:r>
            <w:r>
              <w:rPr>
                <w:rFonts w:ascii="宋体" w:hAnsi="宋体" w:hint="eastAsia"/>
                <w:sz w:val="15"/>
                <w:szCs w:val="15"/>
                <w:lang w:val="zh-CN"/>
              </w:rPr>
              <w:t>1</w:t>
            </w:r>
            <w:r>
              <w:rPr>
                <w:rFonts w:ascii="宋体" w:hAnsi="宋体"/>
                <w:sz w:val="15"/>
                <w:szCs w:val="15"/>
                <w:lang w:val="zh-CN"/>
              </w:rPr>
              <w:t>6</w:t>
            </w:r>
            <w:r>
              <w:rPr>
                <w:rFonts w:ascii="宋体" w:hAnsi="宋体" w:hint="eastAsia"/>
                <w:sz w:val="15"/>
                <w:szCs w:val="15"/>
                <w:lang w:val="zh-CN"/>
              </w:rPr>
              <w:t>，</w:t>
            </w:r>
            <w:r>
              <w:rPr>
                <w:rFonts w:ascii="宋体" w:hAnsi="宋体" w:hint="eastAsia"/>
                <w:i/>
                <w:iCs/>
                <w:sz w:val="15"/>
                <w:szCs w:val="15"/>
                <w:lang w:val="zh-CN"/>
              </w:rPr>
              <w:t>φ</w:t>
            </w:r>
            <w:r>
              <w:rPr>
                <w:rFonts w:ascii="宋体" w:hAnsi="宋体" w:hint="eastAsia"/>
                <w:sz w:val="15"/>
                <w:szCs w:val="15"/>
                <w:lang w:val="zh-CN"/>
              </w:rPr>
              <w:t>1</w:t>
            </w:r>
            <w:r>
              <w:rPr>
                <w:rFonts w:ascii="宋体" w:hAnsi="宋体"/>
                <w:sz w:val="15"/>
                <w:szCs w:val="15"/>
                <w:lang w:val="zh-CN"/>
              </w:rPr>
              <w:t>8</w:t>
            </w:r>
            <w:r>
              <w:rPr>
                <w:rFonts w:ascii="宋体" w:hAnsi="宋体" w:hint="eastAsia"/>
                <w:sz w:val="15"/>
                <w:szCs w:val="15"/>
                <w:lang w:val="zh-CN"/>
              </w:rPr>
              <w:t>，</w:t>
            </w:r>
            <w:r>
              <w:rPr>
                <w:rFonts w:ascii="宋体" w:hAnsi="宋体" w:hint="eastAsia"/>
                <w:i/>
                <w:iCs/>
                <w:sz w:val="15"/>
                <w:szCs w:val="15"/>
                <w:lang w:val="zh-CN"/>
              </w:rPr>
              <w:t>φ</w:t>
            </w:r>
            <w:r>
              <w:rPr>
                <w:rFonts w:ascii="宋体" w:hAnsi="宋体"/>
                <w:sz w:val="15"/>
                <w:szCs w:val="15"/>
                <w:lang w:val="zh-CN"/>
              </w:rPr>
              <w:t>20，</w:t>
            </w:r>
            <w:r>
              <w:rPr>
                <w:rFonts w:ascii="宋体" w:hAnsi="宋体" w:hint="eastAsia"/>
                <w:i/>
                <w:iCs/>
                <w:sz w:val="15"/>
                <w:szCs w:val="15"/>
                <w:lang w:val="zh-CN"/>
              </w:rPr>
              <w:t>φ</w:t>
            </w:r>
            <w:r>
              <w:rPr>
                <w:rFonts w:ascii="宋体" w:hAnsi="宋体"/>
                <w:sz w:val="15"/>
                <w:szCs w:val="15"/>
                <w:lang w:val="zh-CN"/>
              </w:rPr>
              <w:t>22，</w:t>
            </w:r>
            <w:r>
              <w:rPr>
                <w:rFonts w:ascii="宋体" w:hAnsi="宋体" w:hint="eastAsia"/>
                <w:i/>
                <w:iCs/>
                <w:sz w:val="15"/>
                <w:szCs w:val="15"/>
                <w:lang w:val="zh-CN"/>
              </w:rPr>
              <w:t>φ</w:t>
            </w:r>
            <w:r>
              <w:rPr>
                <w:rFonts w:ascii="宋体" w:hAnsi="宋体"/>
                <w:sz w:val="15"/>
                <w:szCs w:val="15"/>
                <w:lang w:val="zh-CN"/>
              </w:rPr>
              <w:t>25，</w:t>
            </w:r>
            <w:r>
              <w:rPr>
                <w:rFonts w:ascii="宋体" w:hAnsi="宋体" w:hint="eastAsia"/>
                <w:i/>
                <w:iCs/>
                <w:sz w:val="15"/>
                <w:szCs w:val="15"/>
                <w:lang w:val="zh-CN"/>
              </w:rPr>
              <w:t>φ</w:t>
            </w:r>
            <w:r>
              <w:rPr>
                <w:rFonts w:ascii="宋体" w:hAnsi="宋体"/>
                <w:sz w:val="15"/>
                <w:szCs w:val="15"/>
                <w:lang w:val="zh-CN"/>
              </w:rPr>
              <w:t>28，</w:t>
            </w:r>
            <w:r>
              <w:rPr>
                <w:rFonts w:ascii="宋体" w:hAnsi="宋体" w:hint="eastAsia"/>
                <w:i/>
                <w:iCs/>
                <w:sz w:val="15"/>
                <w:szCs w:val="15"/>
                <w:lang w:val="zh-CN"/>
              </w:rPr>
              <w:t>φ</w:t>
            </w:r>
            <w:r>
              <w:rPr>
                <w:rFonts w:ascii="宋体" w:hAnsi="宋体"/>
                <w:sz w:val="15"/>
                <w:szCs w:val="15"/>
                <w:lang w:val="zh-CN"/>
              </w:rPr>
              <w:t>32，</w:t>
            </w:r>
            <w:r>
              <w:rPr>
                <w:rFonts w:ascii="宋体" w:hAnsi="宋体" w:hint="eastAsia"/>
                <w:i/>
                <w:iCs/>
                <w:sz w:val="15"/>
                <w:szCs w:val="15"/>
                <w:lang w:val="zh-CN"/>
              </w:rPr>
              <w:t>φ</w:t>
            </w:r>
            <w:r>
              <w:rPr>
                <w:rFonts w:ascii="宋体" w:hAnsi="宋体"/>
                <w:sz w:val="15"/>
                <w:szCs w:val="15"/>
                <w:lang w:val="zh-CN"/>
              </w:rPr>
              <w:t>36，</w:t>
            </w:r>
            <w:r>
              <w:rPr>
                <w:rFonts w:ascii="宋体" w:hAnsi="宋体" w:hint="eastAsia"/>
                <w:i/>
                <w:iCs/>
                <w:sz w:val="15"/>
                <w:szCs w:val="15"/>
                <w:lang w:val="zh-CN"/>
              </w:rPr>
              <w:t>φ</w:t>
            </w:r>
            <w:r>
              <w:rPr>
                <w:rFonts w:ascii="宋体" w:hAnsi="宋体" w:hint="eastAsia"/>
                <w:sz w:val="15"/>
                <w:szCs w:val="15"/>
                <w:lang w:val="zh-CN"/>
              </w:rPr>
              <w:t>4</w:t>
            </w:r>
            <w:r>
              <w:rPr>
                <w:rFonts w:ascii="宋体" w:hAnsi="宋体"/>
                <w:sz w:val="15"/>
                <w:szCs w:val="15"/>
                <w:lang w:val="zh-CN"/>
              </w:rPr>
              <w:t>0</w:t>
            </w:r>
          </w:p>
        </w:tc>
        <w:tc>
          <w:tcPr>
            <w:tcW w:w="925" w:type="pct"/>
          </w:tcPr>
          <w:p w:rsidR="003472CA" w:rsidRDefault="00994478">
            <w:pPr>
              <w:snapToGrid w:val="0"/>
              <w:spacing w:line="240" w:lineRule="auto"/>
              <w:rPr>
                <w:sz w:val="15"/>
                <w:szCs w:val="15"/>
              </w:rPr>
            </w:pPr>
            <w:r>
              <w:rPr>
                <w:sz w:val="15"/>
                <w:szCs w:val="15"/>
              </w:rPr>
              <w:t>≤0.05%</w:t>
            </w:r>
          </w:p>
        </w:tc>
      </w:tr>
      <w:tr w:rsidR="003472CA">
        <w:trPr>
          <w:trHeight w:val="283"/>
        </w:trPr>
        <w:tc>
          <w:tcPr>
            <w:tcW w:w="1557" w:type="pct"/>
          </w:tcPr>
          <w:p w:rsidR="003472CA" w:rsidRDefault="00994478">
            <w:pPr>
              <w:snapToGrid w:val="0"/>
              <w:spacing w:line="240" w:lineRule="auto"/>
              <w:rPr>
                <w:sz w:val="15"/>
                <w:szCs w:val="15"/>
              </w:rPr>
            </w:pPr>
            <w:r>
              <w:rPr>
                <w:sz w:val="15"/>
                <w:szCs w:val="15"/>
              </w:rPr>
              <w:t>差动电阻式钢筋／锚杆应力计</w:t>
            </w:r>
          </w:p>
        </w:tc>
        <w:tc>
          <w:tcPr>
            <w:tcW w:w="1302" w:type="pct"/>
            <w:vMerge/>
          </w:tcPr>
          <w:p w:rsidR="003472CA" w:rsidRDefault="003472CA">
            <w:pPr>
              <w:snapToGrid w:val="0"/>
              <w:spacing w:line="240" w:lineRule="auto"/>
              <w:rPr>
                <w:sz w:val="15"/>
                <w:szCs w:val="15"/>
              </w:rPr>
            </w:pPr>
          </w:p>
        </w:tc>
        <w:tc>
          <w:tcPr>
            <w:tcW w:w="1216" w:type="pct"/>
            <w:vMerge/>
          </w:tcPr>
          <w:p w:rsidR="003472CA" w:rsidRDefault="003472CA">
            <w:pPr>
              <w:snapToGrid w:val="0"/>
              <w:spacing w:line="240" w:lineRule="auto"/>
              <w:rPr>
                <w:sz w:val="15"/>
                <w:szCs w:val="15"/>
              </w:rPr>
            </w:pPr>
          </w:p>
        </w:tc>
        <w:tc>
          <w:tcPr>
            <w:tcW w:w="925" w:type="pct"/>
          </w:tcPr>
          <w:p w:rsidR="003472CA" w:rsidRDefault="00994478">
            <w:pPr>
              <w:snapToGrid w:val="0"/>
              <w:spacing w:line="240" w:lineRule="auto"/>
              <w:rPr>
                <w:sz w:val="15"/>
                <w:szCs w:val="15"/>
              </w:rPr>
            </w:pPr>
            <w:r>
              <w:rPr>
                <w:sz w:val="15"/>
                <w:szCs w:val="15"/>
              </w:rPr>
              <w:t>≤0.3%</w:t>
            </w:r>
          </w:p>
        </w:tc>
      </w:tr>
      <w:tr w:rsidR="003472CA">
        <w:trPr>
          <w:trHeight w:val="283"/>
        </w:trPr>
        <w:tc>
          <w:tcPr>
            <w:tcW w:w="1557" w:type="pct"/>
          </w:tcPr>
          <w:p w:rsidR="003472CA" w:rsidRDefault="00994478">
            <w:pPr>
              <w:snapToGrid w:val="0"/>
              <w:spacing w:line="240" w:lineRule="auto"/>
              <w:rPr>
                <w:sz w:val="15"/>
                <w:szCs w:val="15"/>
              </w:rPr>
            </w:pPr>
            <w:r>
              <w:rPr>
                <w:sz w:val="15"/>
                <w:szCs w:val="15"/>
              </w:rPr>
              <w:t>光纤光栅式钢筋／锚杆应力计</w:t>
            </w:r>
          </w:p>
        </w:tc>
        <w:tc>
          <w:tcPr>
            <w:tcW w:w="1302" w:type="pct"/>
            <w:vMerge/>
          </w:tcPr>
          <w:p w:rsidR="003472CA" w:rsidRDefault="003472CA">
            <w:pPr>
              <w:snapToGrid w:val="0"/>
              <w:spacing w:line="240" w:lineRule="auto"/>
              <w:rPr>
                <w:sz w:val="15"/>
                <w:szCs w:val="15"/>
              </w:rPr>
            </w:pPr>
          </w:p>
        </w:tc>
        <w:tc>
          <w:tcPr>
            <w:tcW w:w="1216" w:type="pct"/>
            <w:vMerge/>
          </w:tcPr>
          <w:p w:rsidR="003472CA" w:rsidRDefault="003472CA">
            <w:pPr>
              <w:snapToGrid w:val="0"/>
              <w:spacing w:line="240" w:lineRule="auto"/>
              <w:rPr>
                <w:sz w:val="15"/>
                <w:szCs w:val="15"/>
              </w:rPr>
            </w:pPr>
          </w:p>
        </w:tc>
        <w:tc>
          <w:tcPr>
            <w:tcW w:w="925" w:type="pct"/>
          </w:tcPr>
          <w:p w:rsidR="003472CA" w:rsidRDefault="00994478">
            <w:pPr>
              <w:snapToGrid w:val="0"/>
              <w:spacing w:line="240" w:lineRule="auto"/>
              <w:rPr>
                <w:sz w:val="15"/>
                <w:szCs w:val="15"/>
              </w:rPr>
            </w:pPr>
            <w:r>
              <w:rPr>
                <w:sz w:val="15"/>
                <w:szCs w:val="15"/>
              </w:rPr>
              <w:t>≤0.1%</w:t>
            </w:r>
          </w:p>
        </w:tc>
      </w:tr>
    </w:tbl>
    <w:p w:rsidR="003472CA" w:rsidRDefault="00994478">
      <w:pPr>
        <w:widowControl/>
        <w:spacing w:line="440" w:lineRule="exact"/>
        <w:rPr>
          <w:rFonts w:ascii="宋体" w:hAnsi="宋体"/>
          <w:bCs/>
        </w:rPr>
      </w:pPr>
      <w:r>
        <w:rPr>
          <w:rFonts w:ascii="宋体" w:hAnsi="宋体" w:hint="eastAsia"/>
          <w:bCs/>
        </w:rPr>
        <w:t>（5）</w:t>
      </w:r>
      <w:r>
        <w:rPr>
          <w:rFonts w:ascii="宋体" w:hAnsi="宋体"/>
          <w:bCs/>
        </w:rPr>
        <w:t>锚索测力计／锚杆测力计系列</w:t>
      </w:r>
      <w:r>
        <w:rPr>
          <w:rFonts w:ascii="宋体" w:hAnsi="宋体" w:hint="eastAsia"/>
          <w:bCs/>
        </w:rPr>
        <w:t>。</w:t>
      </w:r>
    </w:p>
    <w:p w:rsidR="003472CA" w:rsidRDefault="00994478">
      <w:pPr>
        <w:pStyle w:val="afffffffffff9"/>
        <w:spacing w:before="156"/>
        <w:rPr>
          <w:rFonts w:ascii="黑体" w:eastAsia="黑体" w:hAnsi="黑体"/>
        </w:rPr>
      </w:pPr>
      <w:r>
        <w:rPr>
          <w:rFonts w:ascii="黑体" w:eastAsia="黑体" w:hAnsi="黑体" w:hint="eastAsia"/>
        </w:rPr>
        <w:t>表 A.</w:t>
      </w:r>
      <w:r>
        <w:rPr>
          <w:rFonts w:ascii="黑体" w:eastAsia="黑体" w:hAnsi="黑体"/>
        </w:rPr>
        <w:t>0.1-7 锚索测力计／锚杆测力计系列</w:t>
      </w:r>
    </w:p>
    <w:tbl>
      <w:tblPr>
        <w:tblStyle w:val="12"/>
        <w:tblW w:w="5000" w:type="pct"/>
        <w:tblLook w:val="04A0" w:firstRow="1" w:lastRow="0" w:firstColumn="1" w:lastColumn="0" w:noHBand="0" w:noVBand="1"/>
      </w:tblPr>
      <w:tblGrid>
        <w:gridCol w:w="3983"/>
        <w:gridCol w:w="3817"/>
        <w:gridCol w:w="1770"/>
      </w:tblGrid>
      <w:tr w:rsidR="003472CA">
        <w:trPr>
          <w:trHeight w:val="283"/>
        </w:trPr>
        <w:tc>
          <w:tcPr>
            <w:tcW w:w="2081" w:type="pct"/>
          </w:tcPr>
          <w:p w:rsidR="003472CA" w:rsidRDefault="00994478">
            <w:pPr>
              <w:snapToGrid w:val="0"/>
              <w:spacing w:line="240" w:lineRule="auto"/>
              <w:rPr>
                <w:sz w:val="15"/>
                <w:szCs w:val="15"/>
              </w:rPr>
            </w:pPr>
            <w:r>
              <w:rPr>
                <w:sz w:val="15"/>
                <w:szCs w:val="15"/>
              </w:rPr>
              <w:t>仪器名称</w:t>
            </w:r>
          </w:p>
        </w:tc>
        <w:tc>
          <w:tcPr>
            <w:tcW w:w="1994" w:type="pct"/>
          </w:tcPr>
          <w:p w:rsidR="003472CA" w:rsidRDefault="00994478">
            <w:pPr>
              <w:snapToGrid w:val="0"/>
              <w:spacing w:line="240" w:lineRule="auto"/>
              <w:rPr>
                <w:sz w:val="15"/>
                <w:szCs w:val="15"/>
              </w:rPr>
            </w:pPr>
            <w:r>
              <w:rPr>
                <w:sz w:val="15"/>
                <w:szCs w:val="15"/>
              </w:rPr>
              <w:t>测量范围</w:t>
            </w:r>
            <w:r>
              <w:rPr>
                <w:rFonts w:hint="eastAsia"/>
                <w:sz w:val="15"/>
                <w:szCs w:val="15"/>
              </w:rPr>
              <w:t>（</w:t>
            </w:r>
            <w:r>
              <w:rPr>
                <w:rFonts w:hint="eastAsia"/>
                <w:sz w:val="15"/>
                <w:szCs w:val="15"/>
              </w:rPr>
              <w:t>kN</w:t>
            </w:r>
            <w:r>
              <w:rPr>
                <w:rFonts w:hint="eastAsia"/>
                <w:sz w:val="15"/>
                <w:szCs w:val="15"/>
              </w:rPr>
              <w:t>）</w:t>
            </w:r>
          </w:p>
        </w:tc>
        <w:tc>
          <w:tcPr>
            <w:tcW w:w="925" w:type="pct"/>
          </w:tcPr>
          <w:p w:rsidR="003472CA" w:rsidRDefault="00994478">
            <w:pPr>
              <w:snapToGrid w:val="0"/>
              <w:spacing w:line="240" w:lineRule="auto"/>
              <w:rPr>
                <w:sz w:val="15"/>
                <w:szCs w:val="15"/>
              </w:rPr>
            </w:pPr>
            <w:r>
              <w:rPr>
                <w:sz w:val="15"/>
                <w:szCs w:val="15"/>
              </w:rPr>
              <w:t>分辨</w:t>
            </w:r>
            <w:r>
              <w:rPr>
                <w:rFonts w:hint="eastAsia"/>
                <w:sz w:val="15"/>
                <w:szCs w:val="15"/>
                <w:lang w:val="zh-CN"/>
              </w:rPr>
              <w:t>率</w:t>
            </w:r>
          </w:p>
        </w:tc>
      </w:tr>
      <w:tr w:rsidR="003472CA">
        <w:trPr>
          <w:trHeight w:val="283"/>
        </w:trPr>
        <w:tc>
          <w:tcPr>
            <w:tcW w:w="2081" w:type="pct"/>
          </w:tcPr>
          <w:p w:rsidR="003472CA" w:rsidRDefault="00994478">
            <w:pPr>
              <w:snapToGrid w:val="0"/>
              <w:spacing w:line="240" w:lineRule="auto"/>
              <w:rPr>
                <w:sz w:val="15"/>
                <w:szCs w:val="15"/>
              </w:rPr>
            </w:pPr>
            <w:r>
              <w:rPr>
                <w:sz w:val="15"/>
                <w:szCs w:val="15"/>
              </w:rPr>
              <w:t>钢弦式锚索／锚杆测力计</w:t>
            </w:r>
          </w:p>
        </w:tc>
        <w:tc>
          <w:tcPr>
            <w:tcW w:w="1994" w:type="pct"/>
            <w:vMerge w:val="restart"/>
          </w:tcPr>
          <w:p w:rsidR="003472CA" w:rsidRDefault="00994478">
            <w:pPr>
              <w:snapToGrid w:val="0"/>
              <w:spacing w:line="240" w:lineRule="auto"/>
              <w:rPr>
                <w:sz w:val="15"/>
                <w:szCs w:val="15"/>
              </w:rPr>
            </w:pPr>
            <w:r>
              <w:rPr>
                <w:sz w:val="15"/>
                <w:szCs w:val="15"/>
                <w:lang w:val="zh-CN"/>
              </w:rPr>
              <w:t>0~500</w:t>
            </w:r>
            <w:r>
              <w:rPr>
                <w:sz w:val="15"/>
                <w:szCs w:val="15"/>
                <w:lang w:val="zh-CN"/>
              </w:rPr>
              <w:t>，</w:t>
            </w:r>
            <w:r>
              <w:rPr>
                <w:sz w:val="15"/>
                <w:szCs w:val="15"/>
                <w:lang w:val="zh-CN"/>
              </w:rPr>
              <w:t>0~1000</w:t>
            </w:r>
            <w:r>
              <w:rPr>
                <w:sz w:val="15"/>
                <w:szCs w:val="15"/>
                <w:lang w:val="zh-CN"/>
              </w:rPr>
              <w:t>，</w:t>
            </w:r>
            <w:r>
              <w:rPr>
                <w:sz w:val="15"/>
                <w:szCs w:val="15"/>
                <w:lang w:val="zh-CN"/>
              </w:rPr>
              <w:t>0~1500</w:t>
            </w:r>
            <w:r>
              <w:rPr>
                <w:sz w:val="15"/>
                <w:szCs w:val="15"/>
                <w:lang w:val="zh-CN"/>
              </w:rPr>
              <w:t>，</w:t>
            </w:r>
            <w:r>
              <w:rPr>
                <w:sz w:val="15"/>
                <w:szCs w:val="15"/>
                <w:lang w:val="zh-CN"/>
              </w:rPr>
              <w:t>0~2000</w:t>
            </w:r>
            <w:r>
              <w:rPr>
                <w:rFonts w:hint="eastAsia"/>
                <w:sz w:val="15"/>
                <w:szCs w:val="15"/>
                <w:lang w:val="zh-CN"/>
              </w:rPr>
              <w:t>，</w:t>
            </w:r>
            <w:r>
              <w:rPr>
                <w:sz w:val="15"/>
                <w:szCs w:val="15"/>
                <w:lang w:val="zh-CN"/>
              </w:rPr>
              <w:t>0~3000</w:t>
            </w:r>
            <w:r>
              <w:rPr>
                <w:sz w:val="15"/>
                <w:szCs w:val="15"/>
                <w:lang w:val="zh-CN"/>
              </w:rPr>
              <w:t>，</w:t>
            </w:r>
            <w:r>
              <w:rPr>
                <w:sz w:val="15"/>
                <w:szCs w:val="15"/>
                <w:lang w:val="zh-CN"/>
              </w:rPr>
              <w:t>0~4000</w:t>
            </w:r>
            <w:r>
              <w:rPr>
                <w:sz w:val="15"/>
                <w:szCs w:val="15"/>
                <w:lang w:val="zh-CN"/>
              </w:rPr>
              <w:t>，</w:t>
            </w:r>
            <w:r>
              <w:rPr>
                <w:sz w:val="15"/>
                <w:szCs w:val="15"/>
                <w:lang w:val="zh-CN"/>
              </w:rPr>
              <w:t>0~5000</w:t>
            </w:r>
            <w:r>
              <w:rPr>
                <w:sz w:val="15"/>
                <w:szCs w:val="15"/>
                <w:lang w:val="zh-CN"/>
              </w:rPr>
              <w:t>，</w:t>
            </w:r>
            <w:r>
              <w:rPr>
                <w:sz w:val="15"/>
                <w:szCs w:val="15"/>
                <w:lang w:val="zh-CN"/>
              </w:rPr>
              <w:t>0~10000</w:t>
            </w:r>
          </w:p>
        </w:tc>
        <w:tc>
          <w:tcPr>
            <w:tcW w:w="925" w:type="pct"/>
          </w:tcPr>
          <w:p w:rsidR="003472CA" w:rsidRDefault="00994478">
            <w:pPr>
              <w:snapToGrid w:val="0"/>
              <w:spacing w:line="240" w:lineRule="auto"/>
              <w:rPr>
                <w:sz w:val="15"/>
                <w:szCs w:val="15"/>
              </w:rPr>
            </w:pPr>
            <w:r>
              <w:rPr>
                <w:sz w:val="15"/>
                <w:szCs w:val="15"/>
              </w:rPr>
              <w:t>≤0.05%</w:t>
            </w:r>
          </w:p>
        </w:tc>
      </w:tr>
      <w:tr w:rsidR="003472CA">
        <w:trPr>
          <w:trHeight w:val="283"/>
        </w:trPr>
        <w:tc>
          <w:tcPr>
            <w:tcW w:w="2081" w:type="pct"/>
          </w:tcPr>
          <w:p w:rsidR="003472CA" w:rsidRDefault="00994478">
            <w:pPr>
              <w:snapToGrid w:val="0"/>
              <w:spacing w:line="240" w:lineRule="auto"/>
              <w:rPr>
                <w:sz w:val="15"/>
                <w:szCs w:val="15"/>
              </w:rPr>
            </w:pPr>
            <w:r>
              <w:rPr>
                <w:sz w:val="15"/>
                <w:szCs w:val="15"/>
              </w:rPr>
              <w:t>差动电阻式锚索／锚杆测力计</w:t>
            </w:r>
          </w:p>
        </w:tc>
        <w:tc>
          <w:tcPr>
            <w:tcW w:w="1994" w:type="pct"/>
            <w:vMerge/>
          </w:tcPr>
          <w:p w:rsidR="003472CA" w:rsidRDefault="003472CA">
            <w:pPr>
              <w:snapToGrid w:val="0"/>
              <w:spacing w:line="240" w:lineRule="auto"/>
              <w:rPr>
                <w:sz w:val="15"/>
                <w:szCs w:val="15"/>
              </w:rPr>
            </w:pPr>
          </w:p>
        </w:tc>
        <w:tc>
          <w:tcPr>
            <w:tcW w:w="925" w:type="pct"/>
          </w:tcPr>
          <w:p w:rsidR="003472CA" w:rsidRDefault="00994478">
            <w:pPr>
              <w:snapToGrid w:val="0"/>
              <w:spacing w:line="240" w:lineRule="auto"/>
              <w:rPr>
                <w:sz w:val="15"/>
                <w:szCs w:val="15"/>
              </w:rPr>
            </w:pPr>
            <w:r>
              <w:rPr>
                <w:sz w:val="15"/>
                <w:szCs w:val="15"/>
              </w:rPr>
              <w:t>≤0.5%</w:t>
            </w:r>
          </w:p>
        </w:tc>
      </w:tr>
      <w:tr w:rsidR="003472CA">
        <w:trPr>
          <w:trHeight w:val="283"/>
        </w:trPr>
        <w:tc>
          <w:tcPr>
            <w:tcW w:w="2081" w:type="pct"/>
          </w:tcPr>
          <w:p w:rsidR="003472CA" w:rsidRDefault="00994478">
            <w:pPr>
              <w:snapToGrid w:val="0"/>
              <w:spacing w:line="240" w:lineRule="auto"/>
              <w:rPr>
                <w:sz w:val="15"/>
                <w:szCs w:val="15"/>
              </w:rPr>
            </w:pPr>
            <w:r>
              <w:rPr>
                <w:sz w:val="15"/>
                <w:szCs w:val="15"/>
              </w:rPr>
              <w:t>光纤光栅式锚索／锚杆测力计</w:t>
            </w:r>
          </w:p>
        </w:tc>
        <w:tc>
          <w:tcPr>
            <w:tcW w:w="1994" w:type="pct"/>
            <w:vMerge/>
          </w:tcPr>
          <w:p w:rsidR="003472CA" w:rsidRDefault="003472CA">
            <w:pPr>
              <w:snapToGrid w:val="0"/>
              <w:spacing w:line="240" w:lineRule="auto"/>
              <w:rPr>
                <w:sz w:val="15"/>
                <w:szCs w:val="15"/>
              </w:rPr>
            </w:pPr>
          </w:p>
        </w:tc>
        <w:tc>
          <w:tcPr>
            <w:tcW w:w="925" w:type="pct"/>
          </w:tcPr>
          <w:p w:rsidR="003472CA" w:rsidRDefault="00994478">
            <w:pPr>
              <w:snapToGrid w:val="0"/>
              <w:spacing w:line="240" w:lineRule="auto"/>
              <w:rPr>
                <w:sz w:val="15"/>
                <w:szCs w:val="15"/>
              </w:rPr>
            </w:pPr>
            <w:r>
              <w:rPr>
                <w:sz w:val="15"/>
                <w:szCs w:val="15"/>
              </w:rPr>
              <w:t>≤0.1%</w:t>
            </w:r>
          </w:p>
        </w:tc>
      </w:tr>
    </w:tbl>
    <w:p w:rsidR="003472CA" w:rsidRDefault="00994478">
      <w:pPr>
        <w:widowControl/>
        <w:spacing w:line="440" w:lineRule="exact"/>
        <w:rPr>
          <w:rFonts w:ascii="宋体" w:hAnsi="宋体"/>
          <w:bCs/>
        </w:rPr>
      </w:pPr>
      <w:r>
        <w:rPr>
          <w:rFonts w:ascii="黑体" w:eastAsia="黑体" w:hAnsi="黑体"/>
          <w:bCs/>
        </w:rPr>
        <w:t>A</w:t>
      </w:r>
      <w:r>
        <w:rPr>
          <w:rFonts w:ascii="黑体" w:eastAsia="黑体" w:hAnsi="黑体" w:hint="eastAsia"/>
          <w:bCs/>
        </w:rPr>
        <w:t>.</w:t>
      </w:r>
      <w:r>
        <w:rPr>
          <w:rFonts w:ascii="黑体" w:eastAsia="黑体" w:hAnsi="黑体"/>
          <w:bCs/>
        </w:rPr>
        <w:t xml:space="preserve">0.2 </w:t>
      </w:r>
      <w:r>
        <w:rPr>
          <w:rFonts w:ascii="宋体" w:hAnsi="宋体" w:hint="eastAsia"/>
          <w:bCs/>
        </w:rPr>
        <w:t>变形监测仪器</w:t>
      </w:r>
    </w:p>
    <w:p w:rsidR="003472CA" w:rsidRDefault="00994478">
      <w:pPr>
        <w:widowControl/>
        <w:spacing w:line="440" w:lineRule="exact"/>
        <w:rPr>
          <w:rFonts w:ascii="宋体" w:hAnsi="宋体"/>
          <w:bCs/>
        </w:rPr>
      </w:pPr>
      <w:r>
        <w:rPr>
          <w:rFonts w:ascii="宋体" w:hAnsi="宋体" w:hint="eastAsia"/>
          <w:bCs/>
        </w:rPr>
        <w:t>（</w:t>
      </w:r>
      <w:r>
        <w:rPr>
          <w:rFonts w:ascii="宋体" w:hAnsi="宋体"/>
          <w:bCs/>
        </w:rPr>
        <w:t>1</w:t>
      </w:r>
      <w:r>
        <w:rPr>
          <w:rFonts w:ascii="宋体" w:hAnsi="宋体" w:hint="eastAsia"/>
          <w:bCs/>
        </w:rPr>
        <w:t>）倾斜仪系列</w:t>
      </w:r>
    </w:p>
    <w:p w:rsidR="003472CA" w:rsidRDefault="00994478">
      <w:pPr>
        <w:pStyle w:val="afffffffffff9"/>
        <w:spacing w:before="156"/>
        <w:rPr>
          <w:rFonts w:ascii="黑体" w:eastAsia="黑体" w:hAnsi="黑体"/>
        </w:rPr>
      </w:pPr>
      <w:r>
        <w:rPr>
          <w:rFonts w:ascii="黑体" w:eastAsia="黑体" w:hAnsi="黑体"/>
        </w:rPr>
        <w:t xml:space="preserve">表 </w:t>
      </w:r>
      <w:r>
        <w:rPr>
          <w:rFonts w:ascii="黑体" w:eastAsia="黑体" w:hAnsi="黑体" w:hint="eastAsia"/>
        </w:rPr>
        <w:t>A</w:t>
      </w:r>
      <w:r>
        <w:rPr>
          <w:rFonts w:ascii="黑体" w:eastAsia="黑体" w:hAnsi="黑体"/>
        </w:rPr>
        <w:t>.</w:t>
      </w:r>
      <w:bookmarkStart w:id="70" w:name="_Hlk82422223"/>
      <w:r>
        <w:rPr>
          <w:rFonts w:ascii="黑体" w:eastAsia="黑体" w:hAnsi="黑体"/>
        </w:rPr>
        <w:t>0.2-1 伺服加速度计式倾斜仪系列</w:t>
      </w:r>
    </w:p>
    <w:tbl>
      <w:tblPr>
        <w:tblStyle w:val="12"/>
        <w:tblW w:w="5000" w:type="pct"/>
        <w:tblLook w:val="04A0" w:firstRow="1" w:lastRow="0" w:firstColumn="1" w:lastColumn="0" w:noHBand="0" w:noVBand="1"/>
      </w:tblPr>
      <w:tblGrid>
        <w:gridCol w:w="3190"/>
        <w:gridCol w:w="3191"/>
        <w:gridCol w:w="3189"/>
      </w:tblGrid>
      <w:tr w:rsidR="003472CA">
        <w:trPr>
          <w:trHeight w:val="283"/>
        </w:trPr>
        <w:tc>
          <w:tcPr>
            <w:tcW w:w="1667" w:type="pct"/>
          </w:tcPr>
          <w:bookmarkEnd w:id="70"/>
          <w:p w:rsidR="003472CA" w:rsidRDefault="00994478">
            <w:pPr>
              <w:snapToGrid w:val="0"/>
              <w:spacing w:line="240" w:lineRule="auto"/>
              <w:rPr>
                <w:sz w:val="15"/>
                <w:szCs w:val="15"/>
              </w:rPr>
            </w:pPr>
            <w:r>
              <w:rPr>
                <w:sz w:val="15"/>
                <w:szCs w:val="15"/>
              </w:rPr>
              <w:t>仪器名称</w:t>
            </w:r>
          </w:p>
        </w:tc>
        <w:tc>
          <w:tcPr>
            <w:tcW w:w="1667" w:type="pct"/>
          </w:tcPr>
          <w:p w:rsidR="003472CA" w:rsidRDefault="00994478">
            <w:pPr>
              <w:snapToGrid w:val="0"/>
              <w:spacing w:line="240" w:lineRule="auto"/>
              <w:rPr>
                <w:sz w:val="15"/>
                <w:szCs w:val="15"/>
              </w:rPr>
            </w:pPr>
            <w:r>
              <w:rPr>
                <w:sz w:val="15"/>
                <w:szCs w:val="15"/>
              </w:rPr>
              <w:t>测量范围</w:t>
            </w:r>
          </w:p>
        </w:tc>
        <w:tc>
          <w:tcPr>
            <w:tcW w:w="1667" w:type="pct"/>
          </w:tcPr>
          <w:p w:rsidR="003472CA" w:rsidRDefault="00994478">
            <w:pPr>
              <w:snapToGrid w:val="0"/>
              <w:spacing w:line="240" w:lineRule="auto"/>
              <w:rPr>
                <w:sz w:val="15"/>
                <w:szCs w:val="15"/>
              </w:rPr>
            </w:pPr>
            <w:r>
              <w:rPr>
                <w:sz w:val="15"/>
                <w:szCs w:val="15"/>
              </w:rPr>
              <w:t>分辨</w:t>
            </w:r>
            <w:r>
              <w:rPr>
                <w:rFonts w:hint="eastAsia"/>
                <w:sz w:val="15"/>
                <w:szCs w:val="15"/>
                <w:lang w:val="zh-CN"/>
              </w:rPr>
              <w:t>率</w:t>
            </w:r>
          </w:p>
          <w:p w:rsidR="003472CA" w:rsidRDefault="00994478">
            <w:pPr>
              <w:snapToGrid w:val="0"/>
              <w:spacing w:line="240" w:lineRule="auto"/>
              <w:rPr>
                <w:sz w:val="15"/>
                <w:szCs w:val="15"/>
              </w:rPr>
            </w:pPr>
            <w:r>
              <w:rPr>
                <w:rFonts w:hint="eastAsia"/>
                <w:sz w:val="15"/>
                <w:szCs w:val="15"/>
              </w:rPr>
              <w:t>（</w:t>
            </w:r>
            <w:r>
              <w:rPr>
                <w:sz w:val="15"/>
                <w:szCs w:val="15"/>
              </w:rPr>
              <w:t>每</w:t>
            </w:r>
            <w:r>
              <w:rPr>
                <w:sz w:val="15"/>
                <w:szCs w:val="15"/>
              </w:rPr>
              <w:t>500mm</w:t>
            </w:r>
            <w:r>
              <w:rPr>
                <w:sz w:val="15"/>
                <w:szCs w:val="15"/>
              </w:rPr>
              <w:t>位移</w:t>
            </w:r>
            <w:r>
              <w:rPr>
                <w:rFonts w:hint="eastAsia"/>
                <w:sz w:val="15"/>
                <w:szCs w:val="15"/>
              </w:rPr>
              <w:t>）</w:t>
            </w:r>
          </w:p>
        </w:tc>
      </w:tr>
      <w:tr w:rsidR="003472CA">
        <w:trPr>
          <w:trHeight w:val="283"/>
        </w:trPr>
        <w:tc>
          <w:tcPr>
            <w:tcW w:w="1667" w:type="pct"/>
            <w:vMerge w:val="restart"/>
          </w:tcPr>
          <w:p w:rsidR="003472CA" w:rsidRDefault="00994478">
            <w:pPr>
              <w:snapToGrid w:val="0"/>
              <w:spacing w:line="240" w:lineRule="auto"/>
              <w:rPr>
                <w:sz w:val="15"/>
                <w:szCs w:val="15"/>
              </w:rPr>
            </w:pPr>
            <w:r>
              <w:rPr>
                <w:sz w:val="15"/>
                <w:szCs w:val="15"/>
              </w:rPr>
              <w:t>伺服加速度计式倾斜仪</w:t>
            </w:r>
          </w:p>
        </w:tc>
        <w:tc>
          <w:tcPr>
            <w:tcW w:w="1667" w:type="pct"/>
          </w:tcPr>
          <w:p w:rsidR="003472CA" w:rsidRDefault="00994478">
            <w:pPr>
              <w:snapToGrid w:val="0"/>
              <w:spacing w:line="240" w:lineRule="auto"/>
              <w:rPr>
                <w:sz w:val="15"/>
                <w:szCs w:val="15"/>
              </w:rPr>
            </w:pPr>
            <w:r>
              <w:rPr>
                <w:sz w:val="15"/>
                <w:szCs w:val="15"/>
              </w:rPr>
              <w:t>±23</w:t>
            </w:r>
            <w:r>
              <w:rPr>
                <w:rFonts w:hint="eastAsia"/>
                <w:sz w:val="15"/>
                <w:szCs w:val="15"/>
              </w:rPr>
              <w:t>°</w:t>
            </w:r>
          </w:p>
        </w:tc>
        <w:tc>
          <w:tcPr>
            <w:tcW w:w="1667" w:type="pct"/>
          </w:tcPr>
          <w:p w:rsidR="003472CA" w:rsidRDefault="00994478">
            <w:pPr>
              <w:snapToGrid w:val="0"/>
              <w:spacing w:line="240" w:lineRule="auto"/>
              <w:rPr>
                <w:sz w:val="15"/>
                <w:szCs w:val="15"/>
              </w:rPr>
            </w:pPr>
            <w:r>
              <w:rPr>
                <w:sz w:val="15"/>
                <w:szCs w:val="15"/>
              </w:rPr>
              <w:t>≤0.01</w:t>
            </w:r>
            <w:r>
              <w:rPr>
                <w:rFonts w:hint="eastAsia"/>
                <w:sz w:val="15"/>
                <w:szCs w:val="15"/>
              </w:rPr>
              <w:t>mm</w:t>
            </w:r>
          </w:p>
        </w:tc>
      </w:tr>
      <w:tr w:rsidR="003472CA">
        <w:trPr>
          <w:trHeight w:val="283"/>
        </w:trPr>
        <w:tc>
          <w:tcPr>
            <w:tcW w:w="1667" w:type="pct"/>
            <w:vMerge/>
          </w:tcPr>
          <w:p w:rsidR="003472CA" w:rsidRDefault="003472CA">
            <w:pPr>
              <w:snapToGrid w:val="0"/>
              <w:spacing w:line="240" w:lineRule="auto"/>
              <w:rPr>
                <w:sz w:val="15"/>
                <w:szCs w:val="15"/>
              </w:rPr>
            </w:pPr>
          </w:p>
        </w:tc>
        <w:tc>
          <w:tcPr>
            <w:tcW w:w="1667" w:type="pct"/>
          </w:tcPr>
          <w:p w:rsidR="003472CA" w:rsidRDefault="00994478">
            <w:pPr>
              <w:snapToGrid w:val="0"/>
              <w:spacing w:line="240" w:lineRule="auto"/>
              <w:rPr>
                <w:sz w:val="15"/>
                <w:szCs w:val="15"/>
              </w:rPr>
            </w:pPr>
            <w:r>
              <w:rPr>
                <w:sz w:val="15"/>
                <w:szCs w:val="15"/>
              </w:rPr>
              <w:t>±53</w:t>
            </w:r>
            <w:r>
              <w:rPr>
                <w:rFonts w:hint="eastAsia"/>
                <w:sz w:val="15"/>
                <w:szCs w:val="15"/>
              </w:rPr>
              <w:t>°</w:t>
            </w:r>
          </w:p>
        </w:tc>
        <w:tc>
          <w:tcPr>
            <w:tcW w:w="1667" w:type="pct"/>
          </w:tcPr>
          <w:p w:rsidR="003472CA" w:rsidRDefault="00994478">
            <w:pPr>
              <w:snapToGrid w:val="0"/>
              <w:spacing w:line="240" w:lineRule="auto"/>
              <w:rPr>
                <w:sz w:val="15"/>
                <w:szCs w:val="15"/>
              </w:rPr>
            </w:pPr>
            <w:r>
              <w:rPr>
                <w:sz w:val="15"/>
                <w:szCs w:val="15"/>
              </w:rPr>
              <w:t>≤0.02mm</w:t>
            </w:r>
          </w:p>
        </w:tc>
      </w:tr>
    </w:tbl>
    <w:p w:rsidR="003472CA" w:rsidRDefault="00994478">
      <w:pPr>
        <w:pStyle w:val="afffffffffff9"/>
        <w:spacing w:before="156"/>
        <w:rPr>
          <w:rFonts w:ascii="黑体" w:eastAsia="黑体" w:hAnsi="黑体"/>
        </w:rPr>
      </w:pPr>
      <w:bookmarkStart w:id="71" w:name="_Hlk82422230"/>
      <w:r>
        <w:rPr>
          <w:rFonts w:ascii="黑体" w:eastAsia="黑体" w:hAnsi="黑体"/>
        </w:rPr>
        <w:t xml:space="preserve">表 </w:t>
      </w:r>
      <w:r>
        <w:rPr>
          <w:rFonts w:ascii="黑体" w:eastAsia="黑体" w:hAnsi="黑体" w:hint="eastAsia"/>
        </w:rPr>
        <w:t>A</w:t>
      </w:r>
      <w:r>
        <w:rPr>
          <w:rFonts w:ascii="黑体" w:eastAsia="黑体" w:hAnsi="黑体"/>
        </w:rPr>
        <w:t>.0.2-2 微机械电子式倾斜仪系列</w:t>
      </w:r>
    </w:p>
    <w:tbl>
      <w:tblPr>
        <w:tblStyle w:val="12"/>
        <w:tblW w:w="5000" w:type="pct"/>
        <w:tblLook w:val="04A0" w:firstRow="1" w:lastRow="0" w:firstColumn="1" w:lastColumn="0" w:noHBand="0" w:noVBand="1"/>
      </w:tblPr>
      <w:tblGrid>
        <w:gridCol w:w="3190"/>
        <w:gridCol w:w="3191"/>
        <w:gridCol w:w="3189"/>
      </w:tblGrid>
      <w:tr w:rsidR="003472CA">
        <w:trPr>
          <w:trHeight w:val="28"/>
        </w:trPr>
        <w:tc>
          <w:tcPr>
            <w:tcW w:w="1667" w:type="pct"/>
          </w:tcPr>
          <w:bookmarkEnd w:id="71"/>
          <w:p w:rsidR="003472CA" w:rsidRDefault="00994478">
            <w:pPr>
              <w:snapToGrid w:val="0"/>
              <w:spacing w:line="240" w:lineRule="auto"/>
              <w:rPr>
                <w:sz w:val="15"/>
                <w:szCs w:val="15"/>
              </w:rPr>
            </w:pPr>
            <w:r>
              <w:rPr>
                <w:sz w:val="15"/>
                <w:szCs w:val="15"/>
              </w:rPr>
              <w:t>仪器名称</w:t>
            </w:r>
          </w:p>
        </w:tc>
        <w:tc>
          <w:tcPr>
            <w:tcW w:w="1667" w:type="pct"/>
          </w:tcPr>
          <w:p w:rsidR="003472CA" w:rsidRDefault="00994478">
            <w:pPr>
              <w:snapToGrid w:val="0"/>
              <w:spacing w:line="240" w:lineRule="auto"/>
              <w:rPr>
                <w:sz w:val="15"/>
                <w:szCs w:val="15"/>
              </w:rPr>
            </w:pPr>
            <w:r>
              <w:rPr>
                <w:sz w:val="15"/>
                <w:szCs w:val="15"/>
              </w:rPr>
              <w:t>测量范围</w:t>
            </w:r>
          </w:p>
        </w:tc>
        <w:tc>
          <w:tcPr>
            <w:tcW w:w="1667" w:type="pct"/>
          </w:tcPr>
          <w:p w:rsidR="003472CA" w:rsidRDefault="00994478">
            <w:pPr>
              <w:snapToGrid w:val="0"/>
              <w:spacing w:line="240" w:lineRule="auto"/>
              <w:rPr>
                <w:sz w:val="15"/>
                <w:szCs w:val="15"/>
              </w:rPr>
            </w:pPr>
            <w:r>
              <w:rPr>
                <w:sz w:val="15"/>
                <w:szCs w:val="15"/>
              </w:rPr>
              <w:t>分辨</w:t>
            </w:r>
            <w:r>
              <w:rPr>
                <w:rFonts w:hint="eastAsia"/>
                <w:sz w:val="15"/>
                <w:szCs w:val="15"/>
                <w:lang w:val="zh-CN"/>
              </w:rPr>
              <w:t>率</w:t>
            </w:r>
          </w:p>
        </w:tc>
      </w:tr>
      <w:tr w:rsidR="003472CA">
        <w:trPr>
          <w:trHeight w:val="28"/>
        </w:trPr>
        <w:tc>
          <w:tcPr>
            <w:tcW w:w="1667" w:type="pct"/>
            <w:vMerge w:val="restart"/>
          </w:tcPr>
          <w:p w:rsidR="003472CA" w:rsidRDefault="00994478">
            <w:pPr>
              <w:snapToGrid w:val="0"/>
              <w:spacing w:line="240" w:lineRule="auto"/>
              <w:rPr>
                <w:sz w:val="15"/>
                <w:szCs w:val="15"/>
              </w:rPr>
            </w:pPr>
            <w:r>
              <w:rPr>
                <w:sz w:val="15"/>
                <w:szCs w:val="15"/>
              </w:rPr>
              <w:t>微机械电子式倾斜仪</w:t>
            </w:r>
          </w:p>
        </w:tc>
        <w:tc>
          <w:tcPr>
            <w:tcW w:w="1667" w:type="pct"/>
          </w:tcPr>
          <w:p w:rsidR="003472CA" w:rsidRDefault="00994478">
            <w:pPr>
              <w:snapToGrid w:val="0"/>
              <w:spacing w:line="240" w:lineRule="auto"/>
              <w:rPr>
                <w:sz w:val="15"/>
                <w:szCs w:val="15"/>
              </w:rPr>
            </w:pPr>
            <w:r>
              <w:rPr>
                <w:sz w:val="15"/>
                <w:szCs w:val="15"/>
              </w:rPr>
              <w:t>±15</w:t>
            </w:r>
            <w:r>
              <w:rPr>
                <w:rFonts w:hint="eastAsia"/>
                <w:sz w:val="15"/>
                <w:szCs w:val="15"/>
              </w:rPr>
              <w:t>°</w:t>
            </w:r>
          </w:p>
        </w:tc>
        <w:tc>
          <w:tcPr>
            <w:tcW w:w="1667" w:type="pct"/>
          </w:tcPr>
          <w:p w:rsidR="003472CA" w:rsidRDefault="00994478">
            <w:pPr>
              <w:snapToGrid w:val="0"/>
              <w:spacing w:line="240" w:lineRule="auto"/>
              <w:rPr>
                <w:sz w:val="15"/>
                <w:szCs w:val="15"/>
              </w:rPr>
            </w:pPr>
            <w:r>
              <w:rPr>
                <w:sz w:val="15"/>
                <w:szCs w:val="15"/>
              </w:rPr>
              <w:t>≤15″</w:t>
            </w:r>
          </w:p>
        </w:tc>
      </w:tr>
      <w:tr w:rsidR="003472CA">
        <w:trPr>
          <w:trHeight w:val="28"/>
        </w:trPr>
        <w:tc>
          <w:tcPr>
            <w:tcW w:w="1667" w:type="pct"/>
            <w:vMerge/>
          </w:tcPr>
          <w:p w:rsidR="003472CA" w:rsidRDefault="003472CA">
            <w:pPr>
              <w:snapToGrid w:val="0"/>
              <w:spacing w:line="240" w:lineRule="auto"/>
              <w:rPr>
                <w:sz w:val="15"/>
                <w:szCs w:val="15"/>
              </w:rPr>
            </w:pPr>
          </w:p>
        </w:tc>
        <w:tc>
          <w:tcPr>
            <w:tcW w:w="1667" w:type="pct"/>
          </w:tcPr>
          <w:p w:rsidR="003472CA" w:rsidRDefault="00994478">
            <w:pPr>
              <w:snapToGrid w:val="0"/>
              <w:spacing w:line="240" w:lineRule="auto"/>
              <w:rPr>
                <w:sz w:val="15"/>
                <w:szCs w:val="15"/>
              </w:rPr>
            </w:pPr>
            <w:r>
              <w:rPr>
                <w:sz w:val="15"/>
                <w:szCs w:val="15"/>
              </w:rPr>
              <w:t>±30</w:t>
            </w:r>
            <w:r>
              <w:rPr>
                <w:rFonts w:hint="eastAsia"/>
                <w:sz w:val="15"/>
                <w:szCs w:val="15"/>
              </w:rPr>
              <w:t>°</w:t>
            </w:r>
          </w:p>
        </w:tc>
        <w:tc>
          <w:tcPr>
            <w:tcW w:w="1667" w:type="pct"/>
          </w:tcPr>
          <w:p w:rsidR="003472CA" w:rsidRDefault="00994478">
            <w:pPr>
              <w:snapToGrid w:val="0"/>
              <w:spacing w:line="240" w:lineRule="auto"/>
              <w:rPr>
                <w:sz w:val="15"/>
                <w:szCs w:val="15"/>
              </w:rPr>
            </w:pPr>
            <w:r>
              <w:rPr>
                <w:sz w:val="15"/>
                <w:szCs w:val="15"/>
              </w:rPr>
              <w:t>≤15″</w:t>
            </w:r>
          </w:p>
        </w:tc>
      </w:tr>
    </w:tbl>
    <w:p w:rsidR="003472CA" w:rsidRDefault="00994478">
      <w:pPr>
        <w:pStyle w:val="afffffffffff9"/>
        <w:spacing w:before="156"/>
        <w:rPr>
          <w:rFonts w:ascii="黑体" w:eastAsia="黑体" w:hAnsi="黑体"/>
        </w:rPr>
      </w:pPr>
      <w:bookmarkStart w:id="72" w:name="_Hlk82422242"/>
      <w:r>
        <w:rPr>
          <w:rFonts w:ascii="黑体" w:eastAsia="黑体" w:hAnsi="黑体"/>
        </w:rPr>
        <w:t xml:space="preserve">表 </w:t>
      </w:r>
      <w:r>
        <w:rPr>
          <w:rFonts w:ascii="黑体" w:eastAsia="黑体" w:hAnsi="黑体" w:hint="eastAsia"/>
        </w:rPr>
        <w:t>A</w:t>
      </w:r>
      <w:r>
        <w:rPr>
          <w:rFonts w:ascii="黑体" w:eastAsia="黑体" w:hAnsi="黑体"/>
        </w:rPr>
        <w:t>.0.2-3 电解质式倾斜仪系列</w:t>
      </w:r>
    </w:p>
    <w:tbl>
      <w:tblPr>
        <w:tblStyle w:val="12"/>
        <w:tblW w:w="5000" w:type="pct"/>
        <w:tblLook w:val="04A0" w:firstRow="1" w:lastRow="0" w:firstColumn="1" w:lastColumn="0" w:noHBand="0" w:noVBand="1"/>
      </w:tblPr>
      <w:tblGrid>
        <w:gridCol w:w="3190"/>
        <w:gridCol w:w="3191"/>
        <w:gridCol w:w="3189"/>
      </w:tblGrid>
      <w:tr w:rsidR="003472CA">
        <w:trPr>
          <w:trHeight w:hRule="exact" w:val="364"/>
        </w:trPr>
        <w:tc>
          <w:tcPr>
            <w:tcW w:w="1667" w:type="pct"/>
          </w:tcPr>
          <w:bookmarkEnd w:id="72"/>
          <w:p w:rsidR="003472CA" w:rsidRDefault="00994478">
            <w:pPr>
              <w:snapToGrid w:val="0"/>
              <w:spacing w:line="240" w:lineRule="auto"/>
              <w:rPr>
                <w:sz w:val="15"/>
                <w:szCs w:val="15"/>
              </w:rPr>
            </w:pPr>
            <w:r>
              <w:rPr>
                <w:sz w:val="15"/>
                <w:szCs w:val="15"/>
              </w:rPr>
              <w:t>仪器名称</w:t>
            </w:r>
          </w:p>
        </w:tc>
        <w:tc>
          <w:tcPr>
            <w:tcW w:w="1667" w:type="pct"/>
          </w:tcPr>
          <w:p w:rsidR="003472CA" w:rsidRDefault="00994478">
            <w:pPr>
              <w:snapToGrid w:val="0"/>
              <w:spacing w:line="240" w:lineRule="auto"/>
              <w:rPr>
                <w:sz w:val="15"/>
                <w:szCs w:val="15"/>
              </w:rPr>
            </w:pPr>
            <w:r>
              <w:rPr>
                <w:sz w:val="15"/>
                <w:szCs w:val="15"/>
              </w:rPr>
              <w:t>测量范围</w:t>
            </w:r>
          </w:p>
        </w:tc>
        <w:tc>
          <w:tcPr>
            <w:tcW w:w="1667" w:type="pct"/>
          </w:tcPr>
          <w:p w:rsidR="003472CA" w:rsidRDefault="00994478">
            <w:pPr>
              <w:snapToGrid w:val="0"/>
              <w:spacing w:line="240" w:lineRule="auto"/>
              <w:rPr>
                <w:sz w:val="15"/>
                <w:szCs w:val="15"/>
              </w:rPr>
            </w:pPr>
            <w:r>
              <w:rPr>
                <w:sz w:val="15"/>
                <w:szCs w:val="15"/>
              </w:rPr>
              <w:t>分辨</w:t>
            </w:r>
            <w:r>
              <w:rPr>
                <w:rFonts w:hint="eastAsia"/>
                <w:sz w:val="15"/>
                <w:szCs w:val="15"/>
                <w:lang w:val="zh-CN"/>
              </w:rPr>
              <w:t>率</w:t>
            </w:r>
          </w:p>
        </w:tc>
      </w:tr>
      <w:tr w:rsidR="003472CA">
        <w:trPr>
          <w:trHeight w:hRule="exact" w:val="370"/>
        </w:trPr>
        <w:tc>
          <w:tcPr>
            <w:tcW w:w="1667" w:type="pct"/>
          </w:tcPr>
          <w:p w:rsidR="003472CA" w:rsidRDefault="00994478">
            <w:pPr>
              <w:snapToGrid w:val="0"/>
              <w:spacing w:line="240" w:lineRule="auto"/>
              <w:rPr>
                <w:sz w:val="15"/>
                <w:szCs w:val="15"/>
              </w:rPr>
            </w:pPr>
            <w:r>
              <w:rPr>
                <w:sz w:val="15"/>
                <w:szCs w:val="15"/>
              </w:rPr>
              <w:t>电解质式倾斜仪</w:t>
            </w:r>
          </w:p>
        </w:tc>
        <w:tc>
          <w:tcPr>
            <w:tcW w:w="1667" w:type="pct"/>
          </w:tcPr>
          <w:p w:rsidR="003472CA" w:rsidRDefault="00994478">
            <w:pPr>
              <w:snapToGrid w:val="0"/>
              <w:spacing w:line="240" w:lineRule="auto"/>
              <w:rPr>
                <w:sz w:val="15"/>
                <w:szCs w:val="15"/>
              </w:rPr>
            </w:pPr>
            <w:r>
              <w:rPr>
                <w:sz w:val="15"/>
                <w:szCs w:val="15"/>
              </w:rPr>
              <w:t>±6</w:t>
            </w:r>
            <w:r>
              <w:rPr>
                <w:rFonts w:hint="eastAsia"/>
                <w:sz w:val="15"/>
                <w:szCs w:val="15"/>
              </w:rPr>
              <w:t>°</w:t>
            </w:r>
            <w:r>
              <w:rPr>
                <w:sz w:val="15"/>
                <w:szCs w:val="15"/>
              </w:rPr>
              <w:t>，</w:t>
            </w:r>
            <w:r>
              <w:rPr>
                <w:sz w:val="15"/>
                <w:szCs w:val="15"/>
              </w:rPr>
              <w:t>±10</w:t>
            </w:r>
            <w:r>
              <w:rPr>
                <w:rFonts w:hint="eastAsia"/>
                <w:sz w:val="15"/>
                <w:szCs w:val="15"/>
              </w:rPr>
              <w:t>°</w:t>
            </w:r>
          </w:p>
        </w:tc>
        <w:tc>
          <w:tcPr>
            <w:tcW w:w="1667" w:type="pct"/>
            <w:vMerge w:val="restart"/>
          </w:tcPr>
          <w:p w:rsidR="003472CA" w:rsidRDefault="00994478">
            <w:pPr>
              <w:snapToGrid w:val="0"/>
              <w:spacing w:line="240" w:lineRule="auto"/>
              <w:rPr>
                <w:sz w:val="15"/>
                <w:szCs w:val="15"/>
              </w:rPr>
            </w:pPr>
            <w:r>
              <w:rPr>
                <w:sz w:val="15"/>
                <w:szCs w:val="15"/>
              </w:rPr>
              <w:t>≤0.05%</w:t>
            </w:r>
          </w:p>
        </w:tc>
      </w:tr>
      <w:tr w:rsidR="003472CA">
        <w:trPr>
          <w:trHeight w:hRule="exact" w:val="370"/>
        </w:trPr>
        <w:tc>
          <w:tcPr>
            <w:tcW w:w="1667" w:type="pct"/>
          </w:tcPr>
          <w:p w:rsidR="003472CA" w:rsidRDefault="00994478">
            <w:pPr>
              <w:snapToGrid w:val="0"/>
              <w:spacing w:line="240" w:lineRule="auto"/>
              <w:rPr>
                <w:sz w:val="15"/>
                <w:szCs w:val="15"/>
              </w:rPr>
            </w:pPr>
            <w:r>
              <w:rPr>
                <w:sz w:val="15"/>
                <w:szCs w:val="15"/>
              </w:rPr>
              <w:t>电解质梁式倾斜仪</w:t>
            </w:r>
          </w:p>
        </w:tc>
        <w:tc>
          <w:tcPr>
            <w:tcW w:w="1667" w:type="pct"/>
          </w:tcPr>
          <w:p w:rsidR="003472CA" w:rsidRDefault="00994478">
            <w:pPr>
              <w:snapToGrid w:val="0"/>
              <w:spacing w:line="240" w:lineRule="auto"/>
              <w:rPr>
                <w:sz w:val="15"/>
                <w:szCs w:val="15"/>
              </w:rPr>
            </w:pPr>
            <w:r>
              <w:rPr>
                <w:sz w:val="15"/>
                <w:szCs w:val="15"/>
              </w:rPr>
              <w:t>±0.5</w:t>
            </w:r>
            <w:r>
              <w:rPr>
                <w:rFonts w:hint="eastAsia"/>
                <w:sz w:val="15"/>
                <w:szCs w:val="15"/>
              </w:rPr>
              <w:t>°，</w:t>
            </w:r>
            <w:r>
              <w:rPr>
                <w:sz w:val="15"/>
                <w:szCs w:val="15"/>
              </w:rPr>
              <w:t>±1.5</w:t>
            </w:r>
            <w:r>
              <w:rPr>
                <w:rFonts w:hint="eastAsia"/>
                <w:sz w:val="15"/>
                <w:szCs w:val="15"/>
              </w:rPr>
              <w:t>°</w:t>
            </w:r>
            <w:r>
              <w:rPr>
                <w:sz w:val="15"/>
                <w:szCs w:val="15"/>
              </w:rPr>
              <w:t>，</w:t>
            </w:r>
            <w:r>
              <w:rPr>
                <w:sz w:val="15"/>
                <w:szCs w:val="15"/>
              </w:rPr>
              <w:t>±3</w:t>
            </w:r>
            <w:r>
              <w:rPr>
                <w:rFonts w:hint="eastAsia"/>
                <w:sz w:val="15"/>
                <w:szCs w:val="15"/>
              </w:rPr>
              <w:t>°，</w:t>
            </w:r>
            <w:r>
              <w:rPr>
                <w:sz w:val="15"/>
                <w:szCs w:val="15"/>
              </w:rPr>
              <w:t>±6</w:t>
            </w:r>
            <w:r>
              <w:rPr>
                <w:rFonts w:hint="eastAsia"/>
                <w:sz w:val="15"/>
                <w:szCs w:val="15"/>
              </w:rPr>
              <w:t>°</w:t>
            </w:r>
            <w:r>
              <w:rPr>
                <w:sz w:val="15"/>
                <w:szCs w:val="15"/>
              </w:rPr>
              <w:t>，</w:t>
            </w:r>
            <w:r>
              <w:rPr>
                <w:sz w:val="15"/>
                <w:szCs w:val="15"/>
              </w:rPr>
              <w:t>±10</w:t>
            </w:r>
            <w:r>
              <w:rPr>
                <w:rFonts w:hint="eastAsia"/>
                <w:sz w:val="15"/>
                <w:szCs w:val="15"/>
              </w:rPr>
              <w:t>°</w:t>
            </w:r>
          </w:p>
        </w:tc>
        <w:tc>
          <w:tcPr>
            <w:tcW w:w="1667" w:type="pct"/>
            <w:vMerge/>
          </w:tcPr>
          <w:p w:rsidR="003472CA" w:rsidRDefault="003472CA">
            <w:pPr>
              <w:snapToGrid w:val="0"/>
              <w:spacing w:line="240" w:lineRule="auto"/>
              <w:rPr>
                <w:sz w:val="15"/>
                <w:szCs w:val="15"/>
              </w:rPr>
            </w:pPr>
          </w:p>
        </w:tc>
      </w:tr>
    </w:tbl>
    <w:p w:rsidR="003472CA" w:rsidRDefault="00994478">
      <w:pPr>
        <w:pStyle w:val="afffffffffff9"/>
        <w:spacing w:before="156"/>
        <w:rPr>
          <w:rFonts w:ascii="黑体" w:eastAsia="黑体" w:hAnsi="黑体"/>
        </w:rPr>
      </w:pPr>
      <w:r>
        <w:rPr>
          <w:rFonts w:ascii="黑体" w:eastAsia="黑体" w:hAnsi="黑体"/>
        </w:rPr>
        <w:t xml:space="preserve">表 </w:t>
      </w:r>
      <w:r>
        <w:rPr>
          <w:rFonts w:ascii="黑体" w:eastAsia="黑体" w:hAnsi="黑体" w:hint="eastAsia"/>
        </w:rPr>
        <w:t>A</w:t>
      </w:r>
      <w:r>
        <w:rPr>
          <w:rFonts w:ascii="黑体" w:eastAsia="黑体" w:hAnsi="黑体"/>
        </w:rPr>
        <w:t>.0.2-4 钢弦式倾斜仪系列</w:t>
      </w:r>
    </w:p>
    <w:tbl>
      <w:tblPr>
        <w:tblStyle w:val="12"/>
        <w:tblW w:w="5000" w:type="pct"/>
        <w:tblLook w:val="04A0" w:firstRow="1" w:lastRow="0" w:firstColumn="1" w:lastColumn="0" w:noHBand="0" w:noVBand="1"/>
      </w:tblPr>
      <w:tblGrid>
        <w:gridCol w:w="3190"/>
        <w:gridCol w:w="3191"/>
        <w:gridCol w:w="3189"/>
      </w:tblGrid>
      <w:tr w:rsidR="003472CA">
        <w:trPr>
          <w:trHeight w:hRule="exact" w:val="364"/>
        </w:trPr>
        <w:tc>
          <w:tcPr>
            <w:tcW w:w="1667" w:type="pct"/>
          </w:tcPr>
          <w:p w:rsidR="003472CA" w:rsidRDefault="00994478">
            <w:pPr>
              <w:snapToGrid w:val="0"/>
              <w:spacing w:line="240" w:lineRule="auto"/>
              <w:rPr>
                <w:sz w:val="15"/>
                <w:szCs w:val="15"/>
              </w:rPr>
            </w:pPr>
            <w:r>
              <w:rPr>
                <w:sz w:val="15"/>
                <w:szCs w:val="15"/>
              </w:rPr>
              <w:t>仪器名称</w:t>
            </w:r>
          </w:p>
        </w:tc>
        <w:tc>
          <w:tcPr>
            <w:tcW w:w="1667" w:type="pct"/>
          </w:tcPr>
          <w:p w:rsidR="003472CA" w:rsidRDefault="00994478">
            <w:pPr>
              <w:snapToGrid w:val="0"/>
              <w:spacing w:line="240" w:lineRule="auto"/>
              <w:rPr>
                <w:sz w:val="15"/>
                <w:szCs w:val="15"/>
              </w:rPr>
            </w:pPr>
            <w:r>
              <w:rPr>
                <w:sz w:val="15"/>
                <w:szCs w:val="15"/>
              </w:rPr>
              <w:t>测量范围</w:t>
            </w:r>
          </w:p>
        </w:tc>
        <w:tc>
          <w:tcPr>
            <w:tcW w:w="1667" w:type="pct"/>
          </w:tcPr>
          <w:p w:rsidR="003472CA" w:rsidRDefault="00994478">
            <w:pPr>
              <w:snapToGrid w:val="0"/>
              <w:spacing w:line="240" w:lineRule="auto"/>
              <w:rPr>
                <w:sz w:val="15"/>
                <w:szCs w:val="15"/>
              </w:rPr>
            </w:pPr>
            <w:r>
              <w:rPr>
                <w:sz w:val="15"/>
                <w:szCs w:val="15"/>
              </w:rPr>
              <w:t>分辨</w:t>
            </w:r>
            <w:r>
              <w:rPr>
                <w:rFonts w:hint="eastAsia"/>
                <w:sz w:val="15"/>
                <w:szCs w:val="15"/>
                <w:lang w:val="zh-CN"/>
              </w:rPr>
              <w:t>率</w:t>
            </w:r>
          </w:p>
        </w:tc>
      </w:tr>
      <w:tr w:rsidR="003472CA">
        <w:trPr>
          <w:trHeight w:hRule="exact" w:val="370"/>
        </w:trPr>
        <w:tc>
          <w:tcPr>
            <w:tcW w:w="1667" w:type="pct"/>
          </w:tcPr>
          <w:p w:rsidR="003472CA" w:rsidRDefault="00994478">
            <w:pPr>
              <w:snapToGrid w:val="0"/>
              <w:spacing w:line="240" w:lineRule="auto"/>
              <w:rPr>
                <w:sz w:val="15"/>
                <w:szCs w:val="15"/>
              </w:rPr>
            </w:pPr>
            <w:r>
              <w:rPr>
                <w:sz w:val="15"/>
                <w:szCs w:val="15"/>
              </w:rPr>
              <w:t>钢弦式测斜仪</w:t>
            </w:r>
          </w:p>
        </w:tc>
        <w:tc>
          <w:tcPr>
            <w:tcW w:w="1667" w:type="pct"/>
          </w:tcPr>
          <w:p w:rsidR="003472CA" w:rsidRDefault="00994478">
            <w:pPr>
              <w:snapToGrid w:val="0"/>
              <w:spacing w:line="240" w:lineRule="auto"/>
              <w:rPr>
                <w:sz w:val="15"/>
                <w:szCs w:val="15"/>
              </w:rPr>
            </w:pPr>
            <w:r>
              <w:rPr>
                <w:sz w:val="15"/>
                <w:szCs w:val="15"/>
              </w:rPr>
              <w:t>±5</w:t>
            </w:r>
            <w:r>
              <w:rPr>
                <w:rFonts w:hint="eastAsia"/>
                <w:sz w:val="15"/>
                <w:szCs w:val="15"/>
              </w:rPr>
              <w:t>°</w:t>
            </w:r>
            <w:r>
              <w:rPr>
                <w:sz w:val="15"/>
                <w:szCs w:val="15"/>
              </w:rPr>
              <w:t>，</w:t>
            </w:r>
            <w:r>
              <w:rPr>
                <w:sz w:val="15"/>
                <w:szCs w:val="15"/>
              </w:rPr>
              <w:t>±10</w:t>
            </w:r>
            <w:r>
              <w:rPr>
                <w:rFonts w:hint="eastAsia"/>
                <w:sz w:val="15"/>
                <w:szCs w:val="15"/>
              </w:rPr>
              <w:t>°</w:t>
            </w:r>
            <w:r>
              <w:rPr>
                <w:sz w:val="15"/>
                <w:szCs w:val="15"/>
              </w:rPr>
              <w:t>，</w:t>
            </w:r>
            <w:r>
              <w:rPr>
                <w:sz w:val="15"/>
                <w:szCs w:val="15"/>
              </w:rPr>
              <w:t>±20</w:t>
            </w:r>
            <w:r>
              <w:rPr>
                <w:rFonts w:hint="eastAsia"/>
                <w:sz w:val="15"/>
                <w:szCs w:val="15"/>
              </w:rPr>
              <w:t>°，</w:t>
            </w:r>
            <w:r>
              <w:rPr>
                <w:sz w:val="15"/>
                <w:szCs w:val="15"/>
              </w:rPr>
              <w:t>±30</w:t>
            </w:r>
            <w:r>
              <w:rPr>
                <w:rFonts w:hint="eastAsia"/>
                <w:sz w:val="15"/>
                <w:szCs w:val="15"/>
              </w:rPr>
              <w:t>°</w:t>
            </w:r>
          </w:p>
        </w:tc>
        <w:tc>
          <w:tcPr>
            <w:tcW w:w="1667" w:type="pct"/>
          </w:tcPr>
          <w:p w:rsidR="003472CA" w:rsidRDefault="00994478">
            <w:pPr>
              <w:snapToGrid w:val="0"/>
              <w:spacing w:line="240" w:lineRule="auto"/>
              <w:rPr>
                <w:sz w:val="15"/>
                <w:szCs w:val="15"/>
              </w:rPr>
            </w:pPr>
            <w:r>
              <w:rPr>
                <w:sz w:val="15"/>
                <w:szCs w:val="15"/>
              </w:rPr>
              <w:t>≤0.05%</w:t>
            </w:r>
          </w:p>
        </w:tc>
      </w:tr>
    </w:tbl>
    <w:p w:rsidR="003472CA" w:rsidRDefault="00994478">
      <w:pPr>
        <w:pStyle w:val="afffffffffff9"/>
        <w:spacing w:before="156"/>
        <w:rPr>
          <w:rFonts w:ascii="黑体" w:eastAsia="黑体" w:hAnsi="黑体"/>
        </w:rPr>
      </w:pPr>
      <w:bookmarkStart w:id="73" w:name="_Hlk82422251"/>
      <w:r>
        <w:rPr>
          <w:rFonts w:ascii="黑体" w:eastAsia="黑体" w:hAnsi="黑体"/>
        </w:rPr>
        <w:t xml:space="preserve">表 </w:t>
      </w:r>
      <w:r>
        <w:rPr>
          <w:rFonts w:ascii="黑体" w:eastAsia="黑体" w:hAnsi="黑体" w:hint="eastAsia"/>
        </w:rPr>
        <w:t>A</w:t>
      </w:r>
      <w:r>
        <w:rPr>
          <w:rFonts w:ascii="黑体" w:eastAsia="黑体" w:hAnsi="黑体"/>
        </w:rPr>
        <w:t>.0.2-5 气泡式倾斜仪系列</w:t>
      </w:r>
    </w:p>
    <w:tbl>
      <w:tblPr>
        <w:tblStyle w:val="12"/>
        <w:tblW w:w="5000" w:type="pct"/>
        <w:tblLook w:val="04A0" w:firstRow="1" w:lastRow="0" w:firstColumn="1" w:lastColumn="0" w:noHBand="0" w:noVBand="1"/>
      </w:tblPr>
      <w:tblGrid>
        <w:gridCol w:w="3190"/>
        <w:gridCol w:w="3191"/>
        <w:gridCol w:w="3189"/>
      </w:tblGrid>
      <w:tr w:rsidR="003472CA">
        <w:trPr>
          <w:trHeight w:hRule="exact" w:val="364"/>
        </w:trPr>
        <w:tc>
          <w:tcPr>
            <w:tcW w:w="1667" w:type="pct"/>
          </w:tcPr>
          <w:bookmarkEnd w:id="73"/>
          <w:p w:rsidR="003472CA" w:rsidRDefault="00994478">
            <w:pPr>
              <w:snapToGrid w:val="0"/>
              <w:spacing w:line="240" w:lineRule="auto"/>
              <w:rPr>
                <w:sz w:val="15"/>
                <w:szCs w:val="15"/>
              </w:rPr>
            </w:pPr>
            <w:r>
              <w:rPr>
                <w:sz w:val="15"/>
                <w:szCs w:val="15"/>
              </w:rPr>
              <w:t>仪器名称</w:t>
            </w:r>
          </w:p>
        </w:tc>
        <w:tc>
          <w:tcPr>
            <w:tcW w:w="1667" w:type="pct"/>
          </w:tcPr>
          <w:p w:rsidR="003472CA" w:rsidRDefault="00994478">
            <w:pPr>
              <w:snapToGrid w:val="0"/>
              <w:spacing w:line="240" w:lineRule="auto"/>
              <w:rPr>
                <w:sz w:val="15"/>
                <w:szCs w:val="15"/>
              </w:rPr>
            </w:pPr>
            <w:r>
              <w:rPr>
                <w:sz w:val="15"/>
                <w:szCs w:val="15"/>
              </w:rPr>
              <w:t>测量范围</w:t>
            </w:r>
          </w:p>
        </w:tc>
        <w:tc>
          <w:tcPr>
            <w:tcW w:w="1667" w:type="pct"/>
          </w:tcPr>
          <w:p w:rsidR="003472CA" w:rsidRDefault="00994478">
            <w:pPr>
              <w:snapToGrid w:val="0"/>
              <w:spacing w:line="240" w:lineRule="auto"/>
              <w:rPr>
                <w:sz w:val="15"/>
                <w:szCs w:val="15"/>
              </w:rPr>
            </w:pPr>
            <w:r>
              <w:rPr>
                <w:sz w:val="15"/>
                <w:szCs w:val="15"/>
              </w:rPr>
              <w:t>分辨</w:t>
            </w:r>
            <w:r>
              <w:rPr>
                <w:rFonts w:hint="eastAsia"/>
                <w:sz w:val="15"/>
                <w:szCs w:val="15"/>
                <w:lang w:val="zh-CN"/>
              </w:rPr>
              <w:t>率</w:t>
            </w:r>
          </w:p>
        </w:tc>
      </w:tr>
      <w:tr w:rsidR="003472CA">
        <w:trPr>
          <w:trHeight w:hRule="exact" w:val="370"/>
        </w:trPr>
        <w:tc>
          <w:tcPr>
            <w:tcW w:w="1667" w:type="pct"/>
          </w:tcPr>
          <w:p w:rsidR="003472CA" w:rsidRDefault="00994478">
            <w:pPr>
              <w:snapToGrid w:val="0"/>
              <w:spacing w:line="240" w:lineRule="auto"/>
              <w:rPr>
                <w:sz w:val="15"/>
                <w:szCs w:val="15"/>
              </w:rPr>
            </w:pPr>
            <w:r>
              <w:rPr>
                <w:sz w:val="15"/>
                <w:szCs w:val="15"/>
              </w:rPr>
              <w:t>气泡式倾斜仪</w:t>
            </w:r>
          </w:p>
        </w:tc>
        <w:tc>
          <w:tcPr>
            <w:tcW w:w="1667" w:type="pct"/>
          </w:tcPr>
          <w:p w:rsidR="003472CA" w:rsidRDefault="00994478">
            <w:pPr>
              <w:snapToGrid w:val="0"/>
              <w:spacing w:line="240" w:lineRule="auto"/>
              <w:rPr>
                <w:sz w:val="15"/>
                <w:szCs w:val="15"/>
              </w:rPr>
            </w:pPr>
            <w:r>
              <w:rPr>
                <w:sz w:val="15"/>
                <w:szCs w:val="15"/>
              </w:rPr>
              <w:t>±15</w:t>
            </w:r>
            <w:r>
              <w:rPr>
                <w:rFonts w:hint="eastAsia"/>
                <w:sz w:val="15"/>
                <w:szCs w:val="15"/>
              </w:rPr>
              <w:t>′</w:t>
            </w:r>
            <w:r>
              <w:rPr>
                <w:sz w:val="15"/>
                <w:szCs w:val="15"/>
              </w:rPr>
              <w:t>，</w:t>
            </w:r>
            <w:r>
              <w:rPr>
                <w:sz w:val="15"/>
                <w:szCs w:val="15"/>
              </w:rPr>
              <w:t>±1</w:t>
            </w:r>
            <w:r>
              <w:rPr>
                <w:rFonts w:hint="eastAsia"/>
                <w:sz w:val="15"/>
                <w:szCs w:val="15"/>
              </w:rPr>
              <w:t>°，</w:t>
            </w:r>
            <w:r>
              <w:rPr>
                <w:sz w:val="15"/>
                <w:szCs w:val="15"/>
              </w:rPr>
              <w:t>±3</w:t>
            </w:r>
            <w:r>
              <w:rPr>
                <w:rFonts w:hint="eastAsia"/>
                <w:sz w:val="15"/>
                <w:szCs w:val="15"/>
              </w:rPr>
              <w:t>°</w:t>
            </w:r>
          </w:p>
        </w:tc>
        <w:tc>
          <w:tcPr>
            <w:tcW w:w="1667" w:type="pct"/>
          </w:tcPr>
          <w:p w:rsidR="003472CA" w:rsidRDefault="00994478">
            <w:pPr>
              <w:snapToGrid w:val="0"/>
              <w:spacing w:line="240" w:lineRule="auto"/>
              <w:rPr>
                <w:sz w:val="15"/>
                <w:szCs w:val="15"/>
              </w:rPr>
            </w:pPr>
            <w:r>
              <w:rPr>
                <w:sz w:val="15"/>
                <w:szCs w:val="15"/>
              </w:rPr>
              <w:t>≤5″</w:t>
            </w:r>
          </w:p>
        </w:tc>
      </w:tr>
    </w:tbl>
    <w:p w:rsidR="003472CA" w:rsidRDefault="00994478">
      <w:pPr>
        <w:widowControl/>
        <w:spacing w:line="440" w:lineRule="exact"/>
        <w:rPr>
          <w:rFonts w:ascii="宋体" w:hAnsi="宋体"/>
          <w:bCs/>
        </w:rPr>
      </w:pPr>
      <w:r>
        <w:rPr>
          <w:rFonts w:ascii="宋体" w:hAnsi="宋体" w:hint="eastAsia"/>
          <w:bCs/>
        </w:rPr>
        <w:t>（</w:t>
      </w:r>
      <w:r>
        <w:rPr>
          <w:rFonts w:ascii="宋体" w:hAnsi="宋体"/>
          <w:bCs/>
        </w:rPr>
        <w:t>2</w:t>
      </w:r>
      <w:r>
        <w:rPr>
          <w:rFonts w:ascii="宋体" w:hAnsi="宋体" w:hint="eastAsia"/>
          <w:bCs/>
        </w:rPr>
        <w:t>）</w:t>
      </w:r>
      <w:r>
        <w:rPr>
          <w:rFonts w:ascii="宋体" w:hAnsi="宋体"/>
          <w:bCs/>
        </w:rPr>
        <w:t>测缝计</w:t>
      </w:r>
      <w:r>
        <w:rPr>
          <w:rFonts w:ascii="宋体" w:hAnsi="宋体" w:hint="eastAsia"/>
          <w:bCs/>
        </w:rPr>
        <w:t>(</w:t>
      </w:r>
      <w:r>
        <w:rPr>
          <w:rFonts w:ascii="宋体" w:hAnsi="宋体"/>
          <w:bCs/>
        </w:rPr>
        <w:t>表面式）系列</w:t>
      </w:r>
    </w:p>
    <w:p w:rsidR="003472CA" w:rsidRDefault="00994478">
      <w:pPr>
        <w:pStyle w:val="afffffffffff9"/>
        <w:spacing w:before="156"/>
        <w:rPr>
          <w:rFonts w:ascii="黑体" w:eastAsia="黑体" w:hAnsi="黑体"/>
        </w:rPr>
      </w:pPr>
      <w:r>
        <w:rPr>
          <w:rFonts w:ascii="黑体" w:eastAsia="黑体" w:hAnsi="黑体"/>
        </w:rPr>
        <w:t xml:space="preserve">表 </w:t>
      </w:r>
      <w:r>
        <w:rPr>
          <w:rFonts w:ascii="黑体" w:eastAsia="黑体" w:hAnsi="黑体" w:hint="eastAsia"/>
        </w:rPr>
        <w:t>A</w:t>
      </w:r>
      <w:r>
        <w:rPr>
          <w:rFonts w:ascii="黑体" w:eastAsia="黑体" w:hAnsi="黑体"/>
        </w:rPr>
        <w:t>.0.2-6 测缝计</w:t>
      </w:r>
      <w:r>
        <w:rPr>
          <w:rFonts w:ascii="黑体" w:eastAsia="黑体" w:hAnsi="黑体" w:hint="eastAsia"/>
        </w:rPr>
        <w:t>（</w:t>
      </w:r>
      <w:r>
        <w:rPr>
          <w:rFonts w:ascii="黑体" w:eastAsia="黑体" w:hAnsi="黑体"/>
        </w:rPr>
        <w:t>表面式</w:t>
      </w:r>
      <w:r>
        <w:rPr>
          <w:rFonts w:ascii="黑体" w:eastAsia="黑体" w:hAnsi="黑体" w:hint="eastAsia"/>
        </w:rPr>
        <w:t>）</w:t>
      </w:r>
      <w:r>
        <w:rPr>
          <w:rFonts w:ascii="黑体" w:eastAsia="黑体" w:hAnsi="黑体"/>
        </w:rPr>
        <w:t>系列</w:t>
      </w:r>
    </w:p>
    <w:tbl>
      <w:tblPr>
        <w:tblStyle w:val="12"/>
        <w:tblW w:w="5000" w:type="pct"/>
        <w:tblLook w:val="04A0" w:firstRow="1" w:lastRow="0" w:firstColumn="1" w:lastColumn="0" w:noHBand="0" w:noVBand="1"/>
      </w:tblPr>
      <w:tblGrid>
        <w:gridCol w:w="2394"/>
        <w:gridCol w:w="3578"/>
        <w:gridCol w:w="1828"/>
        <w:gridCol w:w="1770"/>
      </w:tblGrid>
      <w:tr w:rsidR="003472CA">
        <w:trPr>
          <w:trHeight w:val="283"/>
        </w:trPr>
        <w:tc>
          <w:tcPr>
            <w:tcW w:w="1250" w:type="pct"/>
          </w:tcPr>
          <w:p w:rsidR="003472CA" w:rsidRDefault="00994478">
            <w:pPr>
              <w:snapToGrid w:val="0"/>
              <w:spacing w:line="240" w:lineRule="auto"/>
              <w:rPr>
                <w:sz w:val="15"/>
                <w:szCs w:val="15"/>
              </w:rPr>
            </w:pPr>
            <w:r>
              <w:rPr>
                <w:sz w:val="15"/>
                <w:szCs w:val="15"/>
              </w:rPr>
              <w:t>仪器名称</w:t>
            </w:r>
          </w:p>
        </w:tc>
        <w:tc>
          <w:tcPr>
            <w:tcW w:w="1869" w:type="pct"/>
          </w:tcPr>
          <w:p w:rsidR="003472CA" w:rsidRDefault="00994478">
            <w:pPr>
              <w:snapToGrid w:val="0"/>
              <w:spacing w:line="240" w:lineRule="auto"/>
              <w:rPr>
                <w:sz w:val="15"/>
                <w:szCs w:val="15"/>
              </w:rPr>
            </w:pPr>
            <w:r>
              <w:rPr>
                <w:sz w:val="15"/>
                <w:szCs w:val="15"/>
              </w:rPr>
              <w:t>测量范围</w:t>
            </w:r>
            <w:r>
              <w:rPr>
                <w:rFonts w:hint="eastAsia"/>
                <w:sz w:val="15"/>
                <w:szCs w:val="15"/>
              </w:rPr>
              <w:t>（</w:t>
            </w:r>
            <w:r>
              <w:rPr>
                <w:sz w:val="15"/>
                <w:szCs w:val="15"/>
              </w:rPr>
              <w:t>mm</w:t>
            </w:r>
            <w:r>
              <w:rPr>
                <w:rFonts w:hint="eastAsia"/>
                <w:sz w:val="15"/>
                <w:szCs w:val="15"/>
              </w:rPr>
              <w:t>）</w:t>
            </w:r>
          </w:p>
        </w:tc>
        <w:tc>
          <w:tcPr>
            <w:tcW w:w="955" w:type="pct"/>
          </w:tcPr>
          <w:p w:rsidR="003472CA" w:rsidRDefault="00994478">
            <w:pPr>
              <w:snapToGrid w:val="0"/>
              <w:spacing w:line="240" w:lineRule="auto"/>
              <w:rPr>
                <w:sz w:val="15"/>
                <w:szCs w:val="15"/>
              </w:rPr>
            </w:pPr>
            <w:r>
              <w:rPr>
                <w:sz w:val="15"/>
                <w:szCs w:val="15"/>
              </w:rPr>
              <w:t>测向数</w:t>
            </w:r>
          </w:p>
        </w:tc>
        <w:tc>
          <w:tcPr>
            <w:tcW w:w="925" w:type="pct"/>
          </w:tcPr>
          <w:p w:rsidR="003472CA" w:rsidRDefault="00994478">
            <w:pPr>
              <w:snapToGrid w:val="0"/>
              <w:spacing w:line="240" w:lineRule="auto"/>
              <w:rPr>
                <w:sz w:val="15"/>
                <w:szCs w:val="15"/>
              </w:rPr>
            </w:pPr>
            <w:r>
              <w:rPr>
                <w:sz w:val="15"/>
                <w:szCs w:val="15"/>
              </w:rPr>
              <w:t>分辨</w:t>
            </w:r>
            <w:r>
              <w:rPr>
                <w:rFonts w:hint="eastAsia"/>
                <w:sz w:val="15"/>
                <w:szCs w:val="15"/>
                <w:lang w:val="zh-CN"/>
              </w:rPr>
              <w:t>率</w:t>
            </w:r>
          </w:p>
        </w:tc>
      </w:tr>
      <w:tr w:rsidR="003472CA">
        <w:trPr>
          <w:trHeight w:val="283"/>
        </w:trPr>
        <w:tc>
          <w:tcPr>
            <w:tcW w:w="1250" w:type="pct"/>
          </w:tcPr>
          <w:p w:rsidR="003472CA" w:rsidRDefault="00994478">
            <w:pPr>
              <w:snapToGrid w:val="0"/>
              <w:spacing w:line="240" w:lineRule="auto"/>
              <w:rPr>
                <w:sz w:val="15"/>
                <w:szCs w:val="15"/>
              </w:rPr>
            </w:pPr>
            <w:r>
              <w:rPr>
                <w:sz w:val="15"/>
                <w:szCs w:val="15"/>
              </w:rPr>
              <w:t>钢弦式测缝计</w:t>
            </w:r>
          </w:p>
        </w:tc>
        <w:tc>
          <w:tcPr>
            <w:tcW w:w="1869" w:type="pct"/>
          </w:tcPr>
          <w:p w:rsidR="003472CA" w:rsidRDefault="00994478">
            <w:pPr>
              <w:snapToGrid w:val="0"/>
              <w:spacing w:line="240" w:lineRule="auto"/>
              <w:rPr>
                <w:sz w:val="15"/>
                <w:szCs w:val="15"/>
              </w:rPr>
            </w:pPr>
            <w:r>
              <w:rPr>
                <w:sz w:val="15"/>
                <w:szCs w:val="15"/>
              </w:rPr>
              <w:t>0</w:t>
            </w:r>
            <w:r>
              <w:rPr>
                <w:rFonts w:hint="eastAsia"/>
                <w:sz w:val="15"/>
                <w:szCs w:val="15"/>
              </w:rPr>
              <w:t>~</w:t>
            </w:r>
            <w:r>
              <w:rPr>
                <w:sz w:val="15"/>
                <w:szCs w:val="15"/>
              </w:rPr>
              <w:t>10</w:t>
            </w:r>
            <w:r>
              <w:rPr>
                <w:rFonts w:hint="eastAsia"/>
                <w:sz w:val="15"/>
                <w:szCs w:val="15"/>
              </w:rPr>
              <w:t>，</w:t>
            </w:r>
            <w:r>
              <w:rPr>
                <w:sz w:val="15"/>
                <w:szCs w:val="15"/>
              </w:rPr>
              <w:t>0~20</w:t>
            </w:r>
            <w:r>
              <w:rPr>
                <w:sz w:val="15"/>
                <w:szCs w:val="15"/>
              </w:rPr>
              <w:t>，</w:t>
            </w:r>
            <w:r>
              <w:rPr>
                <w:sz w:val="15"/>
                <w:szCs w:val="15"/>
              </w:rPr>
              <w:t>0~25</w:t>
            </w:r>
            <w:r>
              <w:rPr>
                <w:sz w:val="15"/>
                <w:szCs w:val="15"/>
              </w:rPr>
              <w:t>，</w:t>
            </w:r>
            <w:r>
              <w:rPr>
                <w:sz w:val="15"/>
                <w:szCs w:val="15"/>
              </w:rPr>
              <w:t>0~30</w:t>
            </w:r>
            <w:r>
              <w:rPr>
                <w:sz w:val="15"/>
                <w:szCs w:val="15"/>
              </w:rPr>
              <w:t>，</w:t>
            </w:r>
            <w:r>
              <w:rPr>
                <w:sz w:val="15"/>
                <w:szCs w:val="15"/>
              </w:rPr>
              <w:t>0~50</w:t>
            </w:r>
            <w:r>
              <w:rPr>
                <w:sz w:val="15"/>
                <w:szCs w:val="15"/>
              </w:rPr>
              <w:t>，</w:t>
            </w:r>
            <w:r>
              <w:rPr>
                <w:sz w:val="15"/>
                <w:szCs w:val="15"/>
              </w:rPr>
              <w:t>0~100</w:t>
            </w:r>
          </w:p>
        </w:tc>
        <w:tc>
          <w:tcPr>
            <w:tcW w:w="955" w:type="pct"/>
            <w:vMerge w:val="restart"/>
          </w:tcPr>
          <w:p w:rsidR="003472CA" w:rsidRDefault="00994478">
            <w:pPr>
              <w:snapToGrid w:val="0"/>
              <w:spacing w:line="240" w:lineRule="auto"/>
              <w:rPr>
                <w:sz w:val="15"/>
                <w:szCs w:val="15"/>
              </w:rPr>
            </w:pPr>
            <w:r>
              <w:rPr>
                <w:sz w:val="15"/>
                <w:szCs w:val="15"/>
              </w:rPr>
              <w:t>1~3</w:t>
            </w:r>
          </w:p>
        </w:tc>
        <w:tc>
          <w:tcPr>
            <w:tcW w:w="925" w:type="pct"/>
            <w:vMerge w:val="restart"/>
          </w:tcPr>
          <w:p w:rsidR="003472CA" w:rsidRDefault="00994478">
            <w:pPr>
              <w:snapToGrid w:val="0"/>
              <w:spacing w:line="240" w:lineRule="auto"/>
              <w:rPr>
                <w:sz w:val="15"/>
                <w:szCs w:val="15"/>
              </w:rPr>
            </w:pPr>
            <w:r>
              <w:rPr>
                <w:sz w:val="15"/>
                <w:szCs w:val="15"/>
              </w:rPr>
              <w:t>≤0.1%</w:t>
            </w:r>
          </w:p>
        </w:tc>
      </w:tr>
      <w:tr w:rsidR="003472CA">
        <w:trPr>
          <w:trHeight w:val="283"/>
        </w:trPr>
        <w:tc>
          <w:tcPr>
            <w:tcW w:w="1250" w:type="pct"/>
          </w:tcPr>
          <w:p w:rsidR="003472CA" w:rsidRDefault="00994478">
            <w:pPr>
              <w:snapToGrid w:val="0"/>
              <w:spacing w:line="240" w:lineRule="auto"/>
              <w:rPr>
                <w:sz w:val="15"/>
                <w:szCs w:val="15"/>
              </w:rPr>
            </w:pPr>
            <w:r>
              <w:rPr>
                <w:sz w:val="15"/>
                <w:szCs w:val="15"/>
              </w:rPr>
              <w:t>电容式测缝计</w:t>
            </w:r>
          </w:p>
        </w:tc>
        <w:tc>
          <w:tcPr>
            <w:tcW w:w="1869" w:type="pct"/>
          </w:tcPr>
          <w:p w:rsidR="003472CA" w:rsidRDefault="00994478">
            <w:pPr>
              <w:snapToGrid w:val="0"/>
              <w:spacing w:line="240" w:lineRule="auto"/>
              <w:rPr>
                <w:sz w:val="15"/>
                <w:szCs w:val="15"/>
              </w:rPr>
            </w:pPr>
            <w:r>
              <w:rPr>
                <w:sz w:val="15"/>
                <w:szCs w:val="15"/>
              </w:rPr>
              <w:t>0</w:t>
            </w:r>
            <w:r>
              <w:rPr>
                <w:rFonts w:hint="eastAsia"/>
                <w:sz w:val="15"/>
                <w:szCs w:val="15"/>
              </w:rPr>
              <w:t>~</w:t>
            </w:r>
            <w:r>
              <w:rPr>
                <w:sz w:val="15"/>
                <w:szCs w:val="15"/>
              </w:rPr>
              <w:t>10</w:t>
            </w:r>
            <w:r>
              <w:rPr>
                <w:rFonts w:hint="eastAsia"/>
                <w:sz w:val="15"/>
                <w:szCs w:val="15"/>
              </w:rPr>
              <w:t>，</w:t>
            </w:r>
            <w:r>
              <w:rPr>
                <w:sz w:val="15"/>
                <w:szCs w:val="15"/>
              </w:rPr>
              <w:t>0~20</w:t>
            </w:r>
            <w:r>
              <w:rPr>
                <w:sz w:val="15"/>
                <w:szCs w:val="15"/>
              </w:rPr>
              <w:t>，</w:t>
            </w:r>
            <w:r>
              <w:rPr>
                <w:sz w:val="15"/>
                <w:szCs w:val="15"/>
              </w:rPr>
              <w:t>0~40</w:t>
            </w:r>
            <w:r>
              <w:rPr>
                <w:sz w:val="15"/>
                <w:szCs w:val="15"/>
              </w:rPr>
              <w:t>，</w:t>
            </w:r>
            <w:r>
              <w:rPr>
                <w:sz w:val="15"/>
                <w:szCs w:val="15"/>
              </w:rPr>
              <w:t>0~50</w:t>
            </w:r>
            <w:r>
              <w:rPr>
                <w:sz w:val="15"/>
                <w:szCs w:val="15"/>
              </w:rPr>
              <w:t>，</w:t>
            </w:r>
            <w:r>
              <w:rPr>
                <w:sz w:val="15"/>
                <w:szCs w:val="15"/>
              </w:rPr>
              <w:t>0~100</w:t>
            </w:r>
          </w:p>
        </w:tc>
        <w:tc>
          <w:tcPr>
            <w:tcW w:w="955" w:type="pct"/>
            <w:vMerge/>
          </w:tcPr>
          <w:p w:rsidR="003472CA" w:rsidRDefault="003472CA">
            <w:pPr>
              <w:snapToGrid w:val="0"/>
              <w:spacing w:line="240" w:lineRule="auto"/>
              <w:rPr>
                <w:sz w:val="15"/>
                <w:szCs w:val="15"/>
              </w:rPr>
            </w:pPr>
          </w:p>
        </w:tc>
        <w:tc>
          <w:tcPr>
            <w:tcW w:w="925" w:type="pct"/>
            <w:vMerge/>
          </w:tcPr>
          <w:p w:rsidR="003472CA" w:rsidRDefault="003472CA">
            <w:pPr>
              <w:snapToGrid w:val="0"/>
              <w:spacing w:line="240" w:lineRule="auto"/>
              <w:rPr>
                <w:sz w:val="15"/>
                <w:szCs w:val="15"/>
              </w:rPr>
            </w:pPr>
          </w:p>
        </w:tc>
      </w:tr>
      <w:tr w:rsidR="003472CA">
        <w:trPr>
          <w:trHeight w:val="283"/>
        </w:trPr>
        <w:tc>
          <w:tcPr>
            <w:tcW w:w="1250" w:type="pct"/>
          </w:tcPr>
          <w:p w:rsidR="003472CA" w:rsidRDefault="00994478">
            <w:pPr>
              <w:snapToGrid w:val="0"/>
              <w:spacing w:line="240" w:lineRule="auto"/>
              <w:rPr>
                <w:sz w:val="15"/>
                <w:szCs w:val="15"/>
              </w:rPr>
            </w:pPr>
            <w:r>
              <w:rPr>
                <w:sz w:val="15"/>
                <w:szCs w:val="15"/>
              </w:rPr>
              <w:t>电位器式测缝计</w:t>
            </w:r>
          </w:p>
        </w:tc>
        <w:tc>
          <w:tcPr>
            <w:tcW w:w="1869" w:type="pct"/>
          </w:tcPr>
          <w:p w:rsidR="003472CA" w:rsidRDefault="00994478">
            <w:pPr>
              <w:snapToGrid w:val="0"/>
              <w:spacing w:line="240" w:lineRule="auto"/>
              <w:rPr>
                <w:sz w:val="15"/>
                <w:szCs w:val="15"/>
              </w:rPr>
            </w:pPr>
            <w:r>
              <w:rPr>
                <w:sz w:val="15"/>
                <w:szCs w:val="15"/>
              </w:rPr>
              <w:t>0</w:t>
            </w:r>
            <w:r>
              <w:rPr>
                <w:rFonts w:hint="eastAsia"/>
                <w:sz w:val="15"/>
                <w:szCs w:val="15"/>
              </w:rPr>
              <w:t>~</w:t>
            </w:r>
            <w:r>
              <w:rPr>
                <w:sz w:val="15"/>
                <w:szCs w:val="15"/>
              </w:rPr>
              <w:t>10</w:t>
            </w:r>
            <w:r>
              <w:rPr>
                <w:rFonts w:hint="eastAsia"/>
                <w:sz w:val="15"/>
                <w:szCs w:val="15"/>
              </w:rPr>
              <w:t>，</w:t>
            </w:r>
            <w:r>
              <w:rPr>
                <w:sz w:val="15"/>
                <w:szCs w:val="15"/>
              </w:rPr>
              <w:t>0~20</w:t>
            </w:r>
            <w:r>
              <w:rPr>
                <w:sz w:val="15"/>
                <w:szCs w:val="15"/>
              </w:rPr>
              <w:t>，</w:t>
            </w:r>
            <w:r>
              <w:rPr>
                <w:sz w:val="15"/>
                <w:szCs w:val="15"/>
              </w:rPr>
              <w:t>0~50</w:t>
            </w:r>
            <w:r>
              <w:rPr>
                <w:sz w:val="15"/>
                <w:szCs w:val="15"/>
              </w:rPr>
              <w:t>，</w:t>
            </w:r>
            <w:r>
              <w:rPr>
                <w:sz w:val="15"/>
                <w:szCs w:val="15"/>
              </w:rPr>
              <w:t>0~100</w:t>
            </w:r>
          </w:p>
        </w:tc>
        <w:tc>
          <w:tcPr>
            <w:tcW w:w="955" w:type="pct"/>
            <w:vMerge/>
          </w:tcPr>
          <w:p w:rsidR="003472CA" w:rsidRDefault="003472CA">
            <w:pPr>
              <w:snapToGrid w:val="0"/>
              <w:spacing w:line="240" w:lineRule="auto"/>
              <w:rPr>
                <w:sz w:val="15"/>
                <w:szCs w:val="15"/>
              </w:rPr>
            </w:pPr>
          </w:p>
        </w:tc>
        <w:tc>
          <w:tcPr>
            <w:tcW w:w="925" w:type="pct"/>
            <w:vMerge/>
          </w:tcPr>
          <w:p w:rsidR="003472CA" w:rsidRDefault="003472CA">
            <w:pPr>
              <w:snapToGrid w:val="0"/>
              <w:spacing w:line="240" w:lineRule="auto"/>
              <w:rPr>
                <w:sz w:val="15"/>
                <w:szCs w:val="15"/>
              </w:rPr>
            </w:pPr>
          </w:p>
        </w:tc>
      </w:tr>
      <w:tr w:rsidR="003472CA">
        <w:trPr>
          <w:trHeight w:val="283"/>
        </w:trPr>
        <w:tc>
          <w:tcPr>
            <w:tcW w:w="1250" w:type="pct"/>
          </w:tcPr>
          <w:p w:rsidR="003472CA" w:rsidRDefault="00994478">
            <w:pPr>
              <w:snapToGrid w:val="0"/>
              <w:spacing w:line="240" w:lineRule="auto"/>
              <w:rPr>
                <w:sz w:val="15"/>
                <w:szCs w:val="15"/>
              </w:rPr>
            </w:pPr>
            <w:r>
              <w:rPr>
                <w:sz w:val="15"/>
                <w:szCs w:val="15"/>
              </w:rPr>
              <w:t>电感式测缝计</w:t>
            </w:r>
          </w:p>
        </w:tc>
        <w:tc>
          <w:tcPr>
            <w:tcW w:w="1869" w:type="pct"/>
          </w:tcPr>
          <w:p w:rsidR="003472CA" w:rsidRDefault="00994478">
            <w:pPr>
              <w:snapToGrid w:val="0"/>
              <w:spacing w:line="240" w:lineRule="auto"/>
              <w:rPr>
                <w:sz w:val="15"/>
                <w:szCs w:val="15"/>
              </w:rPr>
            </w:pPr>
            <w:r>
              <w:rPr>
                <w:sz w:val="15"/>
                <w:szCs w:val="15"/>
              </w:rPr>
              <w:t>0</w:t>
            </w:r>
            <w:r>
              <w:rPr>
                <w:rFonts w:hint="eastAsia"/>
                <w:sz w:val="15"/>
                <w:szCs w:val="15"/>
              </w:rPr>
              <w:t>~</w:t>
            </w:r>
            <w:r>
              <w:rPr>
                <w:sz w:val="15"/>
                <w:szCs w:val="15"/>
              </w:rPr>
              <w:t>10</w:t>
            </w:r>
            <w:r>
              <w:rPr>
                <w:rFonts w:hint="eastAsia"/>
                <w:sz w:val="15"/>
                <w:szCs w:val="15"/>
              </w:rPr>
              <w:t>，</w:t>
            </w:r>
            <w:r>
              <w:rPr>
                <w:sz w:val="15"/>
                <w:szCs w:val="15"/>
              </w:rPr>
              <w:t>0~20</w:t>
            </w:r>
            <w:r>
              <w:rPr>
                <w:sz w:val="15"/>
                <w:szCs w:val="15"/>
              </w:rPr>
              <w:t>，</w:t>
            </w:r>
            <w:r>
              <w:rPr>
                <w:sz w:val="15"/>
                <w:szCs w:val="15"/>
              </w:rPr>
              <w:t>0~50</w:t>
            </w:r>
            <w:r>
              <w:rPr>
                <w:sz w:val="15"/>
                <w:szCs w:val="15"/>
              </w:rPr>
              <w:t>，</w:t>
            </w:r>
            <w:r>
              <w:rPr>
                <w:sz w:val="15"/>
                <w:szCs w:val="15"/>
              </w:rPr>
              <w:t>0~100</w:t>
            </w:r>
          </w:p>
        </w:tc>
        <w:tc>
          <w:tcPr>
            <w:tcW w:w="955" w:type="pct"/>
            <w:vMerge/>
          </w:tcPr>
          <w:p w:rsidR="003472CA" w:rsidRDefault="003472CA">
            <w:pPr>
              <w:snapToGrid w:val="0"/>
              <w:spacing w:line="240" w:lineRule="auto"/>
              <w:rPr>
                <w:sz w:val="15"/>
                <w:szCs w:val="15"/>
              </w:rPr>
            </w:pPr>
          </w:p>
        </w:tc>
        <w:tc>
          <w:tcPr>
            <w:tcW w:w="925" w:type="pct"/>
            <w:vMerge/>
          </w:tcPr>
          <w:p w:rsidR="003472CA" w:rsidRDefault="003472CA">
            <w:pPr>
              <w:snapToGrid w:val="0"/>
              <w:spacing w:line="240" w:lineRule="auto"/>
              <w:rPr>
                <w:sz w:val="15"/>
                <w:szCs w:val="15"/>
              </w:rPr>
            </w:pPr>
          </w:p>
        </w:tc>
      </w:tr>
      <w:tr w:rsidR="003472CA">
        <w:trPr>
          <w:trHeight w:val="283"/>
        </w:trPr>
        <w:tc>
          <w:tcPr>
            <w:tcW w:w="1250" w:type="pct"/>
          </w:tcPr>
          <w:p w:rsidR="003472CA" w:rsidRDefault="00994478">
            <w:pPr>
              <w:snapToGrid w:val="0"/>
              <w:spacing w:line="240" w:lineRule="auto"/>
              <w:rPr>
                <w:sz w:val="15"/>
                <w:szCs w:val="15"/>
              </w:rPr>
            </w:pPr>
            <w:r>
              <w:rPr>
                <w:sz w:val="15"/>
                <w:szCs w:val="15"/>
              </w:rPr>
              <w:t>光纤光栅式测缝计</w:t>
            </w:r>
          </w:p>
        </w:tc>
        <w:tc>
          <w:tcPr>
            <w:tcW w:w="1869" w:type="pct"/>
          </w:tcPr>
          <w:p w:rsidR="003472CA" w:rsidRDefault="00994478">
            <w:pPr>
              <w:snapToGrid w:val="0"/>
              <w:spacing w:line="240" w:lineRule="auto"/>
              <w:rPr>
                <w:sz w:val="15"/>
                <w:szCs w:val="15"/>
              </w:rPr>
            </w:pPr>
            <w:r>
              <w:rPr>
                <w:sz w:val="15"/>
                <w:szCs w:val="15"/>
              </w:rPr>
              <w:t>0~5</w:t>
            </w:r>
            <w:r>
              <w:rPr>
                <w:sz w:val="15"/>
                <w:szCs w:val="15"/>
              </w:rPr>
              <w:t>，</w:t>
            </w:r>
            <w:r>
              <w:rPr>
                <w:sz w:val="15"/>
                <w:szCs w:val="15"/>
              </w:rPr>
              <w:t>0</w:t>
            </w:r>
            <w:r>
              <w:rPr>
                <w:rFonts w:hint="eastAsia"/>
                <w:sz w:val="15"/>
                <w:szCs w:val="15"/>
              </w:rPr>
              <w:t>~</w:t>
            </w:r>
            <w:r>
              <w:rPr>
                <w:sz w:val="15"/>
                <w:szCs w:val="15"/>
              </w:rPr>
              <w:t>10</w:t>
            </w:r>
            <w:r>
              <w:rPr>
                <w:rFonts w:hint="eastAsia"/>
                <w:sz w:val="15"/>
                <w:szCs w:val="15"/>
              </w:rPr>
              <w:t>，</w:t>
            </w:r>
            <w:r>
              <w:rPr>
                <w:sz w:val="15"/>
                <w:szCs w:val="15"/>
              </w:rPr>
              <w:t>0~20</w:t>
            </w:r>
            <w:r>
              <w:rPr>
                <w:sz w:val="15"/>
                <w:szCs w:val="15"/>
              </w:rPr>
              <w:t>，</w:t>
            </w:r>
            <w:r>
              <w:rPr>
                <w:sz w:val="15"/>
                <w:szCs w:val="15"/>
              </w:rPr>
              <w:t>0~30</w:t>
            </w:r>
            <w:r>
              <w:rPr>
                <w:sz w:val="15"/>
                <w:szCs w:val="15"/>
              </w:rPr>
              <w:t>，</w:t>
            </w:r>
            <w:r>
              <w:rPr>
                <w:sz w:val="15"/>
                <w:szCs w:val="15"/>
              </w:rPr>
              <w:t>0~50</w:t>
            </w:r>
            <w:r>
              <w:rPr>
                <w:sz w:val="15"/>
                <w:szCs w:val="15"/>
              </w:rPr>
              <w:t>，</w:t>
            </w:r>
            <w:r>
              <w:rPr>
                <w:sz w:val="15"/>
                <w:szCs w:val="15"/>
              </w:rPr>
              <w:t>0~100</w:t>
            </w:r>
          </w:p>
        </w:tc>
        <w:tc>
          <w:tcPr>
            <w:tcW w:w="955" w:type="pct"/>
            <w:vMerge/>
          </w:tcPr>
          <w:p w:rsidR="003472CA" w:rsidRDefault="003472CA">
            <w:pPr>
              <w:snapToGrid w:val="0"/>
              <w:spacing w:line="240" w:lineRule="auto"/>
              <w:rPr>
                <w:sz w:val="15"/>
                <w:szCs w:val="15"/>
              </w:rPr>
            </w:pPr>
          </w:p>
        </w:tc>
        <w:tc>
          <w:tcPr>
            <w:tcW w:w="925" w:type="pct"/>
            <w:vMerge/>
          </w:tcPr>
          <w:p w:rsidR="003472CA" w:rsidRDefault="003472CA">
            <w:pPr>
              <w:snapToGrid w:val="0"/>
              <w:spacing w:line="240" w:lineRule="auto"/>
              <w:rPr>
                <w:sz w:val="15"/>
                <w:szCs w:val="15"/>
              </w:rPr>
            </w:pPr>
          </w:p>
        </w:tc>
      </w:tr>
      <w:tr w:rsidR="003472CA">
        <w:trPr>
          <w:trHeight w:val="283"/>
        </w:trPr>
        <w:tc>
          <w:tcPr>
            <w:tcW w:w="1250" w:type="pct"/>
          </w:tcPr>
          <w:p w:rsidR="003472CA" w:rsidRDefault="00994478">
            <w:pPr>
              <w:snapToGrid w:val="0"/>
              <w:spacing w:line="240" w:lineRule="auto"/>
              <w:rPr>
                <w:sz w:val="15"/>
                <w:szCs w:val="15"/>
              </w:rPr>
            </w:pPr>
            <w:r>
              <w:rPr>
                <w:sz w:val="15"/>
                <w:szCs w:val="15"/>
              </w:rPr>
              <w:lastRenderedPageBreak/>
              <w:t>差动电阻式测缝计</w:t>
            </w:r>
          </w:p>
        </w:tc>
        <w:tc>
          <w:tcPr>
            <w:tcW w:w="1869" w:type="pct"/>
          </w:tcPr>
          <w:p w:rsidR="003472CA" w:rsidRDefault="00994478">
            <w:pPr>
              <w:snapToGrid w:val="0"/>
              <w:spacing w:line="240" w:lineRule="auto"/>
              <w:rPr>
                <w:sz w:val="15"/>
                <w:szCs w:val="15"/>
              </w:rPr>
            </w:pPr>
            <w:r>
              <w:rPr>
                <w:sz w:val="15"/>
                <w:szCs w:val="15"/>
              </w:rPr>
              <w:t>0~5</w:t>
            </w:r>
            <w:r>
              <w:rPr>
                <w:sz w:val="15"/>
                <w:szCs w:val="15"/>
              </w:rPr>
              <w:t>，</w:t>
            </w:r>
            <w:r>
              <w:rPr>
                <w:sz w:val="15"/>
                <w:szCs w:val="15"/>
              </w:rPr>
              <w:t>0</w:t>
            </w:r>
            <w:r>
              <w:rPr>
                <w:rFonts w:hint="eastAsia"/>
                <w:sz w:val="15"/>
                <w:szCs w:val="15"/>
              </w:rPr>
              <w:t>~</w:t>
            </w:r>
            <w:r>
              <w:rPr>
                <w:sz w:val="15"/>
                <w:szCs w:val="15"/>
              </w:rPr>
              <w:t>12</w:t>
            </w:r>
            <w:r>
              <w:rPr>
                <w:rFonts w:hint="eastAsia"/>
                <w:sz w:val="15"/>
                <w:szCs w:val="15"/>
              </w:rPr>
              <w:t>，</w:t>
            </w:r>
            <w:r>
              <w:rPr>
                <w:sz w:val="15"/>
                <w:szCs w:val="15"/>
              </w:rPr>
              <w:t>0~25</w:t>
            </w:r>
            <w:r>
              <w:rPr>
                <w:sz w:val="15"/>
                <w:szCs w:val="15"/>
              </w:rPr>
              <w:t>，</w:t>
            </w:r>
            <w:r>
              <w:rPr>
                <w:sz w:val="15"/>
                <w:szCs w:val="15"/>
              </w:rPr>
              <w:t>0~40</w:t>
            </w:r>
            <w:r>
              <w:rPr>
                <w:sz w:val="15"/>
                <w:szCs w:val="15"/>
              </w:rPr>
              <w:t>，</w:t>
            </w:r>
            <w:r>
              <w:rPr>
                <w:sz w:val="15"/>
                <w:szCs w:val="15"/>
              </w:rPr>
              <w:t>0~50</w:t>
            </w:r>
            <w:r>
              <w:rPr>
                <w:sz w:val="15"/>
                <w:szCs w:val="15"/>
              </w:rPr>
              <w:t>，</w:t>
            </w:r>
            <w:r>
              <w:rPr>
                <w:sz w:val="15"/>
                <w:szCs w:val="15"/>
              </w:rPr>
              <w:t>0~100</w:t>
            </w:r>
          </w:p>
        </w:tc>
        <w:tc>
          <w:tcPr>
            <w:tcW w:w="955" w:type="pct"/>
            <w:vMerge/>
          </w:tcPr>
          <w:p w:rsidR="003472CA" w:rsidRDefault="003472CA">
            <w:pPr>
              <w:snapToGrid w:val="0"/>
              <w:spacing w:line="240" w:lineRule="auto"/>
              <w:rPr>
                <w:sz w:val="15"/>
                <w:szCs w:val="15"/>
              </w:rPr>
            </w:pPr>
          </w:p>
        </w:tc>
        <w:tc>
          <w:tcPr>
            <w:tcW w:w="925" w:type="pct"/>
          </w:tcPr>
          <w:p w:rsidR="003472CA" w:rsidRDefault="00994478">
            <w:pPr>
              <w:snapToGrid w:val="0"/>
              <w:spacing w:line="240" w:lineRule="auto"/>
              <w:rPr>
                <w:sz w:val="15"/>
                <w:szCs w:val="15"/>
              </w:rPr>
            </w:pPr>
            <w:r>
              <w:rPr>
                <w:sz w:val="15"/>
                <w:szCs w:val="15"/>
              </w:rPr>
              <w:t>≤0.3%</w:t>
            </w:r>
          </w:p>
        </w:tc>
      </w:tr>
    </w:tbl>
    <w:p w:rsidR="003472CA" w:rsidRDefault="00994478">
      <w:pPr>
        <w:widowControl/>
        <w:spacing w:line="440" w:lineRule="exact"/>
        <w:rPr>
          <w:rFonts w:ascii="宋体" w:hAnsi="宋体"/>
          <w:bCs/>
        </w:rPr>
      </w:pPr>
      <w:r>
        <w:rPr>
          <w:rFonts w:ascii="宋体" w:hAnsi="宋体" w:hint="eastAsia"/>
          <w:bCs/>
        </w:rPr>
        <w:t>（</w:t>
      </w:r>
      <w:r>
        <w:rPr>
          <w:rFonts w:ascii="宋体" w:hAnsi="宋体"/>
          <w:bCs/>
        </w:rPr>
        <w:t>3</w:t>
      </w:r>
      <w:r>
        <w:rPr>
          <w:rFonts w:ascii="宋体" w:hAnsi="宋体" w:hint="eastAsia"/>
          <w:bCs/>
        </w:rPr>
        <w:t>）</w:t>
      </w:r>
      <w:r>
        <w:rPr>
          <w:rFonts w:ascii="宋体" w:hAnsi="宋体"/>
          <w:bCs/>
        </w:rPr>
        <w:t>测缝计（埋入式</w:t>
      </w:r>
      <w:r>
        <w:rPr>
          <w:rFonts w:ascii="宋体" w:hAnsi="宋体" w:hint="eastAsia"/>
          <w:bCs/>
        </w:rPr>
        <w:t>）</w:t>
      </w:r>
      <w:r>
        <w:rPr>
          <w:rFonts w:ascii="宋体" w:hAnsi="宋体"/>
          <w:bCs/>
        </w:rPr>
        <w:t>系列</w:t>
      </w:r>
    </w:p>
    <w:p w:rsidR="003472CA" w:rsidRDefault="00994478">
      <w:pPr>
        <w:pStyle w:val="afffffffffff9"/>
        <w:spacing w:before="156"/>
        <w:rPr>
          <w:rFonts w:ascii="黑体" w:eastAsia="黑体" w:hAnsi="黑体"/>
        </w:rPr>
      </w:pPr>
      <w:r>
        <w:rPr>
          <w:rFonts w:ascii="黑体" w:eastAsia="黑体" w:hAnsi="黑体"/>
        </w:rPr>
        <w:t xml:space="preserve">表 </w:t>
      </w:r>
      <w:r>
        <w:rPr>
          <w:rFonts w:ascii="黑体" w:eastAsia="黑体" w:hAnsi="黑体" w:hint="eastAsia"/>
        </w:rPr>
        <w:t>A</w:t>
      </w:r>
      <w:r>
        <w:rPr>
          <w:rFonts w:ascii="黑体" w:eastAsia="黑体" w:hAnsi="黑体"/>
        </w:rPr>
        <w:t>.0.2-7 测缝计（埋入式）系列</w:t>
      </w:r>
    </w:p>
    <w:tbl>
      <w:tblPr>
        <w:tblStyle w:val="12"/>
        <w:tblW w:w="5000" w:type="pct"/>
        <w:tblLook w:val="04A0" w:firstRow="1" w:lastRow="0" w:firstColumn="1" w:lastColumn="0" w:noHBand="0" w:noVBand="1"/>
      </w:tblPr>
      <w:tblGrid>
        <w:gridCol w:w="2502"/>
        <w:gridCol w:w="5026"/>
        <w:gridCol w:w="2042"/>
      </w:tblGrid>
      <w:tr w:rsidR="003472CA">
        <w:trPr>
          <w:trHeight w:val="283"/>
        </w:trPr>
        <w:tc>
          <w:tcPr>
            <w:tcW w:w="1307" w:type="pct"/>
          </w:tcPr>
          <w:p w:rsidR="003472CA" w:rsidRDefault="00994478">
            <w:pPr>
              <w:snapToGrid w:val="0"/>
              <w:spacing w:line="240" w:lineRule="auto"/>
              <w:rPr>
                <w:sz w:val="15"/>
                <w:szCs w:val="15"/>
              </w:rPr>
            </w:pPr>
            <w:r>
              <w:rPr>
                <w:sz w:val="15"/>
                <w:szCs w:val="15"/>
              </w:rPr>
              <w:t>仪器名称</w:t>
            </w:r>
          </w:p>
        </w:tc>
        <w:tc>
          <w:tcPr>
            <w:tcW w:w="2626" w:type="pct"/>
          </w:tcPr>
          <w:p w:rsidR="003472CA" w:rsidRDefault="00994478">
            <w:pPr>
              <w:snapToGrid w:val="0"/>
              <w:spacing w:line="240" w:lineRule="auto"/>
              <w:rPr>
                <w:sz w:val="15"/>
                <w:szCs w:val="15"/>
              </w:rPr>
            </w:pPr>
            <w:r>
              <w:rPr>
                <w:sz w:val="15"/>
                <w:szCs w:val="15"/>
              </w:rPr>
              <w:t>测量范围</w:t>
            </w:r>
            <w:r>
              <w:rPr>
                <w:rFonts w:hint="eastAsia"/>
                <w:sz w:val="15"/>
                <w:szCs w:val="15"/>
              </w:rPr>
              <w:t>（</w:t>
            </w:r>
            <w:r>
              <w:rPr>
                <w:sz w:val="15"/>
                <w:szCs w:val="15"/>
              </w:rPr>
              <w:t>mm</w:t>
            </w:r>
            <w:r>
              <w:rPr>
                <w:rFonts w:hint="eastAsia"/>
                <w:sz w:val="15"/>
                <w:szCs w:val="15"/>
              </w:rPr>
              <w:t>）</w:t>
            </w:r>
          </w:p>
        </w:tc>
        <w:tc>
          <w:tcPr>
            <w:tcW w:w="1067" w:type="pct"/>
          </w:tcPr>
          <w:p w:rsidR="003472CA" w:rsidRDefault="00994478">
            <w:pPr>
              <w:snapToGrid w:val="0"/>
              <w:spacing w:line="240" w:lineRule="auto"/>
              <w:rPr>
                <w:sz w:val="15"/>
                <w:szCs w:val="15"/>
              </w:rPr>
            </w:pPr>
            <w:r>
              <w:rPr>
                <w:sz w:val="15"/>
                <w:szCs w:val="15"/>
              </w:rPr>
              <w:t>分辨</w:t>
            </w:r>
            <w:r>
              <w:rPr>
                <w:rFonts w:hint="eastAsia"/>
                <w:sz w:val="15"/>
                <w:szCs w:val="15"/>
                <w:lang w:val="zh-CN"/>
              </w:rPr>
              <w:t>率</w:t>
            </w:r>
          </w:p>
        </w:tc>
      </w:tr>
      <w:tr w:rsidR="003472CA">
        <w:trPr>
          <w:trHeight w:val="283"/>
        </w:trPr>
        <w:tc>
          <w:tcPr>
            <w:tcW w:w="1307" w:type="pct"/>
          </w:tcPr>
          <w:p w:rsidR="003472CA" w:rsidRDefault="00994478">
            <w:pPr>
              <w:snapToGrid w:val="0"/>
              <w:spacing w:line="240" w:lineRule="auto"/>
              <w:rPr>
                <w:sz w:val="15"/>
                <w:szCs w:val="15"/>
              </w:rPr>
            </w:pPr>
            <w:r>
              <w:rPr>
                <w:sz w:val="15"/>
                <w:szCs w:val="15"/>
              </w:rPr>
              <w:t>钢弦式测缝计</w:t>
            </w:r>
          </w:p>
        </w:tc>
        <w:tc>
          <w:tcPr>
            <w:tcW w:w="2626" w:type="pct"/>
          </w:tcPr>
          <w:p w:rsidR="003472CA" w:rsidRDefault="00994478">
            <w:pPr>
              <w:snapToGrid w:val="0"/>
              <w:spacing w:line="240" w:lineRule="auto"/>
              <w:rPr>
                <w:sz w:val="15"/>
                <w:szCs w:val="15"/>
              </w:rPr>
            </w:pPr>
            <w:r>
              <w:rPr>
                <w:sz w:val="15"/>
                <w:szCs w:val="15"/>
              </w:rPr>
              <w:t>0</w:t>
            </w:r>
            <w:r>
              <w:rPr>
                <w:rFonts w:hint="eastAsia"/>
                <w:sz w:val="15"/>
                <w:szCs w:val="15"/>
              </w:rPr>
              <w:t>~</w:t>
            </w:r>
            <w:r>
              <w:rPr>
                <w:sz w:val="15"/>
                <w:szCs w:val="15"/>
              </w:rPr>
              <w:t>10</w:t>
            </w:r>
            <w:r>
              <w:rPr>
                <w:rFonts w:hint="eastAsia"/>
                <w:sz w:val="15"/>
                <w:szCs w:val="15"/>
              </w:rPr>
              <w:t>，</w:t>
            </w:r>
            <w:r>
              <w:rPr>
                <w:sz w:val="15"/>
                <w:szCs w:val="15"/>
              </w:rPr>
              <w:t>0~20</w:t>
            </w:r>
            <w:r>
              <w:rPr>
                <w:sz w:val="15"/>
                <w:szCs w:val="15"/>
              </w:rPr>
              <w:t>，</w:t>
            </w:r>
            <w:r>
              <w:rPr>
                <w:sz w:val="15"/>
                <w:szCs w:val="15"/>
              </w:rPr>
              <w:t>0~25</w:t>
            </w:r>
            <w:r>
              <w:rPr>
                <w:sz w:val="15"/>
                <w:szCs w:val="15"/>
              </w:rPr>
              <w:t>，</w:t>
            </w:r>
            <w:r>
              <w:rPr>
                <w:sz w:val="15"/>
                <w:szCs w:val="15"/>
              </w:rPr>
              <w:t>0~30</w:t>
            </w:r>
            <w:r>
              <w:rPr>
                <w:sz w:val="15"/>
                <w:szCs w:val="15"/>
              </w:rPr>
              <w:t>，</w:t>
            </w:r>
            <w:r>
              <w:rPr>
                <w:sz w:val="15"/>
                <w:szCs w:val="15"/>
              </w:rPr>
              <w:t>0~50</w:t>
            </w:r>
            <w:r>
              <w:rPr>
                <w:sz w:val="15"/>
                <w:szCs w:val="15"/>
              </w:rPr>
              <w:t>，</w:t>
            </w:r>
            <w:r>
              <w:rPr>
                <w:sz w:val="15"/>
                <w:szCs w:val="15"/>
              </w:rPr>
              <w:t>0~100</w:t>
            </w:r>
          </w:p>
        </w:tc>
        <w:tc>
          <w:tcPr>
            <w:tcW w:w="1067" w:type="pct"/>
            <w:vMerge w:val="restart"/>
          </w:tcPr>
          <w:p w:rsidR="003472CA" w:rsidRDefault="00994478">
            <w:pPr>
              <w:snapToGrid w:val="0"/>
              <w:spacing w:line="240" w:lineRule="auto"/>
              <w:rPr>
                <w:sz w:val="15"/>
                <w:szCs w:val="15"/>
              </w:rPr>
            </w:pPr>
            <w:r>
              <w:rPr>
                <w:sz w:val="15"/>
                <w:szCs w:val="15"/>
              </w:rPr>
              <w:t>≤0.1%</w:t>
            </w:r>
          </w:p>
        </w:tc>
      </w:tr>
      <w:tr w:rsidR="003472CA">
        <w:trPr>
          <w:trHeight w:val="283"/>
        </w:trPr>
        <w:tc>
          <w:tcPr>
            <w:tcW w:w="1307" w:type="pct"/>
          </w:tcPr>
          <w:p w:rsidR="003472CA" w:rsidRDefault="00994478">
            <w:pPr>
              <w:snapToGrid w:val="0"/>
              <w:spacing w:line="240" w:lineRule="auto"/>
              <w:rPr>
                <w:sz w:val="15"/>
                <w:szCs w:val="15"/>
              </w:rPr>
            </w:pPr>
            <w:r>
              <w:rPr>
                <w:sz w:val="15"/>
                <w:szCs w:val="15"/>
              </w:rPr>
              <w:t>电位器式测缝计</w:t>
            </w:r>
          </w:p>
        </w:tc>
        <w:tc>
          <w:tcPr>
            <w:tcW w:w="2626" w:type="pct"/>
          </w:tcPr>
          <w:p w:rsidR="003472CA" w:rsidRDefault="00994478">
            <w:pPr>
              <w:snapToGrid w:val="0"/>
              <w:spacing w:line="240" w:lineRule="auto"/>
              <w:rPr>
                <w:sz w:val="15"/>
                <w:szCs w:val="15"/>
              </w:rPr>
            </w:pPr>
            <w:r>
              <w:rPr>
                <w:sz w:val="15"/>
                <w:szCs w:val="15"/>
              </w:rPr>
              <w:t>0</w:t>
            </w:r>
            <w:r>
              <w:rPr>
                <w:rFonts w:hint="eastAsia"/>
                <w:sz w:val="15"/>
                <w:szCs w:val="15"/>
              </w:rPr>
              <w:t>~</w:t>
            </w:r>
            <w:r>
              <w:rPr>
                <w:sz w:val="15"/>
                <w:szCs w:val="15"/>
              </w:rPr>
              <w:t>10</w:t>
            </w:r>
            <w:r>
              <w:rPr>
                <w:rFonts w:hint="eastAsia"/>
                <w:sz w:val="15"/>
                <w:szCs w:val="15"/>
              </w:rPr>
              <w:t>，</w:t>
            </w:r>
            <w:r>
              <w:rPr>
                <w:sz w:val="15"/>
                <w:szCs w:val="15"/>
              </w:rPr>
              <w:t>0~20</w:t>
            </w:r>
            <w:r>
              <w:rPr>
                <w:sz w:val="15"/>
                <w:szCs w:val="15"/>
              </w:rPr>
              <w:t>，</w:t>
            </w:r>
            <w:r>
              <w:rPr>
                <w:sz w:val="15"/>
                <w:szCs w:val="15"/>
              </w:rPr>
              <w:t>0~50</w:t>
            </w:r>
            <w:r>
              <w:rPr>
                <w:sz w:val="15"/>
                <w:szCs w:val="15"/>
              </w:rPr>
              <w:t>，</w:t>
            </w:r>
            <w:r>
              <w:rPr>
                <w:sz w:val="15"/>
                <w:szCs w:val="15"/>
              </w:rPr>
              <w:t>0~100</w:t>
            </w:r>
          </w:p>
        </w:tc>
        <w:tc>
          <w:tcPr>
            <w:tcW w:w="1067" w:type="pct"/>
            <w:vMerge/>
          </w:tcPr>
          <w:p w:rsidR="003472CA" w:rsidRDefault="003472CA">
            <w:pPr>
              <w:snapToGrid w:val="0"/>
              <w:spacing w:line="240" w:lineRule="auto"/>
              <w:rPr>
                <w:sz w:val="15"/>
                <w:szCs w:val="15"/>
              </w:rPr>
            </w:pPr>
          </w:p>
        </w:tc>
      </w:tr>
      <w:tr w:rsidR="003472CA">
        <w:trPr>
          <w:trHeight w:val="283"/>
        </w:trPr>
        <w:tc>
          <w:tcPr>
            <w:tcW w:w="1307" w:type="pct"/>
          </w:tcPr>
          <w:p w:rsidR="003472CA" w:rsidRDefault="00994478">
            <w:pPr>
              <w:snapToGrid w:val="0"/>
              <w:spacing w:line="240" w:lineRule="auto"/>
              <w:rPr>
                <w:sz w:val="15"/>
                <w:szCs w:val="15"/>
              </w:rPr>
            </w:pPr>
            <w:r>
              <w:rPr>
                <w:sz w:val="15"/>
                <w:szCs w:val="15"/>
              </w:rPr>
              <w:t>光纤光栅式测缝计</w:t>
            </w:r>
          </w:p>
        </w:tc>
        <w:tc>
          <w:tcPr>
            <w:tcW w:w="2626" w:type="pct"/>
          </w:tcPr>
          <w:p w:rsidR="003472CA" w:rsidRDefault="00994478">
            <w:pPr>
              <w:snapToGrid w:val="0"/>
              <w:spacing w:line="240" w:lineRule="auto"/>
              <w:rPr>
                <w:sz w:val="15"/>
                <w:szCs w:val="15"/>
              </w:rPr>
            </w:pPr>
            <w:r>
              <w:rPr>
                <w:sz w:val="15"/>
                <w:szCs w:val="15"/>
              </w:rPr>
              <w:t>0~5</w:t>
            </w:r>
            <w:r>
              <w:rPr>
                <w:sz w:val="15"/>
                <w:szCs w:val="15"/>
              </w:rPr>
              <w:t>，</w:t>
            </w:r>
            <w:r>
              <w:rPr>
                <w:sz w:val="15"/>
                <w:szCs w:val="15"/>
              </w:rPr>
              <w:t>0</w:t>
            </w:r>
            <w:r>
              <w:rPr>
                <w:rFonts w:hint="eastAsia"/>
                <w:sz w:val="15"/>
                <w:szCs w:val="15"/>
              </w:rPr>
              <w:t>~</w:t>
            </w:r>
            <w:r>
              <w:rPr>
                <w:sz w:val="15"/>
                <w:szCs w:val="15"/>
              </w:rPr>
              <w:t>10</w:t>
            </w:r>
            <w:r>
              <w:rPr>
                <w:rFonts w:hint="eastAsia"/>
                <w:sz w:val="15"/>
                <w:szCs w:val="15"/>
              </w:rPr>
              <w:t>，</w:t>
            </w:r>
            <w:r>
              <w:rPr>
                <w:sz w:val="15"/>
                <w:szCs w:val="15"/>
              </w:rPr>
              <w:t>0~20</w:t>
            </w:r>
            <w:r>
              <w:rPr>
                <w:sz w:val="15"/>
                <w:szCs w:val="15"/>
              </w:rPr>
              <w:t>，</w:t>
            </w:r>
            <w:r>
              <w:rPr>
                <w:sz w:val="15"/>
                <w:szCs w:val="15"/>
              </w:rPr>
              <w:t>0~30</w:t>
            </w:r>
            <w:r>
              <w:rPr>
                <w:sz w:val="15"/>
                <w:szCs w:val="15"/>
              </w:rPr>
              <w:t>，</w:t>
            </w:r>
            <w:r>
              <w:rPr>
                <w:sz w:val="15"/>
                <w:szCs w:val="15"/>
              </w:rPr>
              <w:t>0~50</w:t>
            </w:r>
            <w:r>
              <w:rPr>
                <w:sz w:val="15"/>
                <w:szCs w:val="15"/>
              </w:rPr>
              <w:t>，</w:t>
            </w:r>
            <w:r>
              <w:rPr>
                <w:sz w:val="15"/>
                <w:szCs w:val="15"/>
              </w:rPr>
              <w:t>0~100</w:t>
            </w:r>
          </w:p>
        </w:tc>
        <w:tc>
          <w:tcPr>
            <w:tcW w:w="1067" w:type="pct"/>
            <w:vMerge/>
          </w:tcPr>
          <w:p w:rsidR="003472CA" w:rsidRDefault="003472CA">
            <w:pPr>
              <w:snapToGrid w:val="0"/>
              <w:spacing w:line="240" w:lineRule="auto"/>
              <w:rPr>
                <w:sz w:val="15"/>
                <w:szCs w:val="15"/>
              </w:rPr>
            </w:pPr>
          </w:p>
        </w:tc>
      </w:tr>
      <w:tr w:rsidR="003472CA">
        <w:trPr>
          <w:trHeight w:val="283"/>
        </w:trPr>
        <w:tc>
          <w:tcPr>
            <w:tcW w:w="1307" w:type="pct"/>
          </w:tcPr>
          <w:p w:rsidR="003472CA" w:rsidRDefault="00994478">
            <w:pPr>
              <w:snapToGrid w:val="0"/>
              <w:spacing w:line="240" w:lineRule="auto"/>
              <w:rPr>
                <w:sz w:val="15"/>
                <w:szCs w:val="15"/>
              </w:rPr>
            </w:pPr>
            <w:r>
              <w:rPr>
                <w:sz w:val="15"/>
                <w:szCs w:val="15"/>
              </w:rPr>
              <w:t>差动电阻式测缝计</w:t>
            </w:r>
          </w:p>
        </w:tc>
        <w:tc>
          <w:tcPr>
            <w:tcW w:w="2626" w:type="pct"/>
          </w:tcPr>
          <w:p w:rsidR="003472CA" w:rsidRDefault="00994478">
            <w:pPr>
              <w:snapToGrid w:val="0"/>
              <w:spacing w:line="240" w:lineRule="auto"/>
              <w:rPr>
                <w:sz w:val="15"/>
                <w:szCs w:val="15"/>
              </w:rPr>
            </w:pPr>
            <w:r>
              <w:rPr>
                <w:sz w:val="15"/>
                <w:szCs w:val="15"/>
              </w:rPr>
              <w:t>0~5</w:t>
            </w:r>
            <w:r>
              <w:rPr>
                <w:sz w:val="15"/>
                <w:szCs w:val="15"/>
              </w:rPr>
              <w:t>，</w:t>
            </w:r>
            <w:r>
              <w:rPr>
                <w:sz w:val="15"/>
                <w:szCs w:val="15"/>
              </w:rPr>
              <w:t>0</w:t>
            </w:r>
            <w:r>
              <w:rPr>
                <w:rFonts w:hint="eastAsia"/>
                <w:sz w:val="15"/>
                <w:szCs w:val="15"/>
              </w:rPr>
              <w:t>~</w:t>
            </w:r>
            <w:r>
              <w:rPr>
                <w:sz w:val="15"/>
                <w:szCs w:val="15"/>
              </w:rPr>
              <w:t>12</w:t>
            </w:r>
            <w:r>
              <w:rPr>
                <w:rFonts w:hint="eastAsia"/>
                <w:sz w:val="15"/>
                <w:szCs w:val="15"/>
              </w:rPr>
              <w:t>，</w:t>
            </w:r>
            <w:r>
              <w:rPr>
                <w:sz w:val="15"/>
                <w:szCs w:val="15"/>
              </w:rPr>
              <w:t>0~25</w:t>
            </w:r>
            <w:r>
              <w:rPr>
                <w:sz w:val="15"/>
                <w:szCs w:val="15"/>
              </w:rPr>
              <w:t>，</w:t>
            </w:r>
            <w:r>
              <w:rPr>
                <w:sz w:val="15"/>
                <w:szCs w:val="15"/>
              </w:rPr>
              <w:t>0~40</w:t>
            </w:r>
            <w:r>
              <w:rPr>
                <w:sz w:val="15"/>
                <w:szCs w:val="15"/>
              </w:rPr>
              <w:t>，</w:t>
            </w:r>
            <w:r>
              <w:rPr>
                <w:sz w:val="15"/>
                <w:szCs w:val="15"/>
              </w:rPr>
              <w:t>0~50</w:t>
            </w:r>
            <w:r>
              <w:rPr>
                <w:sz w:val="15"/>
                <w:szCs w:val="15"/>
              </w:rPr>
              <w:t>，</w:t>
            </w:r>
            <w:r>
              <w:rPr>
                <w:sz w:val="15"/>
                <w:szCs w:val="15"/>
              </w:rPr>
              <w:t>0~100</w:t>
            </w:r>
          </w:p>
        </w:tc>
        <w:tc>
          <w:tcPr>
            <w:tcW w:w="1067" w:type="pct"/>
          </w:tcPr>
          <w:p w:rsidR="003472CA" w:rsidRDefault="00994478">
            <w:pPr>
              <w:snapToGrid w:val="0"/>
              <w:spacing w:line="240" w:lineRule="auto"/>
              <w:rPr>
                <w:sz w:val="15"/>
                <w:szCs w:val="15"/>
              </w:rPr>
            </w:pPr>
            <w:r>
              <w:rPr>
                <w:sz w:val="15"/>
                <w:szCs w:val="15"/>
              </w:rPr>
              <w:t>≤0.3%</w:t>
            </w:r>
          </w:p>
        </w:tc>
      </w:tr>
    </w:tbl>
    <w:p w:rsidR="003472CA" w:rsidRDefault="00994478">
      <w:pPr>
        <w:widowControl/>
        <w:spacing w:line="440" w:lineRule="exact"/>
        <w:rPr>
          <w:rFonts w:ascii="宋体" w:hAnsi="宋体"/>
          <w:bCs/>
        </w:rPr>
      </w:pPr>
      <w:r>
        <w:rPr>
          <w:rFonts w:ascii="宋体" w:hAnsi="宋体" w:hint="eastAsia"/>
          <w:bCs/>
        </w:rPr>
        <w:t>（</w:t>
      </w:r>
      <w:r>
        <w:rPr>
          <w:rFonts w:ascii="宋体" w:hAnsi="宋体"/>
          <w:bCs/>
        </w:rPr>
        <w:t>4</w:t>
      </w:r>
      <w:r>
        <w:rPr>
          <w:rFonts w:ascii="宋体" w:hAnsi="宋体" w:hint="eastAsia"/>
          <w:bCs/>
        </w:rPr>
        <w:t>）</w:t>
      </w:r>
      <w:r>
        <w:rPr>
          <w:rFonts w:ascii="宋体" w:hAnsi="宋体"/>
          <w:bCs/>
        </w:rPr>
        <w:t>静力水准仪系列</w:t>
      </w:r>
    </w:p>
    <w:p w:rsidR="003472CA" w:rsidRDefault="00994478">
      <w:pPr>
        <w:pStyle w:val="afffffffffff9"/>
        <w:spacing w:before="156"/>
        <w:rPr>
          <w:rFonts w:ascii="黑体" w:eastAsia="黑体" w:hAnsi="黑体"/>
        </w:rPr>
      </w:pPr>
      <w:r>
        <w:rPr>
          <w:rFonts w:ascii="黑体" w:eastAsia="黑体" w:hAnsi="黑体"/>
        </w:rPr>
        <w:t xml:space="preserve">表 </w:t>
      </w:r>
      <w:r>
        <w:rPr>
          <w:rFonts w:ascii="黑体" w:eastAsia="黑体" w:hAnsi="黑体" w:hint="eastAsia"/>
        </w:rPr>
        <w:t>A</w:t>
      </w:r>
      <w:r>
        <w:rPr>
          <w:rFonts w:ascii="黑体" w:eastAsia="黑体" w:hAnsi="黑体"/>
        </w:rPr>
        <w:t>.0.2-8 静力水准仪系列</w:t>
      </w:r>
    </w:p>
    <w:tbl>
      <w:tblPr>
        <w:tblStyle w:val="12"/>
        <w:tblW w:w="5000" w:type="pct"/>
        <w:jc w:val="center"/>
        <w:tblLook w:val="04A0" w:firstRow="1" w:lastRow="0" w:firstColumn="1" w:lastColumn="0" w:noHBand="0" w:noVBand="1"/>
      </w:tblPr>
      <w:tblGrid>
        <w:gridCol w:w="3189"/>
        <w:gridCol w:w="4121"/>
        <w:gridCol w:w="2260"/>
      </w:tblGrid>
      <w:tr w:rsidR="003472CA">
        <w:trPr>
          <w:trHeight w:val="283"/>
          <w:jc w:val="center"/>
        </w:trPr>
        <w:tc>
          <w:tcPr>
            <w:tcW w:w="1666" w:type="pct"/>
          </w:tcPr>
          <w:p w:rsidR="003472CA" w:rsidRDefault="00994478">
            <w:pPr>
              <w:snapToGrid w:val="0"/>
              <w:spacing w:line="240" w:lineRule="auto"/>
              <w:rPr>
                <w:sz w:val="15"/>
                <w:szCs w:val="15"/>
              </w:rPr>
            </w:pPr>
            <w:r>
              <w:rPr>
                <w:sz w:val="15"/>
                <w:szCs w:val="15"/>
              </w:rPr>
              <w:t>仪器名称</w:t>
            </w:r>
          </w:p>
        </w:tc>
        <w:tc>
          <w:tcPr>
            <w:tcW w:w="2153" w:type="pct"/>
          </w:tcPr>
          <w:p w:rsidR="003472CA" w:rsidRDefault="00994478">
            <w:pPr>
              <w:snapToGrid w:val="0"/>
              <w:spacing w:line="240" w:lineRule="auto"/>
              <w:rPr>
                <w:sz w:val="15"/>
                <w:szCs w:val="15"/>
              </w:rPr>
            </w:pPr>
            <w:r>
              <w:rPr>
                <w:sz w:val="15"/>
                <w:szCs w:val="15"/>
              </w:rPr>
              <w:t>测量范围</w:t>
            </w:r>
            <w:r>
              <w:rPr>
                <w:rFonts w:hint="eastAsia"/>
                <w:sz w:val="15"/>
                <w:szCs w:val="15"/>
              </w:rPr>
              <w:t>（</w:t>
            </w:r>
            <w:r>
              <w:rPr>
                <w:rFonts w:hint="eastAsia"/>
                <w:sz w:val="15"/>
                <w:szCs w:val="15"/>
              </w:rPr>
              <w:t>mm</w:t>
            </w:r>
            <w:r>
              <w:rPr>
                <w:rFonts w:hint="eastAsia"/>
                <w:sz w:val="15"/>
                <w:szCs w:val="15"/>
              </w:rPr>
              <w:t>）</w:t>
            </w:r>
          </w:p>
        </w:tc>
        <w:tc>
          <w:tcPr>
            <w:tcW w:w="1181" w:type="pct"/>
          </w:tcPr>
          <w:p w:rsidR="003472CA" w:rsidRDefault="00994478">
            <w:pPr>
              <w:snapToGrid w:val="0"/>
              <w:spacing w:line="240" w:lineRule="auto"/>
              <w:rPr>
                <w:sz w:val="15"/>
                <w:szCs w:val="15"/>
              </w:rPr>
            </w:pPr>
            <w:r>
              <w:rPr>
                <w:sz w:val="15"/>
                <w:szCs w:val="15"/>
              </w:rPr>
              <w:t>分辨</w:t>
            </w:r>
            <w:r>
              <w:rPr>
                <w:rFonts w:hint="eastAsia"/>
                <w:sz w:val="15"/>
                <w:szCs w:val="15"/>
                <w:lang w:val="zh-CN"/>
              </w:rPr>
              <w:t>率</w:t>
            </w:r>
          </w:p>
        </w:tc>
      </w:tr>
      <w:tr w:rsidR="003472CA">
        <w:trPr>
          <w:trHeight w:val="283"/>
          <w:jc w:val="center"/>
        </w:trPr>
        <w:tc>
          <w:tcPr>
            <w:tcW w:w="1666" w:type="pct"/>
          </w:tcPr>
          <w:p w:rsidR="003472CA" w:rsidRDefault="00994478">
            <w:pPr>
              <w:snapToGrid w:val="0"/>
              <w:spacing w:line="240" w:lineRule="auto"/>
              <w:rPr>
                <w:sz w:val="15"/>
                <w:szCs w:val="15"/>
              </w:rPr>
            </w:pPr>
            <w:r>
              <w:rPr>
                <w:sz w:val="15"/>
                <w:szCs w:val="15"/>
              </w:rPr>
              <w:t>电容式静力水准仪</w:t>
            </w:r>
          </w:p>
          <w:p w:rsidR="003472CA" w:rsidRDefault="00994478">
            <w:pPr>
              <w:snapToGrid w:val="0"/>
              <w:spacing w:line="240" w:lineRule="auto"/>
              <w:rPr>
                <w:sz w:val="15"/>
                <w:szCs w:val="15"/>
              </w:rPr>
            </w:pPr>
            <w:r>
              <w:rPr>
                <w:sz w:val="15"/>
                <w:szCs w:val="15"/>
              </w:rPr>
              <w:t>差动变压器式静力水准仪</w:t>
            </w:r>
          </w:p>
          <w:p w:rsidR="003472CA" w:rsidRDefault="00994478">
            <w:pPr>
              <w:snapToGrid w:val="0"/>
              <w:spacing w:line="240" w:lineRule="auto"/>
              <w:rPr>
                <w:sz w:val="15"/>
                <w:szCs w:val="15"/>
              </w:rPr>
            </w:pPr>
            <w:r>
              <w:rPr>
                <w:sz w:val="15"/>
                <w:szCs w:val="15"/>
              </w:rPr>
              <w:t>光电式静力水准仪</w:t>
            </w:r>
          </w:p>
        </w:tc>
        <w:tc>
          <w:tcPr>
            <w:tcW w:w="2153" w:type="pct"/>
          </w:tcPr>
          <w:p w:rsidR="003472CA" w:rsidRDefault="00994478">
            <w:pPr>
              <w:snapToGrid w:val="0"/>
              <w:spacing w:line="240" w:lineRule="auto"/>
              <w:rPr>
                <w:sz w:val="15"/>
                <w:szCs w:val="15"/>
              </w:rPr>
            </w:pPr>
            <w:r>
              <w:rPr>
                <w:rFonts w:hint="eastAsia"/>
                <w:sz w:val="15"/>
                <w:szCs w:val="15"/>
              </w:rPr>
              <w:t>0</w:t>
            </w:r>
            <w:r>
              <w:rPr>
                <w:sz w:val="15"/>
                <w:szCs w:val="15"/>
              </w:rPr>
              <w:t>~20</w:t>
            </w:r>
            <w:r>
              <w:rPr>
                <w:sz w:val="15"/>
                <w:szCs w:val="15"/>
              </w:rPr>
              <w:t>，</w:t>
            </w:r>
            <w:r>
              <w:rPr>
                <w:sz w:val="15"/>
                <w:szCs w:val="15"/>
              </w:rPr>
              <w:t>0~40</w:t>
            </w:r>
            <w:r>
              <w:rPr>
                <w:sz w:val="15"/>
                <w:szCs w:val="15"/>
              </w:rPr>
              <w:t>，</w:t>
            </w:r>
            <w:r>
              <w:rPr>
                <w:sz w:val="15"/>
                <w:szCs w:val="15"/>
              </w:rPr>
              <w:t>0~50</w:t>
            </w:r>
            <w:r>
              <w:rPr>
                <w:sz w:val="15"/>
                <w:szCs w:val="15"/>
              </w:rPr>
              <w:t>，</w:t>
            </w:r>
            <w:r>
              <w:rPr>
                <w:sz w:val="15"/>
                <w:szCs w:val="15"/>
              </w:rPr>
              <w:t>0~100</w:t>
            </w:r>
            <w:r>
              <w:rPr>
                <w:rFonts w:hint="eastAsia"/>
                <w:sz w:val="15"/>
                <w:szCs w:val="15"/>
              </w:rPr>
              <w:t>，</w:t>
            </w:r>
            <w:r>
              <w:rPr>
                <w:sz w:val="15"/>
                <w:szCs w:val="15"/>
              </w:rPr>
              <w:t>0~150</w:t>
            </w:r>
          </w:p>
        </w:tc>
        <w:tc>
          <w:tcPr>
            <w:tcW w:w="1181" w:type="pct"/>
            <w:vMerge w:val="restart"/>
          </w:tcPr>
          <w:p w:rsidR="003472CA" w:rsidRDefault="00994478">
            <w:pPr>
              <w:snapToGrid w:val="0"/>
              <w:spacing w:line="240" w:lineRule="auto"/>
              <w:rPr>
                <w:sz w:val="15"/>
                <w:szCs w:val="15"/>
              </w:rPr>
            </w:pPr>
            <w:r>
              <w:rPr>
                <w:sz w:val="15"/>
                <w:szCs w:val="15"/>
              </w:rPr>
              <w:t>≤0.1%</w:t>
            </w:r>
          </w:p>
        </w:tc>
      </w:tr>
      <w:tr w:rsidR="003472CA">
        <w:trPr>
          <w:trHeight w:val="283"/>
          <w:jc w:val="center"/>
        </w:trPr>
        <w:tc>
          <w:tcPr>
            <w:tcW w:w="1666" w:type="pct"/>
          </w:tcPr>
          <w:p w:rsidR="003472CA" w:rsidRDefault="00994478">
            <w:pPr>
              <w:snapToGrid w:val="0"/>
              <w:spacing w:line="240" w:lineRule="auto"/>
              <w:rPr>
                <w:sz w:val="15"/>
                <w:szCs w:val="15"/>
              </w:rPr>
            </w:pPr>
            <w:r>
              <w:rPr>
                <w:sz w:val="15"/>
                <w:szCs w:val="15"/>
              </w:rPr>
              <w:t>钢弦式静力水准仪</w:t>
            </w:r>
          </w:p>
          <w:p w:rsidR="003472CA" w:rsidRDefault="00994478">
            <w:pPr>
              <w:snapToGrid w:val="0"/>
              <w:spacing w:line="240" w:lineRule="auto"/>
              <w:rPr>
                <w:sz w:val="15"/>
                <w:szCs w:val="15"/>
              </w:rPr>
            </w:pPr>
            <w:r>
              <w:rPr>
                <w:sz w:val="15"/>
                <w:szCs w:val="15"/>
              </w:rPr>
              <w:t>陶瓷电容式静力水准仪</w:t>
            </w:r>
          </w:p>
          <w:p w:rsidR="003472CA" w:rsidRDefault="00994478">
            <w:pPr>
              <w:snapToGrid w:val="0"/>
              <w:spacing w:line="240" w:lineRule="auto"/>
              <w:rPr>
                <w:sz w:val="15"/>
                <w:szCs w:val="15"/>
              </w:rPr>
            </w:pPr>
            <w:r>
              <w:rPr>
                <w:sz w:val="15"/>
                <w:szCs w:val="15"/>
              </w:rPr>
              <w:t>电感式静力水准仪</w:t>
            </w:r>
          </w:p>
          <w:p w:rsidR="003472CA" w:rsidRDefault="00994478">
            <w:pPr>
              <w:snapToGrid w:val="0"/>
              <w:spacing w:line="240" w:lineRule="auto"/>
              <w:rPr>
                <w:sz w:val="15"/>
                <w:szCs w:val="15"/>
              </w:rPr>
            </w:pPr>
            <w:r>
              <w:rPr>
                <w:sz w:val="15"/>
                <w:szCs w:val="15"/>
              </w:rPr>
              <w:t>磁致伸缩式静力水准仪</w:t>
            </w:r>
          </w:p>
          <w:p w:rsidR="003472CA" w:rsidRDefault="00994478">
            <w:pPr>
              <w:snapToGrid w:val="0"/>
              <w:spacing w:line="240" w:lineRule="auto"/>
              <w:rPr>
                <w:sz w:val="15"/>
                <w:szCs w:val="15"/>
              </w:rPr>
            </w:pPr>
            <w:r>
              <w:rPr>
                <w:sz w:val="15"/>
                <w:szCs w:val="15"/>
              </w:rPr>
              <w:t>压阻式静力水准仪</w:t>
            </w:r>
          </w:p>
        </w:tc>
        <w:tc>
          <w:tcPr>
            <w:tcW w:w="2153" w:type="pct"/>
          </w:tcPr>
          <w:p w:rsidR="003472CA" w:rsidRDefault="00994478">
            <w:pPr>
              <w:snapToGrid w:val="0"/>
              <w:spacing w:line="240" w:lineRule="auto"/>
              <w:rPr>
                <w:sz w:val="15"/>
                <w:szCs w:val="15"/>
              </w:rPr>
            </w:pPr>
            <w:r>
              <w:rPr>
                <w:rFonts w:hint="eastAsia"/>
                <w:sz w:val="15"/>
                <w:szCs w:val="15"/>
              </w:rPr>
              <w:t>0</w:t>
            </w:r>
            <w:r>
              <w:rPr>
                <w:sz w:val="15"/>
                <w:szCs w:val="15"/>
              </w:rPr>
              <w:t>~100</w:t>
            </w:r>
            <w:r>
              <w:rPr>
                <w:sz w:val="15"/>
                <w:szCs w:val="15"/>
              </w:rPr>
              <w:t>，</w:t>
            </w:r>
            <w:r>
              <w:rPr>
                <w:sz w:val="15"/>
                <w:szCs w:val="15"/>
              </w:rPr>
              <w:t>0~150</w:t>
            </w:r>
            <w:r>
              <w:rPr>
                <w:sz w:val="15"/>
                <w:szCs w:val="15"/>
              </w:rPr>
              <w:t>，</w:t>
            </w:r>
            <w:r>
              <w:rPr>
                <w:sz w:val="15"/>
                <w:szCs w:val="15"/>
              </w:rPr>
              <w:t>0~300</w:t>
            </w:r>
            <w:r>
              <w:rPr>
                <w:rFonts w:hint="eastAsia"/>
                <w:sz w:val="15"/>
                <w:szCs w:val="15"/>
              </w:rPr>
              <w:t>，</w:t>
            </w:r>
            <w:r>
              <w:rPr>
                <w:sz w:val="15"/>
                <w:szCs w:val="15"/>
              </w:rPr>
              <w:t>0~600</w:t>
            </w:r>
          </w:p>
        </w:tc>
        <w:tc>
          <w:tcPr>
            <w:tcW w:w="1181" w:type="pct"/>
            <w:vMerge/>
          </w:tcPr>
          <w:p w:rsidR="003472CA" w:rsidRDefault="003472CA">
            <w:pPr>
              <w:snapToGrid w:val="0"/>
              <w:spacing w:line="240" w:lineRule="auto"/>
              <w:rPr>
                <w:sz w:val="15"/>
                <w:szCs w:val="15"/>
              </w:rPr>
            </w:pPr>
          </w:p>
        </w:tc>
      </w:tr>
    </w:tbl>
    <w:p w:rsidR="003472CA" w:rsidRDefault="00994478">
      <w:pPr>
        <w:widowControl/>
        <w:spacing w:line="440" w:lineRule="exact"/>
        <w:rPr>
          <w:rFonts w:ascii="宋体" w:hAnsi="宋体"/>
          <w:bCs/>
        </w:rPr>
      </w:pPr>
      <w:r>
        <w:rPr>
          <w:rFonts w:ascii="黑体" w:eastAsia="黑体" w:hAnsi="黑体" w:hint="eastAsia"/>
          <w:bCs/>
        </w:rPr>
        <w:t>A.</w:t>
      </w:r>
      <w:r>
        <w:rPr>
          <w:rFonts w:ascii="黑体" w:eastAsia="黑体" w:hAnsi="黑体"/>
          <w:bCs/>
        </w:rPr>
        <w:t xml:space="preserve">0.3 </w:t>
      </w:r>
      <w:r>
        <w:rPr>
          <w:rFonts w:ascii="宋体" w:hAnsi="宋体"/>
          <w:bCs/>
        </w:rPr>
        <w:t>渗流监测仪器</w:t>
      </w:r>
    </w:p>
    <w:p w:rsidR="003472CA" w:rsidRDefault="00994478">
      <w:pPr>
        <w:widowControl/>
        <w:spacing w:line="440" w:lineRule="exact"/>
        <w:rPr>
          <w:rFonts w:ascii="宋体" w:hAnsi="宋体"/>
          <w:bCs/>
        </w:rPr>
      </w:pPr>
      <w:r>
        <w:rPr>
          <w:rFonts w:ascii="宋体" w:hAnsi="宋体" w:hint="eastAsia"/>
          <w:bCs/>
        </w:rPr>
        <w:t>（1）</w:t>
      </w:r>
      <w:r>
        <w:rPr>
          <w:rFonts w:ascii="宋体" w:hAnsi="宋体"/>
          <w:bCs/>
        </w:rPr>
        <w:t>渗压计系列</w:t>
      </w:r>
    </w:p>
    <w:p w:rsidR="003472CA" w:rsidRDefault="00994478">
      <w:pPr>
        <w:pStyle w:val="afffffffffff9"/>
        <w:spacing w:before="156"/>
        <w:rPr>
          <w:rFonts w:ascii="黑体" w:eastAsia="黑体" w:hAnsi="黑体"/>
        </w:rPr>
      </w:pPr>
      <w:r>
        <w:rPr>
          <w:rFonts w:ascii="黑体" w:eastAsia="黑体" w:hAnsi="黑体" w:hint="eastAsia"/>
        </w:rPr>
        <w:t>表 A.</w:t>
      </w:r>
      <w:r>
        <w:rPr>
          <w:rFonts w:ascii="黑体" w:eastAsia="黑体" w:hAnsi="黑体"/>
        </w:rPr>
        <w:t>0.3-1 渗压计系列</w:t>
      </w:r>
    </w:p>
    <w:tbl>
      <w:tblPr>
        <w:tblStyle w:val="12"/>
        <w:tblW w:w="5000" w:type="pct"/>
        <w:tblLook w:val="04A0" w:firstRow="1" w:lastRow="0" w:firstColumn="1" w:lastColumn="0" w:noHBand="0" w:noVBand="1"/>
      </w:tblPr>
      <w:tblGrid>
        <w:gridCol w:w="3189"/>
        <w:gridCol w:w="4121"/>
        <w:gridCol w:w="2260"/>
      </w:tblGrid>
      <w:tr w:rsidR="003472CA">
        <w:trPr>
          <w:trHeight w:val="283"/>
        </w:trPr>
        <w:tc>
          <w:tcPr>
            <w:tcW w:w="1666" w:type="pct"/>
          </w:tcPr>
          <w:p w:rsidR="003472CA" w:rsidRDefault="00994478">
            <w:pPr>
              <w:snapToGrid w:val="0"/>
              <w:spacing w:line="240" w:lineRule="auto"/>
              <w:rPr>
                <w:sz w:val="15"/>
                <w:szCs w:val="15"/>
              </w:rPr>
            </w:pPr>
            <w:r>
              <w:rPr>
                <w:sz w:val="15"/>
                <w:szCs w:val="15"/>
              </w:rPr>
              <w:t>仪器名称</w:t>
            </w:r>
          </w:p>
        </w:tc>
        <w:tc>
          <w:tcPr>
            <w:tcW w:w="2153" w:type="pct"/>
          </w:tcPr>
          <w:p w:rsidR="003472CA" w:rsidRDefault="00994478">
            <w:pPr>
              <w:snapToGrid w:val="0"/>
              <w:spacing w:line="240" w:lineRule="auto"/>
              <w:rPr>
                <w:sz w:val="15"/>
                <w:szCs w:val="15"/>
              </w:rPr>
            </w:pPr>
            <w:r>
              <w:rPr>
                <w:sz w:val="15"/>
                <w:szCs w:val="15"/>
              </w:rPr>
              <w:t>测量范围</w:t>
            </w:r>
            <w:r>
              <w:rPr>
                <w:rFonts w:hint="eastAsia"/>
                <w:sz w:val="15"/>
                <w:szCs w:val="15"/>
              </w:rPr>
              <w:t>（</w:t>
            </w:r>
            <w:r>
              <w:rPr>
                <w:sz w:val="15"/>
                <w:szCs w:val="15"/>
              </w:rPr>
              <w:t>kPa</w:t>
            </w:r>
            <w:r>
              <w:rPr>
                <w:rFonts w:hint="eastAsia"/>
                <w:sz w:val="15"/>
                <w:szCs w:val="15"/>
              </w:rPr>
              <w:t>）</w:t>
            </w:r>
          </w:p>
        </w:tc>
        <w:tc>
          <w:tcPr>
            <w:tcW w:w="1181" w:type="pct"/>
          </w:tcPr>
          <w:p w:rsidR="003472CA" w:rsidRDefault="00994478">
            <w:pPr>
              <w:snapToGrid w:val="0"/>
              <w:spacing w:line="240" w:lineRule="auto"/>
              <w:rPr>
                <w:sz w:val="15"/>
                <w:szCs w:val="15"/>
              </w:rPr>
            </w:pPr>
            <w:r>
              <w:rPr>
                <w:sz w:val="15"/>
                <w:szCs w:val="15"/>
              </w:rPr>
              <w:t>分辨</w:t>
            </w:r>
            <w:r>
              <w:rPr>
                <w:rFonts w:hint="eastAsia"/>
                <w:sz w:val="15"/>
                <w:szCs w:val="15"/>
                <w:lang w:val="zh-CN"/>
              </w:rPr>
              <w:t>率</w:t>
            </w:r>
          </w:p>
        </w:tc>
      </w:tr>
      <w:tr w:rsidR="003472CA">
        <w:trPr>
          <w:trHeight w:val="283"/>
        </w:trPr>
        <w:tc>
          <w:tcPr>
            <w:tcW w:w="1666" w:type="pct"/>
          </w:tcPr>
          <w:p w:rsidR="003472CA" w:rsidRDefault="00994478">
            <w:pPr>
              <w:snapToGrid w:val="0"/>
              <w:spacing w:line="240" w:lineRule="auto"/>
              <w:rPr>
                <w:sz w:val="15"/>
                <w:szCs w:val="15"/>
              </w:rPr>
            </w:pPr>
            <w:r>
              <w:rPr>
                <w:sz w:val="15"/>
                <w:szCs w:val="15"/>
              </w:rPr>
              <w:t>钢弦式渗压计</w:t>
            </w:r>
          </w:p>
        </w:tc>
        <w:tc>
          <w:tcPr>
            <w:tcW w:w="2153" w:type="pct"/>
          </w:tcPr>
          <w:p w:rsidR="003472CA" w:rsidRDefault="00994478">
            <w:pPr>
              <w:snapToGrid w:val="0"/>
              <w:spacing w:line="240" w:lineRule="auto"/>
              <w:rPr>
                <w:sz w:val="15"/>
                <w:szCs w:val="15"/>
              </w:rPr>
            </w:pPr>
            <w:r>
              <w:rPr>
                <w:sz w:val="15"/>
                <w:szCs w:val="15"/>
              </w:rPr>
              <w:t>0</w:t>
            </w:r>
            <w:r>
              <w:rPr>
                <w:rFonts w:hint="eastAsia"/>
                <w:sz w:val="15"/>
                <w:szCs w:val="15"/>
              </w:rPr>
              <w:t>~</w:t>
            </w:r>
            <w:r>
              <w:rPr>
                <w:sz w:val="15"/>
                <w:szCs w:val="15"/>
              </w:rPr>
              <w:t>100</w:t>
            </w:r>
            <w:r>
              <w:rPr>
                <w:sz w:val="15"/>
                <w:szCs w:val="15"/>
              </w:rPr>
              <w:t>，</w:t>
            </w:r>
            <w:r>
              <w:rPr>
                <w:sz w:val="15"/>
                <w:szCs w:val="15"/>
              </w:rPr>
              <w:t>0</w:t>
            </w:r>
            <w:r>
              <w:rPr>
                <w:rFonts w:hint="eastAsia"/>
                <w:sz w:val="15"/>
                <w:szCs w:val="15"/>
              </w:rPr>
              <w:t>~</w:t>
            </w:r>
            <w:r>
              <w:rPr>
                <w:sz w:val="15"/>
                <w:szCs w:val="15"/>
              </w:rPr>
              <w:t>200</w:t>
            </w:r>
            <w:r>
              <w:rPr>
                <w:sz w:val="15"/>
                <w:szCs w:val="15"/>
              </w:rPr>
              <w:t>，</w:t>
            </w:r>
            <w:r>
              <w:rPr>
                <w:sz w:val="15"/>
                <w:szCs w:val="15"/>
              </w:rPr>
              <w:t>0</w:t>
            </w:r>
            <w:r>
              <w:rPr>
                <w:rFonts w:hint="eastAsia"/>
                <w:sz w:val="15"/>
                <w:szCs w:val="15"/>
              </w:rPr>
              <w:t>~</w:t>
            </w:r>
            <w:r>
              <w:rPr>
                <w:sz w:val="15"/>
                <w:szCs w:val="15"/>
              </w:rPr>
              <w:t>350</w:t>
            </w:r>
            <w:r>
              <w:rPr>
                <w:sz w:val="15"/>
                <w:szCs w:val="15"/>
              </w:rPr>
              <w:t>，</w:t>
            </w:r>
            <w:r>
              <w:rPr>
                <w:sz w:val="15"/>
                <w:szCs w:val="15"/>
              </w:rPr>
              <w:t>0</w:t>
            </w:r>
            <w:r>
              <w:rPr>
                <w:rFonts w:hint="eastAsia"/>
                <w:sz w:val="15"/>
                <w:szCs w:val="15"/>
              </w:rPr>
              <w:t>~</w:t>
            </w:r>
            <w:r>
              <w:rPr>
                <w:sz w:val="15"/>
                <w:szCs w:val="15"/>
              </w:rPr>
              <w:t>500</w:t>
            </w:r>
            <w:r>
              <w:rPr>
                <w:sz w:val="15"/>
                <w:szCs w:val="15"/>
              </w:rPr>
              <w:t>，</w:t>
            </w:r>
            <w:r>
              <w:rPr>
                <w:rFonts w:hint="eastAsia"/>
                <w:sz w:val="15"/>
                <w:szCs w:val="15"/>
              </w:rPr>
              <w:t>0~</w:t>
            </w:r>
            <w:r>
              <w:rPr>
                <w:sz w:val="15"/>
                <w:szCs w:val="15"/>
              </w:rPr>
              <w:t>700</w:t>
            </w:r>
            <w:r>
              <w:rPr>
                <w:sz w:val="15"/>
                <w:szCs w:val="15"/>
              </w:rPr>
              <w:t>，</w:t>
            </w:r>
            <w:r>
              <w:rPr>
                <w:sz w:val="15"/>
                <w:szCs w:val="15"/>
              </w:rPr>
              <w:t>0</w:t>
            </w:r>
            <w:r>
              <w:rPr>
                <w:rFonts w:hint="eastAsia"/>
                <w:sz w:val="15"/>
                <w:szCs w:val="15"/>
              </w:rPr>
              <w:t>~</w:t>
            </w:r>
            <w:r>
              <w:rPr>
                <w:sz w:val="15"/>
                <w:szCs w:val="15"/>
              </w:rPr>
              <w:t>1000</w:t>
            </w:r>
            <w:r>
              <w:rPr>
                <w:sz w:val="15"/>
                <w:szCs w:val="15"/>
              </w:rPr>
              <w:t>，</w:t>
            </w:r>
          </w:p>
          <w:p w:rsidR="003472CA" w:rsidRDefault="00994478">
            <w:pPr>
              <w:snapToGrid w:val="0"/>
              <w:spacing w:line="240" w:lineRule="auto"/>
              <w:rPr>
                <w:sz w:val="15"/>
                <w:szCs w:val="15"/>
              </w:rPr>
            </w:pPr>
            <w:r>
              <w:rPr>
                <w:sz w:val="15"/>
                <w:szCs w:val="15"/>
              </w:rPr>
              <w:t>0</w:t>
            </w:r>
            <w:r>
              <w:rPr>
                <w:rFonts w:hint="eastAsia"/>
                <w:sz w:val="15"/>
                <w:szCs w:val="15"/>
              </w:rPr>
              <w:t>~</w:t>
            </w:r>
            <w:r>
              <w:rPr>
                <w:sz w:val="15"/>
                <w:szCs w:val="15"/>
              </w:rPr>
              <w:t>1600</w:t>
            </w:r>
            <w:r>
              <w:rPr>
                <w:sz w:val="15"/>
                <w:szCs w:val="15"/>
              </w:rPr>
              <w:t>，</w:t>
            </w:r>
            <w:r>
              <w:rPr>
                <w:sz w:val="15"/>
                <w:szCs w:val="15"/>
              </w:rPr>
              <w:t>0</w:t>
            </w:r>
            <w:r>
              <w:rPr>
                <w:rFonts w:hint="eastAsia"/>
                <w:sz w:val="15"/>
                <w:szCs w:val="15"/>
              </w:rPr>
              <w:t>~</w:t>
            </w:r>
            <w:r>
              <w:rPr>
                <w:sz w:val="15"/>
                <w:szCs w:val="15"/>
              </w:rPr>
              <w:t>2000</w:t>
            </w:r>
            <w:r>
              <w:rPr>
                <w:sz w:val="15"/>
                <w:szCs w:val="15"/>
              </w:rPr>
              <w:t>，</w:t>
            </w:r>
            <w:r>
              <w:rPr>
                <w:sz w:val="15"/>
                <w:szCs w:val="15"/>
              </w:rPr>
              <w:t>0</w:t>
            </w:r>
            <w:r>
              <w:rPr>
                <w:rFonts w:hint="eastAsia"/>
                <w:sz w:val="15"/>
                <w:szCs w:val="15"/>
              </w:rPr>
              <w:t>~</w:t>
            </w:r>
            <w:r>
              <w:rPr>
                <w:sz w:val="15"/>
                <w:szCs w:val="15"/>
              </w:rPr>
              <w:t>3000</w:t>
            </w:r>
            <w:r>
              <w:rPr>
                <w:rFonts w:hint="eastAsia"/>
                <w:sz w:val="15"/>
                <w:szCs w:val="15"/>
              </w:rPr>
              <w:t>，</w:t>
            </w:r>
            <w:r>
              <w:rPr>
                <w:sz w:val="15"/>
                <w:szCs w:val="15"/>
              </w:rPr>
              <w:t>0</w:t>
            </w:r>
            <w:r>
              <w:rPr>
                <w:rFonts w:hint="eastAsia"/>
                <w:sz w:val="15"/>
                <w:szCs w:val="15"/>
              </w:rPr>
              <w:t>~</w:t>
            </w:r>
            <w:r>
              <w:rPr>
                <w:sz w:val="15"/>
                <w:szCs w:val="15"/>
              </w:rPr>
              <w:t>5000</w:t>
            </w:r>
            <w:r>
              <w:rPr>
                <w:sz w:val="15"/>
                <w:szCs w:val="15"/>
              </w:rPr>
              <w:t>，</w:t>
            </w:r>
            <w:r>
              <w:rPr>
                <w:sz w:val="15"/>
                <w:szCs w:val="15"/>
              </w:rPr>
              <w:t>0</w:t>
            </w:r>
            <w:r>
              <w:rPr>
                <w:rFonts w:hint="eastAsia"/>
                <w:sz w:val="15"/>
                <w:szCs w:val="15"/>
              </w:rPr>
              <w:t>~</w:t>
            </w:r>
            <w:r>
              <w:rPr>
                <w:sz w:val="15"/>
                <w:szCs w:val="15"/>
              </w:rPr>
              <w:t>7000</w:t>
            </w:r>
          </w:p>
        </w:tc>
        <w:tc>
          <w:tcPr>
            <w:tcW w:w="1181" w:type="pct"/>
          </w:tcPr>
          <w:p w:rsidR="003472CA" w:rsidRDefault="00994478">
            <w:pPr>
              <w:snapToGrid w:val="0"/>
              <w:spacing w:line="240" w:lineRule="auto"/>
              <w:rPr>
                <w:sz w:val="15"/>
                <w:szCs w:val="15"/>
              </w:rPr>
            </w:pPr>
            <w:r>
              <w:rPr>
                <w:sz w:val="15"/>
                <w:szCs w:val="15"/>
              </w:rPr>
              <w:t>≤0.05%</w:t>
            </w:r>
          </w:p>
        </w:tc>
      </w:tr>
      <w:tr w:rsidR="003472CA">
        <w:trPr>
          <w:trHeight w:val="283"/>
        </w:trPr>
        <w:tc>
          <w:tcPr>
            <w:tcW w:w="1666" w:type="pct"/>
          </w:tcPr>
          <w:p w:rsidR="003472CA" w:rsidRDefault="00994478">
            <w:pPr>
              <w:snapToGrid w:val="0"/>
              <w:spacing w:line="240" w:lineRule="auto"/>
              <w:rPr>
                <w:sz w:val="15"/>
                <w:szCs w:val="15"/>
              </w:rPr>
            </w:pPr>
            <w:r>
              <w:rPr>
                <w:sz w:val="15"/>
                <w:szCs w:val="15"/>
              </w:rPr>
              <w:t>差动电阻式渗压计</w:t>
            </w:r>
          </w:p>
        </w:tc>
        <w:tc>
          <w:tcPr>
            <w:tcW w:w="2153" w:type="pct"/>
          </w:tcPr>
          <w:p w:rsidR="003472CA" w:rsidRDefault="00994478">
            <w:pPr>
              <w:snapToGrid w:val="0"/>
              <w:spacing w:line="240" w:lineRule="auto"/>
              <w:rPr>
                <w:sz w:val="15"/>
                <w:szCs w:val="15"/>
              </w:rPr>
            </w:pPr>
            <w:r>
              <w:rPr>
                <w:sz w:val="15"/>
                <w:szCs w:val="15"/>
              </w:rPr>
              <w:t>0</w:t>
            </w:r>
            <w:r>
              <w:rPr>
                <w:rFonts w:hint="eastAsia"/>
                <w:sz w:val="15"/>
                <w:szCs w:val="15"/>
              </w:rPr>
              <w:t>~</w:t>
            </w:r>
            <w:r>
              <w:rPr>
                <w:sz w:val="15"/>
                <w:szCs w:val="15"/>
              </w:rPr>
              <w:t>200</w:t>
            </w:r>
            <w:r>
              <w:rPr>
                <w:sz w:val="15"/>
                <w:szCs w:val="15"/>
              </w:rPr>
              <w:t>，</w:t>
            </w:r>
            <w:r>
              <w:rPr>
                <w:sz w:val="15"/>
                <w:szCs w:val="15"/>
              </w:rPr>
              <w:t>0</w:t>
            </w:r>
            <w:r>
              <w:rPr>
                <w:rFonts w:hint="eastAsia"/>
                <w:sz w:val="15"/>
                <w:szCs w:val="15"/>
              </w:rPr>
              <w:t>~</w:t>
            </w:r>
            <w:r>
              <w:rPr>
                <w:sz w:val="15"/>
                <w:szCs w:val="15"/>
              </w:rPr>
              <w:t>400</w:t>
            </w:r>
            <w:r>
              <w:rPr>
                <w:sz w:val="15"/>
                <w:szCs w:val="15"/>
              </w:rPr>
              <w:t>，</w:t>
            </w:r>
            <w:r>
              <w:rPr>
                <w:sz w:val="15"/>
                <w:szCs w:val="15"/>
              </w:rPr>
              <w:t>0</w:t>
            </w:r>
            <w:r>
              <w:rPr>
                <w:rFonts w:hint="eastAsia"/>
                <w:sz w:val="15"/>
                <w:szCs w:val="15"/>
              </w:rPr>
              <w:t>~</w:t>
            </w:r>
            <w:r>
              <w:rPr>
                <w:sz w:val="15"/>
                <w:szCs w:val="15"/>
              </w:rPr>
              <w:t>800</w:t>
            </w:r>
            <w:r>
              <w:rPr>
                <w:sz w:val="15"/>
                <w:szCs w:val="15"/>
              </w:rPr>
              <w:t>，</w:t>
            </w:r>
            <w:r>
              <w:rPr>
                <w:rFonts w:hint="eastAsia"/>
                <w:sz w:val="15"/>
                <w:szCs w:val="15"/>
              </w:rPr>
              <w:t>0~</w:t>
            </w:r>
            <w:r>
              <w:rPr>
                <w:sz w:val="15"/>
                <w:szCs w:val="15"/>
              </w:rPr>
              <w:t>1600</w:t>
            </w:r>
            <w:r>
              <w:rPr>
                <w:sz w:val="15"/>
                <w:szCs w:val="15"/>
              </w:rPr>
              <w:t>，</w:t>
            </w:r>
            <w:r>
              <w:rPr>
                <w:sz w:val="15"/>
                <w:szCs w:val="15"/>
              </w:rPr>
              <w:t>0</w:t>
            </w:r>
            <w:r>
              <w:rPr>
                <w:rFonts w:hint="eastAsia"/>
                <w:sz w:val="15"/>
                <w:szCs w:val="15"/>
              </w:rPr>
              <w:t>~</w:t>
            </w:r>
            <w:r>
              <w:rPr>
                <w:sz w:val="15"/>
                <w:szCs w:val="15"/>
              </w:rPr>
              <w:t>2400</w:t>
            </w:r>
          </w:p>
        </w:tc>
        <w:tc>
          <w:tcPr>
            <w:tcW w:w="1181" w:type="pct"/>
          </w:tcPr>
          <w:p w:rsidR="003472CA" w:rsidRDefault="00994478">
            <w:pPr>
              <w:snapToGrid w:val="0"/>
              <w:spacing w:line="240" w:lineRule="auto"/>
              <w:rPr>
                <w:sz w:val="15"/>
                <w:szCs w:val="15"/>
              </w:rPr>
            </w:pPr>
            <w:r>
              <w:rPr>
                <w:sz w:val="15"/>
                <w:szCs w:val="15"/>
              </w:rPr>
              <w:t>≤0.5%</w:t>
            </w:r>
          </w:p>
        </w:tc>
      </w:tr>
      <w:tr w:rsidR="003472CA">
        <w:trPr>
          <w:trHeight w:val="283"/>
        </w:trPr>
        <w:tc>
          <w:tcPr>
            <w:tcW w:w="1666" w:type="pct"/>
          </w:tcPr>
          <w:p w:rsidR="003472CA" w:rsidRDefault="00994478">
            <w:pPr>
              <w:snapToGrid w:val="0"/>
              <w:spacing w:line="240" w:lineRule="auto"/>
              <w:rPr>
                <w:sz w:val="15"/>
                <w:szCs w:val="15"/>
              </w:rPr>
            </w:pPr>
            <w:r>
              <w:rPr>
                <w:sz w:val="15"/>
                <w:szCs w:val="15"/>
              </w:rPr>
              <w:t>光纤光栅式渗压计</w:t>
            </w:r>
          </w:p>
        </w:tc>
        <w:tc>
          <w:tcPr>
            <w:tcW w:w="2153" w:type="pct"/>
          </w:tcPr>
          <w:p w:rsidR="003472CA" w:rsidRDefault="00994478">
            <w:pPr>
              <w:snapToGrid w:val="0"/>
              <w:spacing w:line="240" w:lineRule="auto"/>
              <w:rPr>
                <w:sz w:val="15"/>
                <w:szCs w:val="15"/>
              </w:rPr>
            </w:pPr>
            <w:r>
              <w:rPr>
                <w:sz w:val="15"/>
                <w:szCs w:val="15"/>
              </w:rPr>
              <w:t>0</w:t>
            </w:r>
            <w:r>
              <w:rPr>
                <w:rFonts w:hint="eastAsia"/>
                <w:sz w:val="15"/>
                <w:szCs w:val="15"/>
              </w:rPr>
              <w:t>~</w:t>
            </w:r>
            <w:r>
              <w:rPr>
                <w:sz w:val="15"/>
                <w:szCs w:val="15"/>
              </w:rPr>
              <w:t>100</w:t>
            </w:r>
            <w:r>
              <w:rPr>
                <w:sz w:val="15"/>
                <w:szCs w:val="15"/>
              </w:rPr>
              <w:t>，</w:t>
            </w:r>
            <w:r>
              <w:rPr>
                <w:sz w:val="15"/>
                <w:szCs w:val="15"/>
              </w:rPr>
              <w:t>0</w:t>
            </w:r>
            <w:r>
              <w:rPr>
                <w:rFonts w:hint="eastAsia"/>
                <w:sz w:val="15"/>
                <w:szCs w:val="15"/>
              </w:rPr>
              <w:t>~</w:t>
            </w:r>
            <w:r>
              <w:rPr>
                <w:sz w:val="15"/>
                <w:szCs w:val="15"/>
              </w:rPr>
              <w:t>350</w:t>
            </w:r>
            <w:r>
              <w:rPr>
                <w:rFonts w:hint="eastAsia"/>
                <w:sz w:val="15"/>
                <w:szCs w:val="15"/>
              </w:rPr>
              <w:t>，</w:t>
            </w:r>
            <w:r>
              <w:rPr>
                <w:sz w:val="15"/>
                <w:szCs w:val="15"/>
              </w:rPr>
              <w:t>0</w:t>
            </w:r>
            <w:r>
              <w:rPr>
                <w:rFonts w:hint="eastAsia"/>
                <w:sz w:val="15"/>
                <w:szCs w:val="15"/>
              </w:rPr>
              <w:t>~</w:t>
            </w:r>
            <w:r>
              <w:rPr>
                <w:sz w:val="15"/>
                <w:szCs w:val="15"/>
              </w:rPr>
              <w:t>700</w:t>
            </w:r>
            <w:r>
              <w:rPr>
                <w:sz w:val="15"/>
                <w:szCs w:val="15"/>
              </w:rPr>
              <w:t>，</w:t>
            </w:r>
            <w:r>
              <w:rPr>
                <w:sz w:val="15"/>
                <w:szCs w:val="15"/>
              </w:rPr>
              <w:t>0</w:t>
            </w:r>
            <w:r>
              <w:rPr>
                <w:rFonts w:hint="eastAsia"/>
                <w:sz w:val="15"/>
                <w:szCs w:val="15"/>
              </w:rPr>
              <w:t>~</w:t>
            </w:r>
            <w:r>
              <w:rPr>
                <w:sz w:val="15"/>
                <w:szCs w:val="15"/>
              </w:rPr>
              <w:t>1000</w:t>
            </w:r>
          </w:p>
        </w:tc>
        <w:tc>
          <w:tcPr>
            <w:tcW w:w="1181" w:type="pct"/>
          </w:tcPr>
          <w:p w:rsidR="003472CA" w:rsidRDefault="00994478">
            <w:pPr>
              <w:snapToGrid w:val="0"/>
              <w:spacing w:line="240" w:lineRule="auto"/>
              <w:rPr>
                <w:sz w:val="15"/>
                <w:szCs w:val="15"/>
              </w:rPr>
            </w:pPr>
            <w:r>
              <w:rPr>
                <w:sz w:val="15"/>
                <w:szCs w:val="15"/>
              </w:rPr>
              <w:t>≤0.1%</w:t>
            </w:r>
          </w:p>
        </w:tc>
      </w:tr>
    </w:tbl>
    <w:p w:rsidR="003472CA" w:rsidRDefault="003472CA">
      <w:pPr>
        <w:pStyle w:val="afffff0"/>
        <w:ind w:firstLine="420"/>
      </w:pPr>
    </w:p>
    <w:p w:rsidR="003472CA" w:rsidRDefault="003472CA">
      <w:pPr>
        <w:pStyle w:val="afffff0"/>
        <w:ind w:firstLine="420"/>
      </w:pPr>
    </w:p>
    <w:p w:rsidR="003472CA" w:rsidRDefault="003472CA">
      <w:pPr>
        <w:pStyle w:val="afffff0"/>
        <w:ind w:firstLine="420"/>
        <w:sectPr w:rsidR="003472CA">
          <w:pgSz w:w="11906" w:h="16838"/>
          <w:pgMar w:top="567" w:right="1134" w:bottom="1134" w:left="1134" w:header="1418" w:footer="1134" w:gutter="284"/>
          <w:cols w:space="425"/>
          <w:formProt w:val="0"/>
          <w:docGrid w:type="lines" w:linePitch="312"/>
        </w:sectPr>
      </w:pPr>
    </w:p>
    <w:p w:rsidR="003472CA" w:rsidRDefault="003472CA">
      <w:pPr>
        <w:pStyle w:val="af8"/>
      </w:pPr>
    </w:p>
    <w:p w:rsidR="003472CA" w:rsidRDefault="003472CA">
      <w:pPr>
        <w:pStyle w:val="afe"/>
      </w:pPr>
    </w:p>
    <w:p w:rsidR="003472CA" w:rsidRDefault="00994478">
      <w:pPr>
        <w:pStyle w:val="aff3"/>
        <w:spacing w:before="78" w:after="156"/>
      </w:pPr>
      <w:r>
        <w:br/>
      </w:r>
      <w:bookmarkStart w:id="74" w:name="_Toc87718437"/>
      <w:r>
        <w:rPr>
          <w:rFonts w:hint="eastAsia"/>
        </w:rPr>
        <w:t>（资料性）</w:t>
      </w:r>
      <w:r>
        <w:br/>
      </w:r>
      <w:r>
        <w:rPr>
          <w:rFonts w:hint="eastAsia"/>
        </w:rPr>
        <w:t>层次分析法</w:t>
      </w:r>
      <w:bookmarkEnd w:id="74"/>
    </w:p>
    <w:p w:rsidR="003472CA" w:rsidRDefault="00994478">
      <w:pPr>
        <w:widowControl/>
        <w:spacing w:line="440" w:lineRule="exact"/>
        <w:rPr>
          <w:color w:val="000000"/>
        </w:rPr>
      </w:pPr>
      <w:r>
        <w:rPr>
          <w:rFonts w:ascii="黑体" w:eastAsia="黑体" w:hAnsi="黑体" w:hint="eastAsia"/>
          <w:bCs/>
        </w:rPr>
        <w:t>B</w:t>
      </w:r>
      <w:r>
        <w:rPr>
          <w:rFonts w:ascii="黑体" w:eastAsia="黑体" w:hAnsi="黑体"/>
          <w:bCs/>
        </w:rPr>
        <w:t xml:space="preserve">.0.1 </w:t>
      </w:r>
      <w:r>
        <w:rPr>
          <w:rFonts w:hint="eastAsia"/>
          <w:color w:val="000000"/>
        </w:rPr>
        <w:t>隧道结构层次指标体系应包括三个层次：最高层、中间层、最底层。具体如表</w:t>
      </w:r>
      <w:r>
        <w:rPr>
          <w:rFonts w:hint="eastAsia"/>
          <w:color w:val="000000"/>
        </w:rPr>
        <w:t>B</w:t>
      </w:r>
      <w:r>
        <w:rPr>
          <w:color w:val="000000"/>
        </w:rPr>
        <w:t>.0.1</w:t>
      </w:r>
      <w:r>
        <w:rPr>
          <w:rFonts w:hint="eastAsia"/>
          <w:color w:val="000000"/>
        </w:rPr>
        <w:t>所示。</w:t>
      </w:r>
    </w:p>
    <w:p w:rsidR="003472CA" w:rsidRDefault="00994478">
      <w:pPr>
        <w:pStyle w:val="afffffffffff9"/>
        <w:spacing w:before="156"/>
        <w:rPr>
          <w:rFonts w:ascii="黑体" w:eastAsia="黑体" w:hAnsi="黑体"/>
        </w:rPr>
      </w:pPr>
      <w:r>
        <w:rPr>
          <w:rFonts w:ascii="黑体" w:eastAsia="黑体" w:hAnsi="黑体"/>
        </w:rPr>
        <w:t>表</w:t>
      </w:r>
      <w:r>
        <w:rPr>
          <w:rFonts w:ascii="黑体" w:eastAsia="黑体" w:hAnsi="黑体" w:hint="eastAsia"/>
        </w:rPr>
        <w:t>B</w:t>
      </w:r>
      <w:r>
        <w:rPr>
          <w:rFonts w:ascii="黑体" w:eastAsia="黑体" w:hAnsi="黑体"/>
        </w:rPr>
        <w:t>.0.1 层次指标体系层次结构</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34"/>
        <w:gridCol w:w="7130"/>
      </w:tblGrid>
      <w:tr w:rsidR="003472CA">
        <w:trPr>
          <w:trHeight w:val="283"/>
          <w:jc w:val="center"/>
        </w:trPr>
        <w:tc>
          <w:tcPr>
            <w:tcW w:w="1193" w:type="pct"/>
            <w:vAlign w:val="bottom"/>
          </w:tcPr>
          <w:p w:rsidR="003472CA" w:rsidRDefault="00994478">
            <w:pPr>
              <w:pStyle w:val="0"/>
              <w:autoSpaceDE/>
              <w:autoSpaceDN/>
              <w:snapToGrid w:val="0"/>
              <w:textAlignment w:val="auto"/>
              <w:rPr>
                <w:rFonts w:ascii="宋体"/>
                <w:sz w:val="15"/>
              </w:rPr>
            </w:pPr>
            <w:r>
              <w:rPr>
                <w:rFonts w:ascii="宋体"/>
                <w:sz w:val="15"/>
              </w:rPr>
              <w:t>层次</w:t>
            </w:r>
          </w:p>
        </w:tc>
        <w:tc>
          <w:tcPr>
            <w:tcW w:w="3807" w:type="pct"/>
            <w:vAlign w:val="center"/>
          </w:tcPr>
          <w:p w:rsidR="003472CA" w:rsidRDefault="00994478">
            <w:pPr>
              <w:pStyle w:val="0"/>
              <w:autoSpaceDE/>
              <w:autoSpaceDN/>
              <w:snapToGrid w:val="0"/>
              <w:textAlignment w:val="auto"/>
              <w:rPr>
                <w:rFonts w:ascii="宋体"/>
                <w:sz w:val="15"/>
              </w:rPr>
            </w:pPr>
            <w:r>
              <w:rPr>
                <w:rFonts w:ascii="宋体"/>
                <w:sz w:val="15"/>
              </w:rPr>
              <w:t>内容</w:t>
            </w:r>
          </w:p>
        </w:tc>
      </w:tr>
      <w:tr w:rsidR="003472CA">
        <w:trPr>
          <w:trHeight w:val="283"/>
          <w:jc w:val="center"/>
        </w:trPr>
        <w:tc>
          <w:tcPr>
            <w:tcW w:w="1193" w:type="pct"/>
            <w:vAlign w:val="bottom"/>
          </w:tcPr>
          <w:p w:rsidR="003472CA" w:rsidRDefault="00994478">
            <w:pPr>
              <w:pStyle w:val="0"/>
              <w:autoSpaceDE/>
              <w:autoSpaceDN/>
              <w:snapToGrid w:val="0"/>
              <w:textAlignment w:val="auto"/>
              <w:rPr>
                <w:rFonts w:ascii="宋体"/>
                <w:sz w:val="15"/>
              </w:rPr>
            </w:pPr>
            <w:r>
              <w:rPr>
                <w:rFonts w:ascii="宋体"/>
                <w:sz w:val="15"/>
              </w:rPr>
              <w:t>最高层</w:t>
            </w:r>
          </w:p>
        </w:tc>
        <w:tc>
          <w:tcPr>
            <w:tcW w:w="3807" w:type="pct"/>
            <w:vAlign w:val="center"/>
          </w:tcPr>
          <w:p w:rsidR="003472CA" w:rsidRDefault="00994478">
            <w:pPr>
              <w:pStyle w:val="0"/>
              <w:autoSpaceDE/>
              <w:autoSpaceDN/>
              <w:snapToGrid w:val="0"/>
              <w:textAlignment w:val="auto"/>
              <w:rPr>
                <w:rFonts w:ascii="宋体"/>
                <w:sz w:val="15"/>
              </w:rPr>
            </w:pPr>
            <w:r>
              <w:rPr>
                <w:rFonts w:ascii="宋体" w:hint="eastAsia"/>
                <w:sz w:val="15"/>
              </w:rPr>
              <w:t>隧道</w:t>
            </w:r>
            <w:r>
              <w:rPr>
                <w:rFonts w:ascii="宋体"/>
                <w:sz w:val="15"/>
              </w:rPr>
              <w:t>结构的最终预警目标</w:t>
            </w:r>
          </w:p>
        </w:tc>
      </w:tr>
      <w:tr w:rsidR="003472CA">
        <w:trPr>
          <w:trHeight w:val="283"/>
          <w:jc w:val="center"/>
        </w:trPr>
        <w:tc>
          <w:tcPr>
            <w:tcW w:w="1193" w:type="pct"/>
            <w:vAlign w:val="bottom"/>
          </w:tcPr>
          <w:p w:rsidR="003472CA" w:rsidRDefault="00994478">
            <w:pPr>
              <w:pStyle w:val="0"/>
              <w:autoSpaceDE/>
              <w:autoSpaceDN/>
              <w:snapToGrid w:val="0"/>
              <w:textAlignment w:val="auto"/>
              <w:rPr>
                <w:rFonts w:ascii="宋体"/>
                <w:sz w:val="15"/>
              </w:rPr>
            </w:pPr>
            <w:r>
              <w:rPr>
                <w:rFonts w:ascii="宋体"/>
                <w:sz w:val="15"/>
              </w:rPr>
              <w:t>中间层</w:t>
            </w:r>
          </w:p>
        </w:tc>
        <w:tc>
          <w:tcPr>
            <w:tcW w:w="3807" w:type="pct"/>
            <w:vAlign w:val="center"/>
          </w:tcPr>
          <w:p w:rsidR="003472CA" w:rsidRDefault="00994478">
            <w:pPr>
              <w:pStyle w:val="0"/>
              <w:autoSpaceDE/>
              <w:autoSpaceDN/>
              <w:snapToGrid w:val="0"/>
              <w:textAlignment w:val="auto"/>
              <w:rPr>
                <w:rFonts w:ascii="宋体"/>
                <w:sz w:val="15"/>
              </w:rPr>
            </w:pPr>
            <w:r>
              <w:rPr>
                <w:rFonts w:ascii="宋体"/>
                <w:sz w:val="15"/>
              </w:rPr>
              <w:t>实现最终预警目标所涉及的中间环节所需要考虑的中间指标</w:t>
            </w:r>
          </w:p>
        </w:tc>
      </w:tr>
      <w:tr w:rsidR="003472CA">
        <w:trPr>
          <w:trHeight w:val="283"/>
          <w:jc w:val="center"/>
        </w:trPr>
        <w:tc>
          <w:tcPr>
            <w:tcW w:w="1193" w:type="pct"/>
            <w:vAlign w:val="bottom"/>
          </w:tcPr>
          <w:p w:rsidR="003472CA" w:rsidRDefault="00994478">
            <w:pPr>
              <w:pStyle w:val="0"/>
              <w:autoSpaceDE/>
              <w:autoSpaceDN/>
              <w:snapToGrid w:val="0"/>
              <w:textAlignment w:val="auto"/>
              <w:rPr>
                <w:rFonts w:ascii="宋体"/>
                <w:sz w:val="15"/>
              </w:rPr>
            </w:pPr>
            <w:r>
              <w:rPr>
                <w:rFonts w:ascii="宋体"/>
                <w:sz w:val="15"/>
              </w:rPr>
              <w:t>最低层</w:t>
            </w:r>
          </w:p>
        </w:tc>
        <w:tc>
          <w:tcPr>
            <w:tcW w:w="3807" w:type="pct"/>
            <w:vAlign w:val="center"/>
          </w:tcPr>
          <w:p w:rsidR="003472CA" w:rsidRDefault="00994478">
            <w:pPr>
              <w:pStyle w:val="0"/>
              <w:autoSpaceDE/>
              <w:autoSpaceDN/>
              <w:snapToGrid w:val="0"/>
              <w:textAlignment w:val="auto"/>
              <w:rPr>
                <w:rFonts w:ascii="宋体"/>
                <w:sz w:val="15"/>
              </w:rPr>
            </w:pPr>
            <w:r>
              <w:rPr>
                <w:rFonts w:ascii="宋体"/>
                <w:sz w:val="15"/>
              </w:rPr>
              <w:t>基本监测指标</w:t>
            </w:r>
          </w:p>
        </w:tc>
      </w:tr>
    </w:tbl>
    <w:p w:rsidR="003472CA" w:rsidRDefault="003472CA">
      <w:pPr>
        <w:widowControl/>
        <w:spacing w:line="360" w:lineRule="auto"/>
        <w:ind w:firstLine="420"/>
        <w:rPr>
          <w:color w:val="000000"/>
          <w:sz w:val="24"/>
        </w:rPr>
      </w:pPr>
    </w:p>
    <w:p w:rsidR="003472CA" w:rsidRDefault="00994478">
      <w:pPr>
        <w:widowControl/>
        <w:spacing w:line="440" w:lineRule="exact"/>
        <w:rPr>
          <w:color w:val="000000"/>
        </w:rPr>
      </w:pPr>
      <w:r>
        <w:rPr>
          <w:rFonts w:ascii="黑体" w:eastAsia="黑体" w:hAnsi="黑体" w:hint="eastAsia"/>
          <w:bCs/>
        </w:rPr>
        <w:t>B</w:t>
      </w:r>
      <w:r>
        <w:rPr>
          <w:rFonts w:ascii="黑体" w:eastAsia="黑体" w:hAnsi="黑体"/>
          <w:bCs/>
        </w:rPr>
        <w:t xml:space="preserve">.0.2 </w:t>
      </w:r>
      <w:r>
        <w:rPr>
          <w:rFonts w:hint="eastAsia"/>
          <w:color w:val="000000"/>
        </w:rPr>
        <w:t>隧道层次指标体系的基本监测指标应遵循以下原则：</w:t>
      </w:r>
    </w:p>
    <w:p w:rsidR="003472CA" w:rsidRDefault="00994478">
      <w:pPr>
        <w:pStyle w:val="afffffffffffc"/>
        <w:widowControl/>
        <w:numPr>
          <w:ilvl w:val="0"/>
          <w:numId w:val="110"/>
        </w:numPr>
        <w:spacing w:line="440" w:lineRule="exact"/>
        <w:ind w:left="0" w:firstLine="420"/>
        <w:rPr>
          <w:rFonts w:ascii="Times New Roman" w:hAnsi="Times New Roman" w:cs="Times New Roman"/>
          <w:color w:val="000000"/>
          <w:kern w:val="0"/>
          <w:szCs w:val="21"/>
        </w:rPr>
      </w:pPr>
      <w:r>
        <w:rPr>
          <w:rFonts w:ascii="Times New Roman" w:hAnsi="Times New Roman" w:cs="Times New Roman" w:hint="eastAsia"/>
          <w:color w:val="000000"/>
          <w:kern w:val="0"/>
          <w:szCs w:val="21"/>
        </w:rPr>
        <w:t>可测性原则：指标具有含义明确、具备现实收集渠道、便于定量分析、具有可操作性等特点。</w:t>
      </w:r>
    </w:p>
    <w:p w:rsidR="003472CA" w:rsidRDefault="00994478">
      <w:pPr>
        <w:pStyle w:val="afffffffffffc"/>
        <w:widowControl/>
        <w:numPr>
          <w:ilvl w:val="0"/>
          <w:numId w:val="110"/>
        </w:numPr>
        <w:spacing w:line="440" w:lineRule="exact"/>
        <w:ind w:left="0" w:firstLine="420"/>
        <w:rPr>
          <w:rFonts w:ascii="Times New Roman" w:hAnsi="Times New Roman" w:cs="Times New Roman"/>
          <w:color w:val="000000"/>
          <w:kern w:val="0"/>
          <w:szCs w:val="21"/>
        </w:rPr>
      </w:pPr>
      <w:r>
        <w:rPr>
          <w:rFonts w:ascii="Times New Roman" w:hAnsi="Times New Roman" w:cs="Times New Roman" w:hint="eastAsia"/>
          <w:color w:val="000000"/>
          <w:kern w:val="0"/>
          <w:szCs w:val="21"/>
        </w:rPr>
        <w:t>完备性原则：指标整体反应隧道的使用状态。</w:t>
      </w:r>
    </w:p>
    <w:p w:rsidR="003472CA" w:rsidRDefault="00994478">
      <w:pPr>
        <w:pStyle w:val="afffffffffffc"/>
        <w:widowControl/>
        <w:numPr>
          <w:ilvl w:val="0"/>
          <w:numId w:val="110"/>
        </w:numPr>
        <w:spacing w:line="440" w:lineRule="exact"/>
        <w:ind w:left="0" w:firstLine="420"/>
        <w:rPr>
          <w:rFonts w:ascii="Times New Roman" w:hAnsi="Times New Roman" w:cs="Times New Roman"/>
          <w:color w:val="000000"/>
          <w:kern w:val="0"/>
          <w:szCs w:val="21"/>
        </w:rPr>
      </w:pPr>
      <w:r>
        <w:rPr>
          <w:rFonts w:ascii="Times New Roman" w:hAnsi="Times New Roman" w:cs="Times New Roman" w:hint="eastAsia"/>
          <w:color w:val="000000"/>
          <w:kern w:val="0"/>
          <w:szCs w:val="21"/>
        </w:rPr>
        <w:t>独立性原则：各指标之间尽可能相互独立，避免包容性，能从不同方面反映隧道结构的性能特征，尽量避免由于指标间的相交或重复而带来的不便和分析误差。</w:t>
      </w:r>
    </w:p>
    <w:p w:rsidR="003472CA" w:rsidRDefault="00994478">
      <w:pPr>
        <w:pStyle w:val="afffffffffffc"/>
        <w:widowControl/>
        <w:numPr>
          <w:ilvl w:val="0"/>
          <w:numId w:val="110"/>
        </w:numPr>
        <w:spacing w:line="440" w:lineRule="exact"/>
        <w:ind w:left="0" w:firstLine="420"/>
        <w:rPr>
          <w:rFonts w:ascii="Times New Roman" w:hAnsi="Times New Roman" w:cs="Times New Roman"/>
          <w:color w:val="000000"/>
          <w:kern w:val="0"/>
          <w:szCs w:val="21"/>
        </w:rPr>
      </w:pPr>
      <w:r>
        <w:rPr>
          <w:rFonts w:ascii="Times New Roman" w:hAnsi="Times New Roman" w:cs="Times New Roman"/>
          <w:color w:val="000000"/>
          <w:kern w:val="0"/>
          <w:szCs w:val="21"/>
        </w:rPr>
        <w:t>一致性原则：各个指标与分析的目标相一致，所监测的指标间不应相互矛盾。</w:t>
      </w:r>
    </w:p>
    <w:p w:rsidR="003472CA" w:rsidRDefault="00994478">
      <w:pPr>
        <w:pStyle w:val="afffffffffffc"/>
        <w:widowControl/>
        <w:numPr>
          <w:ilvl w:val="0"/>
          <w:numId w:val="110"/>
        </w:numPr>
        <w:spacing w:line="440" w:lineRule="exact"/>
        <w:ind w:left="0" w:firstLine="420"/>
        <w:rPr>
          <w:rFonts w:ascii="Times New Roman" w:hAnsi="Times New Roman" w:cs="Times New Roman"/>
          <w:color w:val="000000"/>
          <w:kern w:val="0"/>
          <w:szCs w:val="21"/>
        </w:rPr>
      </w:pPr>
      <w:r>
        <w:rPr>
          <w:rFonts w:ascii="Times New Roman" w:hAnsi="Times New Roman" w:cs="Times New Roman"/>
          <w:color w:val="000000"/>
          <w:kern w:val="0"/>
          <w:szCs w:val="21"/>
        </w:rPr>
        <w:t>简明性原则：基本监测指标易于理解和接受，便于形成共同语言。</w:t>
      </w:r>
    </w:p>
    <w:p w:rsidR="003472CA" w:rsidRDefault="00994478">
      <w:pPr>
        <w:pStyle w:val="afffffffffffc"/>
        <w:widowControl/>
        <w:numPr>
          <w:ilvl w:val="0"/>
          <w:numId w:val="110"/>
        </w:numPr>
        <w:spacing w:line="440" w:lineRule="exact"/>
        <w:ind w:left="0" w:firstLine="420"/>
        <w:rPr>
          <w:rFonts w:ascii="Times New Roman" w:hAnsi="Times New Roman" w:cs="Times New Roman"/>
          <w:color w:val="000000"/>
          <w:kern w:val="0"/>
          <w:szCs w:val="21"/>
        </w:rPr>
      </w:pPr>
      <w:r>
        <w:rPr>
          <w:rFonts w:ascii="Times New Roman" w:hAnsi="Times New Roman" w:cs="Times New Roman"/>
          <w:color w:val="000000"/>
          <w:kern w:val="0"/>
          <w:szCs w:val="21"/>
        </w:rPr>
        <w:t>敏感性原则：基本监测指标选</w:t>
      </w:r>
      <w:r>
        <w:rPr>
          <w:rFonts w:ascii="Times New Roman" w:hAnsi="Times New Roman" w:cs="Times New Roman" w:hint="eastAsia"/>
          <w:color w:val="000000"/>
          <w:kern w:val="0"/>
          <w:szCs w:val="21"/>
        </w:rPr>
        <w:t>择</w:t>
      </w:r>
      <w:r>
        <w:rPr>
          <w:rFonts w:ascii="Times New Roman" w:hAnsi="Times New Roman" w:cs="Times New Roman"/>
          <w:color w:val="000000"/>
          <w:kern w:val="0"/>
          <w:szCs w:val="21"/>
        </w:rPr>
        <w:t>对结构异常变化较为敏感的指标。</w:t>
      </w:r>
    </w:p>
    <w:p w:rsidR="003472CA" w:rsidRDefault="00994478">
      <w:pPr>
        <w:widowControl/>
        <w:spacing w:line="440" w:lineRule="exact"/>
        <w:rPr>
          <w:color w:val="000000"/>
        </w:rPr>
      </w:pPr>
      <w:r>
        <w:rPr>
          <w:rFonts w:ascii="黑体" w:eastAsia="黑体" w:hAnsi="黑体" w:hint="eastAsia"/>
          <w:bCs/>
        </w:rPr>
        <w:t>B</w:t>
      </w:r>
      <w:r>
        <w:rPr>
          <w:rFonts w:ascii="黑体" w:eastAsia="黑体" w:hAnsi="黑体"/>
          <w:bCs/>
        </w:rPr>
        <w:t xml:space="preserve">.0.3 </w:t>
      </w:r>
      <w:r>
        <w:rPr>
          <w:color w:val="000000"/>
        </w:rPr>
        <w:t>宜采用五级标度法确定</w:t>
      </w:r>
      <w:r>
        <w:rPr>
          <w:rFonts w:hint="eastAsia"/>
          <w:color w:val="000000"/>
        </w:rPr>
        <w:t>隧道</w:t>
      </w:r>
      <w:r>
        <w:rPr>
          <w:color w:val="000000"/>
        </w:rPr>
        <w:t>层次指标体系同一层次各指标在体系中的</w:t>
      </w:r>
      <w:r>
        <w:rPr>
          <w:rFonts w:hint="eastAsia"/>
          <w:color w:val="000000"/>
        </w:rPr>
        <w:t>“</w:t>
      </w:r>
      <w:r>
        <w:rPr>
          <w:color w:val="000000"/>
        </w:rPr>
        <w:t>相对重要性</w:t>
      </w:r>
      <w:r>
        <w:rPr>
          <w:rFonts w:hint="eastAsia"/>
          <w:color w:val="000000"/>
        </w:rPr>
        <w:t>″</w:t>
      </w:r>
      <w:r>
        <w:rPr>
          <w:color w:val="000000"/>
        </w:rPr>
        <w:t>以及下层指标对上层目标的</w:t>
      </w:r>
      <w:r>
        <w:rPr>
          <w:rFonts w:hint="eastAsia"/>
          <w:color w:val="000000"/>
        </w:rPr>
        <w:t>“</w:t>
      </w:r>
      <w:r>
        <w:rPr>
          <w:color w:val="000000"/>
        </w:rPr>
        <w:t>相对重要性</w:t>
      </w:r>
      <w:r>
        <w:rPr>
          <w:rFonts w:hint="eastAsia"/>
          <w:color w:val="000000"/>
        </w:rPr>
        <w:t>”</w:t>
      </w:r>
      <w:r>
        <w:rPr>
          <w:color w:val="000000"/>
        </w:rPr>
        <w:t>。</w:t>
      </w:r>
    </w:p>
    <w:p w:rsidR="003472CA" w:rsidRDefault="00994478">
      <w:pPr>
        <w:widowControl/>
        <w:spacing w:line="440" w:lineRule="exact"/>
        <w:rPr>
          <w:color w:val="000000"/>
        </w:rPr>
      </w:pPr>
      <w:r>
        <w:rPr>
          <w:rFonts w:ascii="黑体" w:eastAsia="黑体" w:hAnsi="黑体" w:hint="eastAsia"/>
          <w:bCs/>
        </w:rPr>
        <w:t>B</w:t>
      </w:r>
      <w:r>
        <w:rPr>
          <w:rFonts w:ascii="黑体" w:eastAsia="黑体" w:hAnsi="黑体"/>
          <w:bCs/>
        </w:rPr>
        <w:t xml:space="preserve">.0.4 </w:t>
      </w:r>
      <w:r>
        <w:rPr>
          <w:color w:val="000000"/>
        </w:rPr>
        <w:t>五级标度法相应的赋值是</w:t>
      </w:r>
      <w:r>
        <w:rPr>
          <w:color w:val="000000"/>
        </w:rPr>
        <w:t xml:space="preserve"> 1</w:t>
      </w:r>
      <w:r>
        <w:rPr>
          <w:color w:val="000000"/>
        </w:rPr>
        <w:t>、</w:t>
      </w:r>
      <w:r>
        <w:rPr>
          <w:color w:val="000000"/>
        </w:rPr>
        <w:t>3</w:t>
      </w:r>
      <w:r>
        <w:rPr>
          <w:color w:val="000000"/>
        </w:rPr>
        <w:t>、</w:t>
      </w:r>
      <w:r>
        <w:rPr>
          <w:color w:val="000000"/>
        </w:rPr>
        <w:t>5</w:t>
      </w:r>
      <w:r>
        <w:rPr>
          <w:color w:val="000000"/>
        </w:rPr>
        <w:t>、</w:t>
      </w:r>
      <w:r>
        <w:rPr>
          <w:color w:val="000000"/>
        </w:rPr>
        <w:t>7</w:t>
      </w:r>
      <w:r>
        <w:rPr>
          <w:color w:val="000000"/>
        </w:rPr>
        <w:t>、</w:t>
      </w:r>
      <w:r>
        <w:rPr>
          <w:color w:val="000000"/>
        </w:rPr>
        <w:t>9</w:t>
      </w:r>
      <w:r>
        <w:rPr>
          <w:color w:val="000000"/>
        </w:rPr>
        <w:t>，表示一个指标对另一个指标的重要程度，数字越大表明越重要，条文中五级标度法具体含义及说明见表</w:t>
      </w:r>
      <w:r>
        <w:rPr>
          <w:rFonts w:hint="eastAsia"/>
          <w:color w:val="000000"/>
        </w:rPr>
        <w:t>B</w:t>
      </w:r>
      <w:r>
        <w:rPr>
          <w:color w:val="000000"/>
        </w:rPr>
        <w:t>.0.4</w:t>
      </w:r>
      <w:r>
        <w:rPr>
          <w:color w:val="000000"/>
        </w:rPr>
        <w:t>。</w:t>
      </w:r>
    </w:p>
    <w:p w:rsidR="003472CA" w:rsidRDefault="00994478">
      <w:pPr>
        <w:pStyle w:val="afffffffffff9"/>
        <w:spacing w:before="156"/>
        <w:rPr>
          <w:rFonts w:ascii="黑体" w:eastAsia="黑体" w:hAnsi="黑体"/>
        </w:rPr>
      </w:pPr>
      <w:r>
        <w:rPr>
          <w:rFonts w:ascii="黑体" w:eastAsia="黑体" w:hAnsi="黑体"/>
        </w:rPr>
        <w:t>表</w:t>
      </w:r>
      <w:r>
        <w:rPr>
          <w:rFonts w:ascii="黑体" w:eastAsia="黑体" w:hAnsi="黑体" w:hint="eastAsia"/>
        </w:rPr>
        <w:t>B</w:t>
      </w:r>
      <w:r>
        <w:rPr>
          <w:rFonts w:ascii="黑体" w:eastAsia="黑体" w:hAnsi="黑体"/>
        </w:rPr>
        <w:t>.0.4五级标度法含义及其说明</w:t>
      </w:r>
    </w:p>
    <w:p w:rsidR="003472CA" w:rsidRDefault="003472CA">
      <w:pPr>
        <w:spacing w:line="26" w:lineRule="exact"/>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8"/>
        <w:gridCol w:w="4152"/>
        <w:gridCol w:w="4244"/>
      </w:tblGrid>
      <w:tr w:rsidR="003472CA">
        <w:trPr>
          <w:trHeight w:val="283"/>
          <w:jc w:val="center"/>
        </w:trPr>
        <w:tc>
          <w:tcPr>
            <w:tcW w:w="517" w:type="pct"/>
            <w:vAlign w:val="center"/>
          </w:tcPr>
          <w:p w:rsidR="003472CA" w:rsidRDefault="00994478">
            <w:pPr>
              <w:pStyle w:val="0"/>
              <w:autoSpaceDE/>
              <w:autoSpaceDN/>
              <w:snapToGrid w:val="0"/>
              <w:textAlignment w:val="auto"/>
              <w:rPr>
                <w:rFonts w:ascii="宋体"/>
                <w:sz w:val="15"/>
              </w:rPr>
            </w:pPr>
            <w:r>
              <w:rPr>
                <w:rFonts w:ascii="宋体"/>
                <w:sz w:val="15"/>
              </w:rPr>
              <w:t>标度</w:t>
            </w:r>
          </w:p>
        </w:tc>
        <w:tc>
          <w:tcPr>
            <w:tcW w:w="2217" w:type="pct"/>
            <w:vAlign w:val="center"/>
          </w:tcPr>
          <w:p w:rsidR="003472CA" w:rsidRDefault="00994478">
            <w:pPr>
              <w:pStyle w:val="0"/>
              <w:autoSpaceDE/>
              <w:autoSpaceDN/>
              <w:snapToGrid w:val="0"/>
              <w:textAlignment w:val="auto"/>
              <w:rPr>
                <w:rFonts w:ascii="宋体"/>
                <w:sz w:val="15"/>
              </w:rPr>
            </w:pPr>
            <w:r>
              <w:rPr>
                <w:rFonts w:ascii="宋体"/>
                <w:sz w:val="15"/>
              </w:rPr>
              <w:t>含义</w:t>
            </w:r>
          </w:p>
        </w:tc>
        <w:tc>
          <w:tcPr>
            <w:tcW w:w="2266" w:type="pct"/>
            <w:vAlign w:val="center"/>
          </w:tcPr>
          <w:p w:rsidR="003472CA" w:rsidRDefault="00994478">
            <w:pPr>
              <w:pStyle w:val="0"/>
              <w:autoSpaceDE/>
              <w:autoSpaceDN/>
              <w:snapToGrid w:val="0"/>
              <w:textAlignment w:val="auto"/>
              <w:rPr>
                <w:rFonts w:ascii="宋体"/>
                <w:sz w:val="15"/>
              </w:rPr>
            </w:pPr>
            <w:r>
              <w:rPr>
                <w:rFonts w:ascii="宋体"/>
                <w:sz w:val="15"/>
              </w:rPr>
              <w:t>说明</w:t>
            </w:r>
          </w:p>
        </w:tc>
      </w:tr>
      <w:tr w:rsidR="003472CA">
        <w:trPr>
          <w:trHeight w:val="283"/>
          <w:jc w:val="center"/>
        </w:trPr>
        <w:tc>
          <w:tcPr>
            <w:tcW w:w="517" w:type="pct"/>
            <w:vAlign w:val="center"/>
          </w:tcPr>
          <w:p w:rsidR="003472CA" w:rsidRDefault="00994478">
            <w:pPr>
              <w:pStyle w:val="0"/>
              <w:autoSpaceDE/>
              <w:autoSpaceDN/>
              <w:snapToGrid w:val="0"/>
              <w:textAlignment w:val="auto"/>
              <w:rPr>
                <w:rFonts w:ascii="宋体"/>
                <w:sz w:val="15"/>
              </w:rPr>
            </w:pPr>
            <w:r>
              <w:rPr>
                <w:rFonts w:ascii="宋体"/>
                <w:sz w:val="15"/>
              </w:rPr>
              <w:t>1</w:t>
            </w:r>
          </w:p>
        </w:tc>
        <w:tc>
          <w:tcPr>
            <w:tcW w:w="2217" w:type="pct"/>
            <w:vAlign w:val="center"/>
          </w:tcPr>
          <w:p w:rsidR="003472CA" w:rsidRDefault="00994478">
            <w:pPr>
              <w:pStyle w:val="0"/>
              <w:autoSpaceDE/>
              <w:autoSpaceDN/>
              <w:snapToGrid w:val="0"/>
              <w:textAlignment w:val="auto"/>
              <w:rPr>
                <w:rFonts w:ascii="宋体"/>
                <w:sz w:val="15"/>
              </w:rPr>
            </w:pPr>
            <w:r>
              <w:rPr>
                <w:rFonts w:ascii="宋体"/>
                <w:sz w:val="15"/>
              </w:rPr>
              <w:t>两个指标，具有同样的重要性</w:t>
            </w:r>
          </w:p>
        </w:tc>
        <w:tc>
          <w:tcPr>
            <w:tcW w:w="2266" w:type="pct"/>
            <w:vAlign w:val="center"/>
          </w:tcPr>
          <w:p w:rsidR="003472CA" w:rsidRDefault="00994478">
            <w:pPr>
              <w:pStyle w:val="0"/>
              <w:autoSpaceDE/>
              <w:autoSpaceDN/>
              <w:snapToGrid w:val="0"/>
              <w:textAlignment w:val="auto"/>
              <w:rPr>
                <w:rFonts w:ascii="宋体"/>
                <w:sz w:val="15"/>
              </w:rPr>
            </w:pPr>
            <w:r>
              <w:rPr>
                <w:rFonts w:ascii="宋体"/>
                <w:sz w:val="15"/>
              </w:rPr>
              <w:t>两个指标对某性质相同的贡献</w:t>
            </w:r>
          </w:p>
        </w:tc>
      </w:tr>
      <w:tr w:rsidR="003472CA">
        <w:trPr>
          <w:trHeight w:val="283"/>
          <w:jc w:val="center"/>
        </w:trPr>
        <w:tc>
          <w:tcPr>
            <w:tcW w:w="517" w:type="pct"/>
            <w:vAlign w:val="center"/>
          </w:tcPr>
          <w:p w:rsidR="003472CA" w:rsidRDefault="00994478">
            <w:pPr>
              <w:pStyle w:val="0"/>
              <w:autoSpaceDE/>
              <w:autoSpaceDN/>
              <w:snapToGrid w:val="0"/>
              <w:textAlignment w:val="auto"/>
              <w:rPr>
                <w:rFonts w:ascii="宋体"/>
                <w:sz w:val="15"/>
              </w:rPr>
            </w:pPr>
            <w:r>
              <w:rPr>
                <w:rFonts w:ascii="宋体"/>
                <w:sz w:val="15"/>
              </w:rPr>
              <w:t>3</w:t>
            </w:r>
          </w:p>
        </w:tc>
        <w:tc>
          <w:tcPr>
            <w:tcW w:w="2217" w:type="pct"/>
            <w:vAlign w:val="center"/>
          </w:tcPr>
          <w:p w:rsidR="003472CA" w:rsidRDefault="00994478">
            <w:pPr>
              <w:pStyle w:val="0"/>
              <w:autoSpaceDE/>
              <w:autoSpaceDN/>
              <w:snapToGrid w:val="0"/>
              <w:textAlignment w:val="auto"/>
              <w:rPr>
                <w:rFonts w:ascii="宋体"/>
                <w:sz w:val="15"/>
              </w:rPr>
            </w:pPr>
            <w:r>
              <w:rPr>
                <w:rFonts w:ascii="宋体"/>
                <w:sz w:val="15"/>
              </w:rPr>
              <w:t>两个指标，前者比后者稍重要</w:t>
            </w:r>
          </w:p>
        </w:tc>
        <w:tc>
          <w:tcPr>
            <w:tcW w:w="2266" w:type="pct"/>
            <w:vAlign w:val="center"/>
          </w:tcPr>
          <w:p w:rsidR="003472CA" w:rsidRDefault="00994478">
            <w:pPr>
              <w:pStyle w:val="0"/>
              <w:autoSpaceDE/>
              <w:autoSpaceDN/>
              <w:snapToGrid w:val="0"/>
              <w:textAlignment w:val="auto"/>
              <w:rPr>
                <w:rFonts w:ascii="宋体"/>
                <w:sz w:val="15"/>
              </w:rPr>
            </w:pPr>
            <w:r>
              <w:rPr>
                <w:rFonts w:ascii="宋体"/>
                <w:sz w:val="15"/>
              </w:rPr>
              <w:t>两个指标中稍重于某个指标</w:t>
            </w:r>
          </w:p>
        </w:tc>
      </w:tr>
      <w:tr w:rsidR="003472CA">
        <w:trPr>
          <w:trHeight w:val="283"/>
          <w:jc w:val="center"/>
        </w:trPr>
        <w:tc>
          <w:tcPr>
            <w:tcW w:w="517" w:type="pct"/>
            <w:vAlign w:val="center"/>
          </w:tcPr>
          <w:p w:rsidR="003472CA" w:rsidRDefault="00994478">
            <w:pPr>
              <w:pStyle w:val="0"/>
              <w:autoSpaceDE/>
              <w:autoSpaceDN/>
              <w:snapToGrid w:val="0"/>
              <w:textAlignment w:val="auto"/>
              <w:rPr>
                <w:rFonts w:ascii="宋体"/>
                <w:sz w:val="15"/>
              </w:rPr>
            </w:pPr>
            <w:r>
              <w:rPr>
                <w:rFonts w:ascii="宋体"/>
                <w:sz w:val="15"/>
              </w:rPr>
              <w:t>5</w:t>
            </w:r>
          </w:p>
        </w:tc>
        <w:tc>
          <w:tcPr>
            <w:tcW w:w="2217" w:type="pct"/>
            <w:vAlign w:val="center"/>
          </w:tcPr>
          <w:p w:rsidR="003472CA" w:rsidRDefault="00994478">
            <w:pPr>
              <w:pStyle w:val="0"/>
              <w:autoSpaceDE/>
              <w:autoSpaceDN/>
              <w:snapToGrid w:val="0"/>
              <w:textAlignment w:val="auto"/>
              <w:rPr>
                <w:rFonts w:ascii="宋体"/>
                <w:sz w:val="15"/>
              </w:rPr>
            </w:pPr>
            <w:r>
              <w:rPr>
                <w:rFonts w:ascii="宋体"/>
                <w:sz w:val="15"/>
              </w:rPr>
              <w:t>两个指标，前者比后者明显重要</w:t>
            </w:r>
          </w:p>
        </w:tc>
        <w:tc>
          <w:tcPr>
            <w:tcW w:w="2266" w:type="pct"/>
            <w:vAlign w:val="center"/>
          </w:tcPr>
          <w:p w:rsidR="003472CA" w:rsidRDefault="00994478">
            <w:pPr>
              <w:pStyle w:val="0"/>
              <w:autoSpaceDE/>
              <w:autoSpaceDN/>
              <w:snapToGrid w:val="0"/>
              <w:textAlignment w:val="auto"/>
              <w:rPr>
                <w:rFonts w:ascii="宋体"/>
                <w:sz w:val="15"/>
              </w:rPr>
            </w:pPr>
            <w:r>
              <w:rPr>
                <w:rFonts w:ascii="宋体"/>
                <w:sz w:val="15"/>
              </w:rPr>
              <w:t>两个指标中偏重于某个指标</w:t>
            </w:r>
          </w:p>
        </w:tc>
      </w:tr>
      <w:tr w:rsidR="003472CA">
        <w:trPr>
          <w:trHeight w:val="283"/>
          <w:jc w:val="center"/>
        </w:trPr>
        <w:tc>
          <w:tcPr>
            <w:tcW w:w="517" w:type="pct"/>
            <w:vAlign w:val="center"/>
          </w:tcPr>
          <w:p w:rsidR="003472CA" w:rsidRDefault="00994478">
            <w:pPr>
              <w:pStyle w:val="0"/>
              <w:autoSpaceDE/>
              <w:autoSpaceDN/>
              <w:snapToGrid w:val="0"/>
              <w:textAlignment w:val="auto"/>
              <w:rPr>
                <w:rFonts w:ascii="宋体"/>
                <w:sz w:val="15"/>
              </w:rPr>
            </w:pPr>
            <w:r>
              <w:rPr>
                <w:rFonts w:ascii="宋体"/>
                <w:sz w:val="15"/>
              </w:rPr>
              <w:t>7</w:t>
            </w:r>
          </w:p>
        </w:tc>
        <w:tc>
          <w:tcPr>
            <w:tcW w:w="2217" w:type="pct"/>
            <w:vAlign w:val="center"/>
          </w:tcPr>
          <w:p w:rsidR="003472CA" w:rsidRDefault="00994478">
            <w:pPr>
              <w:pStyle w:val="0"/>
              <w:autoSpaceDE/>
              <w:autoSpaceDN/>
              <w:snapToGrid w:val="0"/>
              <w:textAlignment w:val="auto"/>
              <w:rPr>
                <w:rFonts w:ascii="宋体"/>
                <w:sz w:val="15"/>
              </w:rPr>
            </w:pPr>
            <w:r>
              <w:rPr>
                <w:rFonts w:ascii="宋体"/>
                <w:sz w:val="15"/>
              </w:rPr>
              <w:t>两个指标，前者比后者强烈重要</w:t>
            </w:r>
          </w:p>
        </w:tc>
        <w:tc>
          <w:tcPr>
            <w:tcW w:w="2266" w:type="pct"/>
            <w:vAlign w:val="center"/>
          </w:tcPr>
          <w:p w:rsidR="003472CA" w:rsidRDefault="00994478">
            <w:pPr>
              <w:pStyle w:val="0"/>
              <w:autoSpaceDE/>
              <w:autoSpaceDN/>
              <w:snapToGrid w:val="0"/>
              <w:textAlignment w:val="auto"/>
              <w:rPr>
                <w:rFonts w:ascii="宋体"/>
                <w:sz w:val="15"/>
              </w:rPr>
            </w:pPr>
            <w:r>
              <w:rPr>
                <w:rFonts w:ascii="宋体"/>
                <w:sz w:val="15"/>
              </w:rPr>
              <w:t>实际显示某个指标占主导地位</w:t>
            </w:r>
          </w:p>
        </w:tc>
      </w:tr>
      <w:tr w:rsidR="003472CA">
        <w:trPr>
          <w:trHeight w:val="283"/>
          <w:jc w:val="center"/>
        </w:trPr>
        <w:tc>
          <w:tcPr>
            <w:tcW w:w="517" w:type="pct"/>
            <w:vAlign w:val="center"/>
          </w:tcPr>
          <w:p w:rsidR="003472CA" w:rsidRDefault="00994478">
            <w:pPr>
              <w:pStyle w:val="0"/>
              <w:autoSpaceDE/>
              <w:autoSpaceDN/>
              <w:snapToGrid w:val="0"/>
              <w:textAlignment w:val="auto"/>
              <w:rPr>
                <w:rFonts w:ascii="宋体"/>
                <w:sz w:val="15"/>
              </w:rPr>
            </w:pPr>
            <w:r>
              <w:rPr>
                <w:rFonts w:ascii="宋体"/>
                <w:sz w:val="15"/>
              </w:rPr>
              <w:t>9</w:t>
            </w:r>
          </w:p>
        </w:tc>
        <w:tc>
          <w:tcPr>
            <w:tcW w:w="2217" w:type="pct"/>
            <w:vAlign w:val="center"/>
          </w:tcPr>
          <w:p w:rsidR="003472CA" w:rsidRDefault="00994478">
            <w:pPr>
              <w:pStyle w:val="0"/>
              <w:autoSpaceDE/>
              <w:autoSpaceDN/>
              <w:snapToGrid w:val="0"/>
              <w:textAlignment w:val="auto"/>
              <w:rPr>
                <w:rFonts w:ascii="宋体"/>
                <w:sz w:val="15"/>
              </w:rPr>
            </w:pPr>
            <w:r>
              <w:rPr>
                <w:rFonts w:ascii="宋体"/>
                <w:sz w:val="15"/>
              </w:rPr>
              <w:t>两个指标，前者比后者极端重要</w:t>
            </w:r>
          </w:p>
        </w:tc>
        <w:tc>
          <w:tcPr>
            <w:tcW w:w="2266" w:type="pct"/>
            <w:vAlign w:val="center"/>
          </w:tcPr>
          <w:p w:rsidR="003472CA" w:rsidRDefault="00994478">
            <w:pPr>
              <w:pStyle w:val="0"/>
              <w:autoSpaceDE/>
              <w:autoSpaceDN/>
              <w:snapToGrid w:val="0"/>
              <w:textAlignment w:val="auto"/>
              <w:rPr>
                <w:rFonts w:ascii="宋体"/>
                <w:sz w:val="15"/>
              </w:rPr>
            </w:pPr>
            <w:r>
              <w:rPr>
                <w:rFonts w:ascii="宋体"/>
                <w:sz w:val="15"/>
              </w:rPr>
              <w:t>两个指标中某个指标占绝对重要地位</w:t>
            </w:r>
          </w:p>
        </w:tc>
      </w:tr>
    </w:tbl>
    <w:p w:rsidR="003472CA" w:rsidRDefault="003472CA">
      <w:pPr>
        <w:spacing w:line="34" w:lineRule="exact"/>
        <w:rPr>
          <w:sz w:val="20"/>
          <w:szCs w:val="20"/>
        </w:rPr>
      </w:pPr>
    </w:p>
    <w:p w:rsidR="003472CA" w:rsidRDefault="00994478">
      <w:pPr>
        <w:spacing w:line="219" w:lineRule="exact"/>
        <w:rPr>
          <w:rFonts w:ascii="宋体" w:hAnsi="宋体" w:cs="宋体"/>
          <w:sz w:val="15"/>
          <w:szCs w:val="18"/>
        </w:rPr>
      </w:pPr>
      <w:r>
        <w:rPr>
          <w:rFonts w:ascii="宋体" w:hAnsi="宋体" w:cs="宋体"/>
          <w:sz w:val="15"/>
          <w:szCs w:val="18"/>
        </w:rPr>
        <w:t>注：如果要表示一个指标比另一个指标次要，则赋值取为上述 1、3、5、7、9 的倒数。</w:t>
      </w:r>
    </w:p>
    <w:p w:rsidR="003472CA" w:rsidRDefault="003472CA">
      <w:pPr>
        <w:widowControl/>
        <w:spacing w:line="440" w:lineRule="exact"/>
        <w:rPr>
          <w:rFonts w:ascii="黑体" w:eastAsia="黑体" w:hAnsi="黑体"/>
          <w:b/>
          <w:bCs/>
        </w:rPr>
      </w:pPr>
    </w:p>
    <w:p w:rsidR="003472CA" w:rsidRDefault="00994478">
      <w:pPr>
        <w:widowControl/>
        <w:spacing w:line="440" w:lineRule="exact"/>
        <w:rPr>
          <w:color w:val="000000"/>
        </w:rPr>
      </w:pPr>
      <w:r>
        <w:rPr>
          <w:rFonts w:ascii="黑体" w:eastAsia="黑体" w:hAnsi="黑体" w:hint="eastAsia"/>
          <w:bCs/>
        </w:rPr>
        <w:t>B</w:t>
      </w:r>
      <w:r>
        <w:rPr>
          <w:rFonts w:ascii="黑体" w:eastAsia="黑体" w:hAnsi="黑体"/>
          <w:bCs/>
        </w:rPr>
        <w:t xml:space="preserve">.0.5 </w:t>
      </w:r>
      <w:r>
        <w:rPr>
          <w:rFonts w:hint="eastAsia"/>
          <w:color w:val="000000"/>
        </w:rPr>
        <w:t>如果对于某些隧道结构采用五级标度法不足以描述清楚的，宜用</w:t>
      </w:r>
      <w:r>
        <w:rPr>
          <w:rFonts w:hint="eastAsia"/>
          <w:color w:val="000000"/>
        </w:rPr>
        <w:t>2</w:t>
      </w:r>
      <w:r>
        <w:rPr>
          <w:rFonts w:hint="eastAsia"/>
          <w:color w:val="000000"/>
        </w:rPr>
        <w:t>、</w:t>
      </w:r>
      <w:r>
        <w:rPr>
          <w:rFonts w:hint="eastAsia"/>
          <w:color w:val="000000"/>
        </w:rPr>
        <w:t>4</w:t>
      </w:r>
      <w:r>
        <w:rPr>
          <w:rFonts w:hint="eastAsia"/>
          <w:color w:val="000000"/>
        </w:rPr>
        <w:t>、</w:t>
      </w:r>
      <w:r>
        <w:rPr>
          <w:rFonts w:hint="eastAsia"/>
          <w:color w:val="000000"/>
        </w:rPr>
        <w:t>6</w:t>
      </w:r>
      <w:r>
        <w:rPr>
          <w:rFonts w:hint="eastAsia"/>
          <w:color w:val="000000"/>
        </w:rPr>
        <w:t>、</w:t>
      </w:r>
      <w:r>
        <w:rPr>
          <w:rFonts w:hint="eastAsia"/>
          <w:color w:val="000000"/>
        </w:rPr>
        <w:t>8</w:t>
      </w:r>
      <w:r>
        <w:rPr>
          <w:rFonts w:hint="eastAsia"/>
          <w:color w:val="000000"/>
        </w:rPr>
        <w:t>四个数值进行内插，形成九级标度法。</w:t>
      </w:r>
    </w:p>
    <w:p w:rsidR="003472CA" w:rsidRDefault="00994478">
      <w:pPr>
        <w:widowControl/>
        <w:spacing w:line="440" w:lineRule="exact"/>
        <w:rPr>
          <w:color w:val="000000"/>
        </w:rPr>
      </w:pPr>
      <w:r>
        <w:rPr>
          <w:rFonts w:ascii="黑体" w:eastAsia="黑体" w:hAnsi="黑体" w:hint="eastAsia"/>
          <w:bCs/>
        </w:rPr>
        <w:t>B</w:t>
      </w:r>
      <w:r>
        <w:rPr>
          <w:rFonts w:ascii="黑体" w:eastAsia="黑体" w:hAnsi="黑体"/>
          <w:bCs/>
        </w:rPr>
        <w:t xml:space="preserve">.0.6 </w:t>
      </w:r>
      <w:r>
        <w:rPr>
          <w:color w:val="000000"/>
        </w:rPr>
        <w:t>条文中九级标度法具体含义及说明见表</w:t>
      </w:r>
      <w:r>
        <w:rPr>
          <w:rFonts w:hint="eastAsia"/>
          <w:color w:val="000000"/>
        </w:rPr>
        <w:t>B</w:t>
      </w:r>
      <w:r>
        <w:rPr>
          <w:color w:val="000000"/>
        </w:rPr>
        <w:t>.0.6</w:t>
      </w:r>
      <w:r>
        <w:rPr>
          <w:color w:val="000000"/>
        </w:rPr>
        <w:t>。</w:t>
      </w:r>
    </w:p>
    <w:p w:rsidR="003472CA" w:rsidRDefault="00994478">
      <w:pPr>
        <w:pStyle w:val="afffffffffff9"/>
        <w:spacing w:before="156"/>
        <w:rPr>
          <w:rFonts w:ascii="黑体" w:eastAsia="黑体" w:hAnsi="黑体"/>
        </w:rPr>
      </w:pPr>
      <w:r>
        <w:rPr>
          <w:rFonts w:ascii="黑体" w:eastAsia="黑体" w:hAnsi="黑体"/>
        </w:rPr>
        <w:lastRenderedPageBreak/>
        <w:t>表</w:t>
      </w:r>
      <w:r>
        <w:rPr>
          <w:rFonts w:ascii="黑体" w:eastAsia="黑体" w:hAnsi="黑体" w:hint="eastAsia"/>
        </w:rPr>
        <w:t>B</w:t>
      </w:r>
      <w:r>
        <w:rPr>
          <w:rFonts w:ascii="黑体" w:eastAsia="黑体" w:hAnsi="黑体"/>
        </w:rPr>
        <w:t>.0.6九级标度法及其含义</w:t>
      </w:r>
    </w:p>
    <w:p w:rsidR="003472CA" w:rsidRDefault="003472CA">
      <w:pPr>
        <w:spacing w:line="26" w:lineRule="exact"/>
        <w:rPr>
          <w:sz w:val="20"/>
          <w:szCs w:val="20"/>
        </w:rPr>
      </w:pPr>
    </w:p>
    <w:tbl>
      <w:tblPr>
        <w:tblStyle w:val="12"/>
        <w:tblW w:w="5000" w:type="pct"/>
        <w:jc w:val="center"/>
        <w:tblLook w:val="04A0" w:firstRow="1" w:lastRow="0" w:firstColumn="1" w:lastColumn="0" w:noHBand="0" w:noVBand="1"/>
      </w:tblPr>
      <w:tblGrid>
        <w:gridCol w:w="1631"/>
        <w:gridCol w:w="3759"/>
        <w:gridCol w:w="4180"/>
      </w:tblGrid>
      <w:tr w:rsidR="003472CA">
        <w:trPr>
          <w:trHeight w:val="283"/>
          <w:jc w:val="center"/>
        </w:trPr>
        <w:tc>
          <w:tcPr>
            <w:tcW w:w="852" w:type="pct"/>
          </w:tcPr>
          <w:p w:rsidR="003472CA" w:rsidRDefault="00994478">
            <w:pPr>
              <w:pStyle w:val="0"/>
              <w:autoSpaceDE/>
              <w:autoSpaceDN/>
              <w:snapToGrid w:val="0"/>
              <w:textAlignment w:val="auto"/>
              <w:rPr>
                <w:rFonts w:ascii="宋体"/>
                <w:sz w:val="15"/>
              </w:rPr>
            </w:pPr>
            <w:r>
              <w:rPr>
                <w:rFonts w:ascii="宋体"/>
                <w:sz w:val="15"/>
              </w:rPr>
              <w:t>标度</w:t>
            </w:r>
          </w:p>
        </w:tc>
        <w:tc>
          <w:tcPr>
            <w:tcW w:w="1964" w:type="pct"/>
          </w:tcPr>
          <w:p w:rsidR="003472CA" w:rsidRDefault="00994478">
            <w:pPr>
              <w:pStyle w:val="0"/>
              <w:autoSpaceDE/>
              <w:autoSpaceDN/>
              <w:snapToGrid w:val="0"/>
              <w:textAlignment w:val="auto"/>
              <w:rPr>
                <w:rFonts w:ascii="宋体"/>
                <w:sz w:val="15"/>
              </w:rPr>
            </w:pPr>
            <w:r>
              <w:rPr>
                <w:rFonts w:ascii="宋体"/>
                <w:sz w:val="15"/>
              </w:rPr>
              <w:t>含义</w:t>
            </w:r>
          </w:p>
        </w:tc>
        <w:tc>
          <w:tcPr>
            <w:tcW w:w="2184" w:type="pct"/>
          </w:tcPr>
          <w:p w:rsidR="003472CA" w:rsidRDefault="00994478">
            <w:pPr>
              <w:pStyle w:val="0"/>
              <w:autoSpaceDE/>
              <w:autoSpaceDN/>
              <w:snapToGrid w:val="0"/>
              <w:textAlignment w:val="auto"/>
              <w:rPr>
                <w:rFonts w:ascii="宋体"/>
                <w:sz w:val="15"/>
              </w:rPr>
            </w:pPr>
            <w:r>
              <w:rPr>
                <w:rFonts w:ascii="宋体"/>
                <w:sz w:val="15"/>
              </w:rPr>
              <w:t>说明</w:t>
            </w:r>
          </w:p>
        </w:tc>
      </w:tr>
      <w:tr w:rsidR="003472CA">
        <w:trPr>
          <w:trHeight w:val="283"/>
          <w:jc w:val="center"/>
        </w:trPr>
        <w:tc>
          <w:tcPr>
            <w:tcW w:w="852" w:type="pct"/>
          </w:tcPr>
          <w:p w:rsidR="003472CA" w:rsidRDefault="00994478">
            <w:pPr>
              <w:pStyle w:val="0"/>
              <w:autoSpaceDE/>
              <w:autoSpaceDN/>
              <w:snapToGrid w:val="0"/>
              <w:textAlignment w:val="auto"/>
              <w:rPr>
                <w:rFonts w:ascii="宋体"/>
                <w:sz w:val="15"/>
              </w:rPr>
            </w:pPr>
            <w:r>
              <w:rPr>
                <w:rFonts w:ascii="宋体"/>
                <w:sz w:val="15"/>
              </w:rPr>
              <w:t>1</w:t>
            </w:r>
          </w:p>
        </w:tc>
        <w:tc>
          <w:tcPr>
            <w:tcW w:w="1964" w:type="pct"/>
          </w:tcPr>
          <w:p w:rsidR="003472CA" w:rsidRDefault="00994478">
            <w:pPr>
              <w:pStyle w:val="0"/>
              <w:autoSpaceDE/>
              <w:autoSpaceDN/>
              <w:snapToGrid w:val="0"/>
              <w:textAlignment w:val="auto"/>
              <w:rPr>
                <w:rFonts w:ascii="宋体"/>
                <w:sz w:val="15"/>
              </w:rPr>
            </w:pPr>
            <w:r>
              <w:rPr>
                <w:rFonts w:ascii="宋体"/>
                <w:sz w:val="15"/>
              </w:rPr>
              <w:t>两个指标，具有同样的重要性</w:t>
            </w:r>
          </w:p>
        </w:tc>
        <w:tc>
          <w:tcPr>
            <w:tcW w:w="2184" w:type="pct"/>
          </w:tcPr>
          <w:p w:rsidR="003472CA" w:rsidRDefault="00994478">
            <w:pPr>
              <w:pStyle w:val="0"/>
              <w:autoSpaceDE/>
              <w:autoSpaceDN/>
              <w:snapToGrid w:val="0"/>
              <w:textAlignment w:val="auto"/>
              <w:rPr>
                <w:rFonts w:ascii="宋体"/>
                <w:sz w:val="15"/>
              </w:rPr>
            </w:pPr>
            <w:r>
              <w:rPr>
                <w:rFonts w:ascii="宋体"/>
                <w:sz w:val="15"/>
              </w:rPr>
              <w:t>两个指标对某性质相同的贡献</w:t>
            </w:r>
          </w:p>
        </w:tc>
      </w:tr>
      <w:tr w:rsidR="003472CA">
        <w:trPr>
          <w:trHeight w:val="283"/>
          <w:jc w:val="center"/>
        </w:trPr>
        <w:tc>
          <w:tcPr>
            <w:tcW w:w="852" w:type="pct"/>
          </w:tcPr>
          <w:p w:rsidR="003472CA" w:rsidRDefault="00994478">
            <w:pPr>
              <w:pStyle w:val="0"/>
              <w:autoSpaceDE/>
              <w:autoSpaceDN/>
              <w:snapToGrid w:val="0"/>
              <w:textAlignment w:val="auto"/>
              <w:rPr>
                <w:rFonts w:ascii="宋体"/>
                <w:sz w:val="15"/>
              </w:rPr>
            </w:pPr>
            <w:r>
              <w:rPr>
                <w:rFonts w:ascii="宋体"/>
                <w:sz w:val="15"/>
              </w:rPr>
              <w:t>3</w:t>
            </w:r>
          </w:p>
        </w:tc>
        <w:tc>
          <w:tcPr>
            <w:tcW w:w="1964" w:type="pct"/>
          </w:tcPr>
          <w:p w:rsidR="003472CA" w:rsidRDefault="00994478">
            <w:pPr>
              <w:pStyle w:val="0"/>
              <w:autoSpaceDE/>
              <w:autoSpaceDN/>
              <w:snapToGrid w:val="0"/>
              <w:textAlignment w:val="auto"/>
              <w:rPr>
                <w:rFonts w:ascii="宋体"/>
                <w:sz w:val="15"/>
              </w:rPr>
            </w:pPr>
            <w:r>
              <w:rPr>
                <w:rFonts w:ascii="宋体"/>
                <w:sz w:val="15"/>
              </w:rPr>
              <w:t>两个指标，前者比后者稍重要</w:t>
            </w:r>
          </w:p>
        </w:tc>
        <w:tc>
          <w:tcPr>
            <w:tcW w:w="2184" w:type="pct"/>
          </w:tcPr>
          <w:p w:rsidR="003472CA" w:rsidRDefault="00994478">
            <w:pPr>
              <w:pStyle w:val="0"/>
              <w:autoSpaceDE/>
              <w:autoSpaceDN/>
              <w:snapToGrid w:val="0"/>
              <w:textAlignment w:val="auto"/>
              <w:rPr>
                <w:rFonts w:ascii="宋体"/>
                <w:sz w:val="15"/>
              </w:rPr>
            </w:pPr>
            <w:r>
              <w:rPr>
                <w:rFonts w:ascii="宋体"/>
                <w:sz w:val="15"/>
              </w:rPr>
              <w:t>两个指标中稍重于某个指标</w:t>
            </w:r>
          </w:p>
        </w:tc>
      </w:tr>
      <w:tr w:rsidR="003472CA">
        <w:trPr>
          <w:trHeight w:val="283"/>
          <w:jc w:val="center"/>
        </w:trPr>
        <w:tc>
          <w:tcPr>
            <w:tcW w:w="852" w:type="pct"/>
          </w:tcPr>
          <w:p w:rsidR="003472CA" w:rsidRDefault="00994478">
            <w:pPr>
              <w:pStyle w:val="0"/>
              <w:autoSpaceDE/>
              <w:autoSpaceDN/>
              <w:snapToGrid w:val="0"/>
              <w:textAlignment w:val="auto"/>
              <w:rPr>
                <w:rFonts w:ascii="宋体"/>
                <w:sz w:val="15"/>
              </w:rPr>
            </w:pPr>
            <w:r>
              <w:rPr>
                <w:rFonts w:ascii="宋体"/>
                <w:sz w:val="15"/>
              </w:rPr>
              <w:t>5</w:t>
            </w:r>
          </w:p>
        </w:tc>
        <w:tc>
          <w:tcPr>
            <w:tcW w:w="1964" w:type="pct"/>
          </w:tcPr>
          <w:p w:rsidR="003472CA" w:rsidRDefault="00994478">
            <w:pPr>
              <w:pStyle w:val="0"/>
              <w:autoSpaceDE/>
              <w:autoSpaceDN/>
              <w:snapToGrid w:val="0"/>
              <w:textAlignment w:val="auto"/>
              <w:rPr>
                <w:rFonts w:ascii="宋体"/>
                <w:sz w:val="15"/>
              </w:rPr>
            </w:pPr>
            <w:r>
              <w:rPr>
                <w:rFonts w:ascii="宋体"/>
                <w:sz w:val="15"/>
              </w:rPr>
              <w:t>两个指标，前者比后者明显重要</w:t>
            </w:r>
          </w:p>
        </w:tc>
        <w:tc>
          <w:tcPr>
            <w:tcW w:w="2184" w:type="pct"/>
          </w:tcPr>
          <w:p w:rsidR="003472CA" w:rsidRDefault="00994478">
            <w:pPr>
              <w:pStyle w:val="0"/>
              <w:autoSpaceDE/>
              <w:autoSpaceDN/>
              <w:snapToGrid w:val="0"/>
              <w:textAlignment w:val="auto"/>
              <w:rPr>
                <w:rFonts w:ascii="宋体"/>
                <w:sz w:val="15"/>
              </w:rPr>
            </w:pPr>
            <w:r>
              <w:rPr>
                <w:rFonts w:ascii="宋体"/>
                <w:sz w:val="15"/>
              </w:rPr>
              <w:t>两个指标中偏重于某个指标</w:t>
            </w:r>
          </w:p>
        </w:tc>
      </w:tr>
      <w:tr w:rsidR="003472CA">
        <w:trPr>
          <w:trHeight w:val="283"/>
          <w:jc w:val="center"/>
        </w:trPr>
        <w:tc>
          <w:tcPr>
            <w:tcW w:w="852" w:type="pct"/>
          </w:tcPr>
          <w:p w:rsidR="003472CA" w:rsidRDefault="00994478">
            <w:pPr>
              <w:pStyle w:val="0"/>
              <w:autoSpaceDE/>
              <w:autoSpaceDN/>
              <w:snapToGrid w:val="0"/>
              <w:textAlignment w:val="auto"/>
              <w:rPr>
                <w:rFonts w:ascii="宋体"/>
                <w:sz w:val="15"/>
              </w:rPr>
            </w:pPr>
            <w:r>
              <w:rPr>
                <w:rFonts w:ascii="宋体"/>
                <w:sz w:val="15"/>
              </w:rPr>
              <w:t>7</w:t>
            </w:r>
          </w:p>
        </w:tc>
        <w:tc>
          <w:tcPr>
            <w:tcW w:w="1964" w:type="pct"/>
          </w:tcPr>
          <w:p w:rsidR="003472CA" w:rsidRDefault="00994478">
            <w:pPr>
              <w:pStyle w:val="0"/>
              <w:autoSpaceDE/>
              <w:autoSpaceDN/>
              <w:snapToGrid w:val="0"/>
              <w:textAlignment w:val="auto"/>
              <w:rPr>
                <w:rFonts w:ascii="宋体"/>
                <w:sz w:val="15"/>
              </w:rPr>
            </w:pPr>
            <w:r>
              <w:rPr>
                <w:rFonts w:ascii="宋体"/>
                <w:sz w:val="15"/>
              </w:rPr>
              <w:t>两个指标，前者比后者强烈重要</w:t>
            </w:r>
          </w:p>
        </w:tc>
        <w:tc>
          <w:tcPr>
            <w:tcW w:w="2184" w:type="pct"/>
          </w:tcPr>
          <w:p w:rsidR="003472CA" w:rsidRDefault="00994478">
            <w:pPr>
              <w:pStyle w:val="0"/>
              <w:autoSpaceDE/>
              <w:autoSpaceDN/>
              <w:snapToGrid w:val="0"/>
              <w:textAlignment w:val="auto"/>
              <w:rPr>
                <w:rFonts w:ascii="宋体"/>
                <w:sz w:val="15"/>
              </w:rPr>
            </w:pPr>
            <w:r>
              <w:rPr>
                <w:rFonts w:ascii="宋体"/>
                <w:sz w:val="15"/>
              </w:rPr>
              <w:t>实际显示某个指标占主导地位</w:t>
            </w:r>
          </w:p>
        </w:tc>
      </w:tr>
      <w:tr w:rsidR="003472CA">
        <w:trPr>
          <w:trHeight w:val="283"/>
          <w:jc w:val="center"/>
        </w:trPr>
        <w:tc>
          <w:tcPr>
            <w:tcW w:w="852" w:type="pct"/>
          </w:tcPr>
          <w:p w:rsidR="003472CA" w:rsidRDefault="00994478">
            <w:pPr>
              <w:pStyle w:val="0"/>
              <w:autoSpaceDE/>
              <w:autoSpaceDN/>
              <w:snapToGrid w:val="0"/>
              <w:textAlignment w:val="auto"/>
              <w:rPr>
                <w:rFonts w:ascii="宋体"/>
                <w:sz w:val="15"/>
              </w:rPr>
            </w:pPr>
            <w:r>
              <w:rPr>
                <w:rFonts w:ascii="宋体"/>
                <w:sz w:val="15"/>
              </w:rPr>
              <w:t>9</w:t>
            </w:r>
          </w:p>
        </w:tc>
        <w:tc>
          <w:tcPr>
            <w:tcW w:w="1964" w:type="pct"/>
          </w:tcPr>
          <w:p w:rsidR="003472CA" w:rsidRDefault="00994478">
            <w:pPr>
              <w:pStyle w:val="0"/>
              <w:autoSpaceDE/>
              <w:autoSpaceDN/>
              <w:snapToGrid w:val="0"/>
              <w:textAlignment w:val="auto"/>
              <w:rPr>
                <w:rFonts w:ascii="宋体"/>
                <w:sz w:val="15"/>
              </w:rPr>
            </w:pPr>
            <w:r>
              <w:rPr>
                <w:rFonts w:ascii="宋体"/>
                <w:sz w:val="15"/>
              </w:rPr>
              <w:t>两个指标，前者比后者极端重要</w:t>
            </w:r>
          </w:p>
        </w:tc>
        <w:tc>
          <w:tcPr>
            <w:tcW w:w="2184" w:type="pct"/>
          </w:tcPr>
          <w:p w:rsidR="003472CA" w:rsidRDefault="00994478">
            <w:pPr>
              <w:pStyle w:val="0"/>
              <w:autoSpaceDE/>
              <w:autoSpaceDN/>
              <w:snapToGrid w:val="0"/>
              <w:textAlignment w:val="auto"/>
              <w:rPr>
                <w:rFonts w:ascii="宋体"/>
                <w:sz w:val="15"/>
              </w:rPr>
            </w:pPr>
            <w:r>
              <w:rPr>
                <w:rFonts w:ascii="宋体"/>
                <w:sz w:val="15"/>
              </w:rPr>
              <w:t>两个指标中某个指标占绝对重要地位</w:t>
            </w:r>
          </w:p>
        </w:tc>
      </w:tr>
      <w:tr w:rsidR="003472CA">
        <w:trPr>
          <w:trHeight w:val="283"/>
          <w:jc w:val="center"/>
        </w:trPr>
        <w:tc>
          <w:tcPr>
            <w:tcW w:w="852" w:type="pct"/>
          </w:tcPr>
          <w:p w:rsidR="003472CA" w:rsidRDefault="00994478">
            <w:pPr>
              <w:pStyle w:val="0"/>
              <w:autoSpaceDE/>
              <w:autoSpaceDN/>
              <w:snapToGrid w:val="0"/>
              <w:textAlignment w:val="auto"/>
              <w:rPr>
                <w:rFonts w:ascii="宋体"/>
                <w:sz w:val="15"/>
              </w:rPr>
            </w:pPr>
            <w:r>
              <w:rPr>
                <w:rFonts w:ascii="宋体"/>
                <w:sz w:val="15"/>
              </w:rPr>
              <w:t>2，4，6，8</w:t>
            </w:r>
          </w:p>
        </w:tc>
        <w:tc>
          <w:tcPr>
            <w:tcW w:w="1964" w:type="pct"/>
          </w:tcPr>
          <w:p w:rsidR="003472CA" w:rsidRDefault="00994478">
            <w:pPr>
              <w:pStyle w:val="0"/>
              <w:autoSpaceDE/>
              <w:autoSpaceDN/>
              <w:snapToGrid w:val="0"/>
              <w:textAlignment w:val="auto"/>
              <w:rPr>
                <w:rFonts w:ascii="宋体"/>
                <w:sz w:val="15"/>
              </w:rPr>
            </w:pPr>
            <w:r>
              <w:rPr>
                <w:rFonts w:ascii="宋体"/>
                <w:sz w:val="15"/>
              </w:rPr>
              <w:t>表示上述相邻判断的中间值</w:t>
            </w:r>
          </w:p>
        </w:tc>
        <w:tc>
          <w:tcPr>
            <w:tcW w:w="2184" w:type="pct"/>
          </w:tcPr>
          <w:p w:rsidR="003472CA" w:rsidRDefault="00994478">
            <w:pPr>
              <w:pStyle w:val="0"/>
              <w:autoSpaceDE/>
              <w:autoSpaceDN/>
              <w:snapToGrid w:val="0"/>
              <w:textAlignment w:val="auto"/>
              <w:rPr>
                <w:rFonts w:ascii="宋体"/>
                <w:sz w:val="15"/>
              </w:rPr>
            </w:pPr>
            <w:r>
              <w:rPr>
                <w:rFonts w:ascii="宋体"/>
                <w:sz w:val="15"/>
              </w:rPr>
              <w:t>其它</w:t>
            </w:r>
          </w:p>
        </w:tc>
      </w:tr>
    </w:tbl>
    <w:p w:rsidR="003472CA" w:rsidRDefault="003472CA">
      <w:pPr>
        <w:spacing w:line="34" w:lineRule="exact"/>
        <w:rPr>
          <w:sz w:val="20"/>
          <w:szCs w:val="20"/>
        </w:rPr>
      </w:pPr>
    </w:p>
    <w:p w:rsidR="003472CA" w:rsidRDefault="00994478">
      <w:pPr>
        <w:spacing w:line="219" w:lineRule="exact"/>
        <w:rPr>
          <w:rFonts w:ascii="宋体" w:hAnsi="宋体"/>
          <w:sz w:val="16"/>
          <w:szCs w:val="20"/>
        </w:rPr>
      </w:pPr>
      <w:r>
        <w:rPr>
          <w:rFonts w:ascii="宋体" w:hAnsi="宋体" w:cs="宋体"/>
          <w:sz w:val="15"/>
          <w:szCs w:val="18"/>
        </w:rPr>
        <w:t>注：如果要表示一个指标比另一个指标次要，则赋值取为上述</w:t>
      </w:r>
      <w:r>
        <w:rPr>
          <w:rFonts w:ascii="宋体" w:hAnsi="宋体"/>
          <w:sz w:val="15"/>
          <w:szCs w:val="18"/>
        </w:rPr>
        <w:t xml:space="preserve"> 1</w:t>
      </w:r>
      <w:r>
        <w:rPr>
          <w:rFonts w:ascii="宋体" w:hAnsi="宋体" w:cs="宋体"/>
          <w:sz w:val="15"/>
          <w:szCs w:val="18"/>
        </w:rPr>
        <w:t>、</w:t>
      </w:r>
      <w:r>
        <w:rPr>
          <w:rFonts w:ascii="宋体" w:hAnsi="宋体"/>
          <w:sz w:val="15"/>
          <w:szCs w:val="18"/>
        </w:rPr>
        <w:t>3</w:t>
      </w:r>
      <w:r>
        <w:rPr>
          <w:rFonts w:ascii="宋体" w:hAnsi="宋体" w:cs="宋体"/>
          <w:sz w:val="15"/>
          <w:szCs w:val="18"/>
        </w:rPr>
        <w:t>、</w:t>
      </w:r>
      <w:r>
        <w:rPr>
          <w:rFonts w:ascii="宋体" w:hAnsi="宋体"/>
          <w:sz w:val="15"/>
          <w:szCs w:val="18"/>
        </w:rPr>
        <w:t>5</w:t>
      </w:r>
      <w:r>
        <w:rPr>
          <w:rFonts w:ascii="宋体" w:hAnsi="宋体" w:cs="宋体"/>
          <w:sz w:val="15"/>
          <w:szCs w:val="18"/>
        </w:rPr>
        <w:t>、</w:t>
      </w:r>
      <w:r>
        <w:rPr>
          <w:rFonts w:ascii="宋体" w:hAnsi="宋体"/>
          <w:sz w:val="15"/>
          <w:szCs w:val="18"/>
        </w:rPr>
        <w:t>7</w:t>
      </w:r>
      <w:r>
        <w:rPr>
          <w:rFonts w:ascii="宋体" w:hAnsi="宋体" w:cs="宋体"/>
          <w:sz w:val="15"/>
          <w:szCs w:val="18"/>
        </w:rPr>
        <w:t>、</w:t>
      </w:r>
      <w:r>
        <w:rPr>
          <w:rFonts w:ascii="宋体" w:hAnsi="宋体"/>
          <w:sz w:val="15"/>
          <w:szCs w:val="18"/>
        </w:rPr>
        <w:t xml:space="preserve">9 </w:t>
      </w:r>
      <w:r>
        <w:rPr>
          <w:rFonts w:ascii="宋体" w:hAnsi="宋体" w:cs="宋体"/>
          <w:sz w:val="15"/>
          <w:szCs w:val="18"/>
        </w:rPr>
        <w:t>的倒数。</w:t>
      </w:r>
    </w:p>
    <w:p w:rsidR="003472CA" w:rsidRDefault="003472CA">
      <w:pPr>
        <w:widowControl/>
        <w:spacing w:line="360" w:lineRule="auto"/>
        <w:rPr>
          <w:rFonts w:ascii="黑体" w:eastAsia="黑体" w:hAnsi="黑体"/>
          <w:b/>
          <w:bCs/>
        </w:rPr>
      </w:pPr>
    </w:p>
    <w:p w:rsidR="003472CA" w:rsidRDefault="00994478">
      <w:pPr>
        <w:widowControl/>
        <w:spacing w:line="440" w:lineRule="exact"/>
        <w:rPr>
          <w:color w:val="000000"/>
        </w:rPr>
      </w:pPr>
      <w:r>
        <w:rPr>
          <w:rFonts w:ascii="黑体" w:eastAsia="黑体" w:hAnsi="黑体" w:hint="eastAsia"/>
          <w:bCs/>
        </w:rPr>
        <w:t>B</w:t>
      </w:r>
      <w:r>
        <w:rPr>
          <w:rFonts w:ascii="黑体" w:eastAsia="黑体" w:hAnsi="黑体"/>
          <w:bCs/>
        </w:rPr>
        <w:t xml:space="preserve">.0.7 </w:t>
      </w:r>
      <w:r>
        <w:rPr>
          <w:color w:val="000000"/>
        </w:rPr>
        <w:t>同一层次下的所有指标应建立如表</w:t>
      </w:r>
      <w:r>
        <w:rPr>
          <w:rFonts w:hint="eastAsia"/>
          <w:color w:val="000000"/>
        </w:rPr>
        <w:t>B</w:t>
      </w:r>
      <w:r>
        <w:rPr>
          <w:color w:val="000000"/>
        </w:rPr>
        <w:t>.0.7</w:t>
      </w:r>
      <w:r>
        <w:rPr>
          <w:color w:val="000000"/>
        </w:rPr>
        <w:t>所示的两两比较判断矩阵。</w:t>
      </w:r>
    </w:p>
    <w:p w:rsidR="003472CA" w:rsidRDefault="00994478">
      <w:pPr>
        <w:pStyle w:val="afffffffffff9"/>
        <w:spacing w:before="156"/>
        <w:rPr>
          <w:rFonts w:ascii="黑体" w:eastAsia="黑体" w:hAnsi="黑体"/>
        </w:rPr>
      </w:pPr>
      <w:r>
        <w:rPr>
          <w:rFonts w:ascii="黑体" w:eastAsia="黑体" w:hAnsi="黑体"/>
        </w:rPr>
        <w:t>表</w:t>
      </w:r>
      <w:r>
        <w:rPr>
          <w:rFonts w:ascii="黑体" w:eastAsia="黑体" w:hAnsi="黑体" w:hint="eastAsia"/>
        </w:rPr>
        <w:t>B</w:t>
      </w:r>
      <w:r>
        <w:rPr>
          <w:rFonts w:ascii="黑体" w:eastAsia="黑体" w:hAnsi="黑体"/>
        </w:rPr>
        <w:t>.0.7</w:t>
      </w:r>
      <w:r>
        <w:rPr>
          <w:rFonts w:ascii="黑体" w:eastAsia="黑体" w:hAnsi="黑体" w:hint="eastAsia"/>
        </w:rPr>
        <w:t>两两比较</w:t>
      </w:r>
      <w:r>
        <w:rPr>
          <w:rFonts w:ascii="黑体" w:eastAsia="黑体" w:hAnsi="黑体"/>
        </w:rPr>
        <w:t>判断矩阵</w:t>
      </w:r>
    </w:p>
    <w:p w:rsidR="003472CA" w:rsidRDefault="003472CA">
      <w:pPr>
        <w:spacing w:line="26" w:lineRule="exact"/>
        <w:rPr>
          <w:sz w:val="20"/>
          <w:szCs w:val="20"/>
        </w:rPr>
      </w:pPr>
    </w:p>
    <w:tbl>
      <w:tblPr>
        <w:tblStyle w:val="12"/>
        <w:tblW w:w="5000" w:type="pct"/>
        <w:jc w:val="center"/>
        <w:tblLook w:val="04A0" w:firstRow="1" w:lastRow="0" w:firstColumn="1" w:lastColumn="0" w:noHBand="0" w:noVBand="1"/>
      </w:tblPr>
      <w:tblGrid>
        <w:gridCol w:w="1794"/>
        <w:gridCol w:w="1296"/>
        <w:gridCol w:w="1296"/>
        <w:gridCol w:w="1296"/>
        <w:gridCol w:w="1296"/>
        <w:gridCol w:w="1296"/>
        <w:gridCol w:w="1296"/>
      </w:tblGrid>
      <w:tr w:rsidR="003472CA">
        <w:trPr>
          <w:trHeight w:val="283"/>
          <w:jc w:val="center"/>
        </w:trPr>
        <w:tc>
          <w:tcPr>
            <w:tcW w:w="937" w:type="pct"/>
            <w:tcBorders>
              <w:tl2br w:val="single" w:sz="4" w:space="0" w:color="auto"/>
            </w:tcBorders>
          </w:tcPr>
          <w:p w:rsidR="003472CA" w:rsidRDefault="00994478">
            <w:pPr>
              <w:pStyle w:val="0"/>
              <w:autoSpaceDE/>
              <w:autoSpaceDN/>
              <w:snapToGrid w:val="0"/>
              <w:jc w:val="right"/>
              <w:textAlignment w:val="auto"/>
              <w:rPr>
                <w:rFonts w:ascii="宋体"/>
                <w:sz w:val="15"/>
              </w:rPr>
            </w:pPr>
            <w:r>
              <w:rPr>
                <w:rFonts w:ascii="宋体" w:hint="eastAsia"/>
                <w:sz w:val="15"/>
              </w:rPr>
              <w:t>甲指标</w:t>
            </w:r>
          </w:p>
          <w:p w:rsidR="003472CA" w:rsidRDefault="00994478">
            <w:pPr>
              <w:pStyle w:val="0"/>
              <w:autoSpaceDE/>
              <w:autoSpaceDN/>
              <w:snapToGrid w:val="0"/>
              <w:jc w:val="left"/>
              <w:textAlignment w:val="auto"/>
              <w:rPr>
                <w:rFonts w:ascii="宋体"/>
                <w:sz w:val="15"/>
              </w:rPr>
            </w:pPr>
            <w:r>
              <w:rPr>
                <w:rFonts w:ascii="宋体" w:hint="eastAsia"/>
                <w:sz w:val="15"/>
              </w:rPr>
              <w:t>乙指标</w:t>
            </w:r>
          </w:p>
        </w:tc>
        <w:tc>
          <w:tcPr>
            <w:tcW w:w="677" w:type="pct"/>
          </w:tcPr>
          <w:p w:rsidR="003472CA" w:rsidRDefault="00994478">
            <w:pPr>
              <w:pStyle w:val="0"/>
              <w:autoSpaceDE/>
              <w:autoSpaceDN/>
              <w:snapToGrid w:val="0"/>
              <w:textAlignment w:val="auto"/>
              <w:rPr>
                <w:rFonts w:ascii="宋体"/>
                <w:sz w:val="15"/>
              </w:rPr>
            </w:pPr>
            <w:r>
              <w:rPr>
                <w:rFonts w:ascii="宋体" w:hint="eastAsia"/>
                <w:sz w:val="15"/>
              </w:rPr>
              <w:t>B1</w:t>
            </w:r>
          </w:p>
        </w:tc>
        <w:tc>
          <w:tcPr>
            <w:tcW w:w="677" w:type="pct"/>
          </w:tcPr>
          <w:p w:rsidR="003472CA" w:rsidRDefault="00994478">
            <w:pPr>
              <w:pStyle w:val="0"/>
              <w:autoSpaceDE/>
              <w:autoSpaceDN/>
              <w:snapToGrid w:val="0"/>
              <w:textAlignment w:val="auto"/>
              <w:rPr>
                <w:rFonts w:ascii="宋体"/>
                <w:sz w:val="15"/>
              </w:rPr>
            </w:pPr>
            <w:r>
              <w:rPr>
                <w:rFonts w:ascii="宋体" w:hint="eastAsia"/>
                <w:sz w:val="15"/>
              </w:rPr>
              <w:t>B2</w:t>
            </w:r>
          </w:p>
        </w:tc>
        <w:tc>
          <w:tcPr>
            <w:tcW w:w="677" w:type="pct"/>
          </w:tcPr>
          <w:p w:rsidR="003472CA" w:rsidRDefault="00994478">
            <w:pPr>
              <w:pStyle w:val="0"/>
              <w:autoSpaceDE/>
              <w:autoSpaceDN/>
              <w:snapToGrid w:val="0"/>
              <w:textAlignment w:val="auto"/>
              <w:rPr>
                <w:rFonts w:ascii="宋体"/>
                <w:sz w:val="15"/>
              </w:rPr>
            </w:pPr>
            <w:r>
              <w:rPr>
                <w:rFonts w:ascii="宋体"/>
                <w:sz w:val="15"/>
              </w:rPr>
              <w:t>…</w:t>
            </w:r>
          </w:p>
        </w:tc>
        <w:tc>
          <w:tcPr>
            <w:tcW w:w="677" w:type="pct"/>
          </w:tcPr>
          <w:p w:rsidR="003472CA" w:rsidRDefault="00994478">
            <w:pPr>
              <w:pStyle w:val="0"/>
              <w:autoSpaceDE/>
              <w:autoSpaceDN/>
              <w:snapToGrid w:val="0"/>
              <w:textAlignment w:val="auto"/>
              <w:rPr>
                <w:rFonts w:ascii="宋体"/>
                <w:sz w:val="15"/>
              </w:rPr>
            </w:pPr>
            <w:r>
              <w:rPr>
                <w:rFonts w:ascii="宋体" w:hint="eastAsia"/>
                <w:sz w:val="15"/>
              </w:rPr>
              <w:t>Bj</w:t>
            </w:r>
          </w:p>
        </w:tc>
        <w:tc>
          <w:tcPr>
            <w:tcW w:w="677" w:type="pct"/>
          </w:tcPr>
          <w:p w:rsidR="003472CA" w:rsidRDefault="00994478">
            <w:pPr>
              <w:pStyle w:val="0"/>
              <w:autoSpaceDE/>
              <w:autoSpaceDN/>
              <w:snapToGrid w:val="0"/>
              <w:textAlignment w:val="auto"/>
              <w:rPr>
                <w:rFonts w:ascii="宋体"/>
                <w:sz w:val="15"/>
              </w:rPr>
            </w:pPr>
            <w:r>
              <w:rPr>
                <w:rFonts w:ascii="宋体"/>
                <w:sz w:val="15"/>
              </w:rPr>
              <w:t>…</w:t>
            </w:r>
          </w:p>
        </w:tc>
        <w:tc>
          <w:tcPr>
            <w:tcW w:w="677" w:type="pct"/>
          </w:tcPr>
          <w:p w:rsidR="003472CA" w:rsidRDefault="00994478">
            <w:pPr>
              <w:pStyle w:val="0"/>
              <w:autoSpaceDE/>
              <w:autoSpaceDN/>
              <w:snapToGrid w:val="0"/>
              <w:textAlignment w:val="auto"/>
              <w:rPr>
                <w:rFonts w:ascii="宋体"/>
                <w:sz w:val="15"/>
              </w:rPr>
            </w:pPr>
            <w:r>
              <w:rPr>
                <w:rFonts w:ascii="宋体" w:hint="eastAsia"/>
                <w:sz w:val="15"/>
              </w:rPr>
              <w:t>Bn</w:t>
            </w:r>
          </w:p>
        </w:tc>
      </w:tr>
      <w:tr w:rsidR="003472CA">
        <w:trPr>
          <w:trHeight w:val="283"/>
          <w:jc w:val="center"/>
        </w:trPr>
        <w:tc>
          <w:tcPr>
            <w:tcW w:w="937" w:type="pct"/>
          </w:tcPr>
          <w:p w:rsidR="003472CA" w:rsidRDefault="00994478">
            <w:pPr>
              <w:pStyle w:val="0"/>
              <w:autoSpaceDE/>
              <w:autoSpaceDN/>
              <w:snapToGrid w:val="0"/>
              <w:textAlignment w:val="auto"/>
              <w:rPr>
                <w:rFonts w:ascii="宋体"/>
                <w:sz w:val="15"/>
              </w:rPr>
            </w:pPr>
            <w:r>
              <w:rPr>
                <w:rFonts w:ascii="宋体" w:hint="eastAsia"/>
                <w:sz w:val="15"/>
              </w:rPr>
              <w:t>B</w:t>
            </w:r>
            <w:r>
              <w:rPr>
                <w:rFonts w:ascii="宋体"/>
                <w:sz w:val="15"/>
              </w:rPr>
              <w:t>1</w:t>
            </w:r>
          </w:p>
        </w:tc>
        <w:tc>
          <w:tcPr>
            <w:tcW w:w="677" w:type="pct"/>
          </w:tcPr>
          <w:p w:rsidR="003472CA" w:rsidRDefault="00994478">
            <w:pPr>
              <w:pStyle w:val="0"/>
              <w:autoSpaceDE/>
              <w:autoSpaceDN/>
              <w:snapToGrid w:val="0"/>
              <w:textAlignment w:val="auto"/>
              <w:rPr>
                <w:rFonts w:ascii="宋体"/>
                <w:sz w:val="15"/>
              </w:rPr>
            </w:pPr>
            <w:r>
              <w:rPr>
                <w:rFonts w:ascii="宋体" w:hint="eastAsia"/>
                <w:sz w:val="15"/>
              </w:rPr>
              <w:t>b</w:t>
            </w:r>
            <w:r>
              <w:rPr>
                <w:rFonts w:ascii="宋体"/>
                <w:sz w:val="15"/>
              </w:rPr>
              <w:t>11</w:t>
            </w:r>
          </w:p>
        </w:tc>
        <w:tc>
          <w:tcPr>
            <w:tcW w:w="677" w:type="pct"/>
          </w:tcPr>
          <w:p w:rsidR="003472CA" w:rsidRDefault="00994478">
            <w:pPr>
              <w:pStyle w:val="0"/>
              <w:autoSpaceDE/>
              <w:autoSpaceDN/>
              <w:snapToGrid w:val="0"/>
              <w:textAlignment w:val="auto"/>
              <w:rPr>
                <w:rFonts w:ascii="宋体"/>
                <w:sz w:val="15"/>
              </w:rPr>
            </w:pPr>
            <w:r>
              <w:rPr>
                <w:rFonts w:ascii="宋体" w:hint="eastAsia"/>
                <w:sz w:val="15"/>
              </w:rPr>
              <w:t>b</w:t>
            </w:r>
            <w:r>
              <w:rPr>
                <w:rFonts w:ascii="宋体"/>
                <w:sz w:val="15"/>
              </w:rPr>
              <w:t>12</w:t>
            </w:r>
          </w:p>
        </w:tc>
        <w:tc>
          <w:tcPr>
            <w:tcW w:w="677" w:type="pct"/>
          </w:tcPr>
          <w:p w:rsidR="003472CA" w:rsidRDefault="00994478">
            <w:pPr>
              <w:pStyle w:val="0"/>
              <w:autoSpaceDE/>
              <w:autoSpaceDN/>
              <w:snapToGrid w:val="0"/>
              <w:textAlignment w:val="auto"/>
              <w:rPr>
                <w:rFonts w:ascii="宋体"/>
                <w:sz w:val="15"/>
              </w:rPr>
            </w:pPr>
            <w:r>
              <w:rPr>
                <w:rFonts w:ascii="宋体"/>
                <w:sz w:val="15"/>
              </w:rPr>
              <w:t>…</w:t>
            </w:r>
          </w:p>
        </w:tc>
        <w:tc>
          <w:tcPr>
            <w:tcW w:w="677" w:type="pct"/>
          </w:tcPr>
          <w:p w:rsidR="003472CA" w:rsidRDefault="00994478">
            <w:pPr>
              <w:pStyle w:val="0"/>
              <w:autoSpaceDE/>
              <w:autoSpaceDN/>
              <w:snapToGrid w:val="0"/>
              <w:textAlignment w:val="auto"/>
              <w:rPr>
                <w:rFonts w:ascii="宋体"/>
                <w:sz w:val="15"/>
              </w:rPr>
            </w:pPr>
            <w:r>
              <w:rPr>
                <w:rFonts w:ascii="宋体" w:hint="eastAsia"/>
                <w:sz w:val="15"/>
              </w:rPr>
              <w:t>b</w:t>
            </w:r>
            <w:r>
              <w:rPr>
                <w:rFonts w:ascii="宋体"/>
                <w:sz w:val="15"/>
              </w:rPr>
              <w:t>1j</w:t>
            </w:r>
          </w:p>
        </w:tc>
        <w:tc>
          <w:tcPr>
            <w:tcW w:w="677" w:type="pct"/>
          </w:tcPr>
          <w:p w:rsidR="003472CA" w:rsidRDefault="00994478">
            <w:pPr>
              <w:pStyle w:val="0"/>
              <w:autoSpaceDE/>
              <w:autoSpaceDN/>
              <w:snapToGrid w:val="0"/>
              <w:textAlignment w:val="auto"/>
              <w:rPr>
                <w:rFonts w:ascii="宋体"/>
                <w:sz w:val="15"/>
              </w:rPr>
            </w:pPr>
            <w:r>
              <w:rPr>
                <w:rFonts w:ascii="宋体"/>
                <w:sz w:val="15"/>
              </w:rPr>
              <w:t>…</w:t>
            </w:r>
          </w:p>
        </w:tc>
        <w:tc>
          <w:tcPr>
            <w:tcW w:w="677" w:type="pct"/>
          </w:tcPr>
          <w:p w:rsidR="003472CA" w:rsidRDefault="00994478">
            <w:pPr>
              <w:pStyle w:val="0"/>
              <w:autoSpaceDE/>
              <w:autoSpaceDN/>
              <w:snapToGrid w:val="0"/>
              <w:textAlignment w:val="auto"/>
              <w:rPr>
                <w:rFonts w:ascii="宋体"/>
                <w:sz w:val="15"/>
              </w:rPr>
            </w:pPr>
            <w:r>
              <w:rPr>
                <w:rFonts w:ascii="宋体" w:hint="eastAsia"/>
                <w:sz w:val="15"/>
              </w:rPr>
              <w:t>b</w:t>
            </w:r>
            <w:r>
              <w:rPr>
                <w:rFonts w:ascii="宋体"/>
                <w:sz w:val="15"/>
              </w:rPr>
              <w:t>1n</w:t>
            </w:r>
          </w:p>
        </w:tc>
      </w:tr>
      <w:tr w:rsidR="003472CA">
        <w:trPr>
          <w:trHeight w:val="283"/>
          <w:jc w:val="center"/>
        </w:trPr>
        <w:tc>
          <w:tcPr>
            <w:tcW w:w="937" w:type="pct"/>
          </w:tcPr>
          <w:p w:rsidR="003472CA" w:rsidRDefault="00994478">
            <w:pPr>
              <w:pStyle w:val="0"/>
              <w:autoSpaceDE/>
              <w:autoSpaceDN/>
              <w:snapToGrid w:val="0"/>
              <w:textAlignment w:val="auto"/>
              <w:rPr>
                <w:rFonts w:ascii="宋体"/>
                <w:sz w:val="15"/>
              </w:rPr>
            </w:pPr>
            <w:r>
              <w:rPr>
                <w:rFonts w:ascii="宋体" w:hint="eastAsia"/>
                <w:sz w:val="15"/>
              </w:rPr>
              <w:t>B</w:t>
            </w:r>
            <w:r>
              <w:rPr>
                <w:rFonts w:ascii="宋体"/>
                <w:sz w:val="15"/>
              </w:rPr>
              <w:t>2</w:t>
            </w:r>
          </w:p>
        </w:tc>
        <w:tc>
          <w:tcPr>
            <w:tcW w:w="677" w:type="pct"/>
          </w:tcPr>
          <w:p w:rsidR="003472CA" w:rsidRDefault="00994478">
            <w:pPr>
              <w:pStyle w:val="0"/>
              <w:autoSpaceDE/>
              <w:autoSpaceDN/>
              <w:snapToGrid w:val="0"/>
              <w:textAlignment w:val="auto"/>
              <w:rPr>
                <w:rFonts w:ascii="宋体"/>
                <w:sz w:val="15"/>
              </w:rPr>
            </w:pPr>
            <w:r>
              <w:rPr>
                <w:rFonts w:ascii="宋体" w:hint="eastAsia"/>
                <w:sz w:val="15"/>
              </w:rPr>
              <w:t>b</w:t>
            </w:r>
            <w:r>
              <w:rPr>
                <w:rFonts w:ascii="宋体"/>
                <w:sz w:val="15"/>
              </w:rPr>
              <w:t>21</w:t>
            </w:r>
          </w:p>
        </w:tc>
        <w:tc>
          <w:tcPr>
            <w:tcW w:w="677" w:type="pct"/>
          </w:tcPr>
          <w:p w:rsidR="003472CA" w:rsidRDefault="00994478">
            <w:pPr>
              <w:pStyle w:val="0"/>
              <w:autoSpaceDE/>
              <w:autoSpaceDN/>
              <w:snapToGrid w:val="0"/>
              <w:textAlignment w:val="auto"/>
              <w:rPr>
                <w:rFonts w:ascii="宋体"/>
                <w:sz w:val="15"/>
              </w:rPr>
            </w:pPr>
            <w:r>
              <w:rPr>
                <w:rFonts w:ascii="宋体" w:hint="eastAsia"/>
                <w:sz w:val="15"/>
              </w:rPr>
              <w:t>b</w:t>
            </w:r>
            <w:r>
              <w:rPr>
                <w:rFonts w:ascii="宋体"/>
                <w:sz w:val="15"/>
              </w:rPr>
              <w:t>22</w:t>
            </w:r>
          </w:p>
        </w:tc>
        <w:tc>
          <w:tcPr>
            <w:tcW w:w="677" w:type="pct"/>
          </w:tcPr>
          <w:p w:rsidR="003472CA" w:rsidRDefault="00994478">
            <w:pPr>
              <w:pStyle w:val="0"/>
              <w:autoSpaceDE/>
              <w:autoSpaceDN/>
              <w:snapToGrid w:val="0"/>
              <w:textAlignment w:val="auto"/>
              <w:rPr>
                <w:rFonts w:ascii="宋体"/>
                <w:sz w:val="15"/>
              </w:rPr>
            </w:pPr>
            <w:r>
              <w:rPr>
                <w:rFonts w:ascii="宋体"/>
                <w:sz w:val="15"/>
              </w:rPr>
              <w:t>…</w:t>
            </w:r>
          </w:p>
        </w:tc>
        <w:tc>
          <w:tcPr>
            <w:tcW w:w="677" w:type="pct"/>
          </w:tcPr>
          <w:p w:rsidR="003472CA" w:rsidRDefault="00994478">
            <w:pPr>
              <w:pStyle w:val="0"/>
              <w:autoSpaceDE/>
              <w:autoSpaceDN/>
              <w:snapToGrid w:val="0"/>
              <w:textAlignment w:val="auto"/>
              <w:rPr>
                <w:rFonts w:ascii="宋体"/>
                <w:sz w:val="15"/>
              </w:rPr>
            </w:pPr>
            <w:r>
              <w:rPr>
                <w:rFonts w:ascii="宋体" w:hint="eastAsia"/>
                <w:sz w:val="15"/>
              </w:rPr>
              <w:t>b</w:t>
            </w:r>
            <w:r>
              <w:rPr>
                <w:rFonts w:ascii="宋体"/>
                <w:sz w:val="15"/>
              </w:rPr>
              <w:t>2j</w:t>
            </w:r>
          </w:p>
        </w:tc>
        <w:tc>
          <w:tcPr>
            <w:tcW w:w="677" w:type="pct"/>
          </w:tcPr>
          <w:p w:rsidR="003472CA" w:rsidRDefault="00994478">
            <w:pPr>
              <w:pStyle w:val="0"/>
              <w:autoSpaceDE/>
              <w:autoSpaceDN/>
              <w:snapToGrid w:val="0"/>
              <w:textAlignment w:val="auto"/>
              <w:rPr>
                <w:rFonts w:ascii="宋体"/>
                <w:sz w:val="15"/>
              </w:rPr>
            </w:pPr>
            <w:r>
              <w:rPr>
                <w:rFonts w:ascii="宋体"/>
                <w:sz w:val="15"/>
              </w:rPr>
              <w:t>…</w:t>
            </w:r>
          </w:p>
        </w:tc>
        <w:tc>
          <w:tcPr>
            <w:tcW w:w="677" w:type="pct"/>
          </w:tcPr>
          <w:p w:rsidR="003472CA" w:rsidRDefault="00994478">
            <w:pPr>
              <w:pStyle w:val="0"/>
              <w:autoSpaceDE/>
              <w:autoSpaceDN/>
              <w:snapToGrid w:val="0"/>
              <w:textAlignment w:val="auto"/>
              <w:rPr>
                <w:rFonts w:ascii="宋体"/>
                <w:sz w:val="15"/>
              </w:rPr>
            </w:pPr>
            <w:r>
              <w:rPr>
                <w:rFonts w:ascii="宋体" w:hint="eastAsia"/>
                <w:sz w:val="15"/>
              </w:rPr>
              <w:t>b</w:t>
            </w:r>
            <w:r>
              <w:rPr>
                <w:rFonts w:ascii="宋体"/>
                <w:sz w:val="15"/>
              </w:rPr>
              <w:t>2n</w:t>
            </w:r>
          </w:p>
        </w:tc>
      </w:tr>
      <w:tr w:rsidR="003472CA">
        <w:trPr>
          <w:trHeight w:val="283"/>
          <w:jc w:val="center"/>
        </w:trPr>
        <w:tc>
          <w:tcPr>
            <w:tcW w:w="937" w:type="pct"/>
          </w:tcPr>
          <w:p w:rsidR="003472CA" w:rsidRDefault="00994478">
            <w:pPr>
              <w:pStyle w:val="0"/>
              <w:autoSpaceDE/>
              <w:autoSpaceDN/>
              <w:snapToGrid w:val="0"/>
              <w:textAlignment w:val="auto"/>
              <w:rPr>
                <w:rFonts w:ascii="宋体"/>
                <w:sz w:val="15"/>
              </w:rPr>
            </w:pPr>
            <w:r>
              <w:rPr>
                <w:rFonts w:ascii="宋体"/>
                <w:sz w:val="15"/>
              </w:rPr>
              <w:t>…</w:t>
            </w:r>
          </w:p>
        </w:tc>
        <w:tc>
          <w:tcPr>
            <w:tcW w:w="677" w:type="pct"/>
          </w:tcPr>
          <w:p w:rsidR="003472CA" w:rsidRDefault="00994478">
            <w:pPr>
              <w:pStyle w:val="0"/>
              <w:autoSpaceDE/>
              <w:autoSpaceDN/>
              <w:snapToGrid w:val="0"/>
              <w:textAlignment w:val="auto"/>
              <w:rPr>
                <w:rFonts w:ascii="宋体"/>
                <w:sz w:val="15"/>
              </w:rPr>
            </w:pPr>
            <w:r>
              <w:rPr>
                <w:rFonts w:ascii="宋体"/>
                <w:sz w:val="15"/>
              </w:rPr>
              <w:t>…</w:t>
            </w:r>
          </w:p>
        </w:tc>
        <w:tc>
          <w:tcPr>
            <w:tcW w:w="677" w:type="pct"/>
          </w:tcPr>
          <w:p w:rsidR="003472CA" w:rsidRDefault="00994478">
            <w:pPr>
              <w:pStyle w:val="0"/>
              <w:autoSpaceDE/>
              <w:autoSpaceDN/>
              <w:snapToGrid w:val="0"/>
              <w:textAlignment w:val="auto"/>
              <w:rPr>
                <w:rFonts w:ascii="宋体"/>
                <w:sz w:val="15"/>
              </w:rPr>
            </w:pPr>
            <w:r>
              <w:rPr>
                <w:rFonts w:ascii="宋体"/>
                <w:sz w:val="15"/>
              </w:rPr>
              <w:t>…</w:t>
            </w:r>
          </w:p>
        </w:tc>
        <w:tc>
          <w:tcPr>
            <w:tcW w:w="677" w:type="pct"/>
          </w:tcPr>
          <w:p w:rsidR="003472CA" w:rsidRDefault="00994478">
            <w:pPr>
              <w:pStyle w:val="0"/>
              <w:autoSpaceDE/>
              <w:autoSpaceDN/>
              <w:snapToGrid w:val="0"/>
              <w:textAlignment w:val="auto"/>
              <w:rPr>
                <w:rFonts w:ascii="宋体"/>
                <w:sz w:val="15"/>
              </w:rPr>
            </w:pPr>
            <w:r>
              <w:rPr>
                <w:rFonts w:ascii="宋体"/>
                <w:sz w:val="15"/>
              </w:rPr>
              <w:t>…</w:t>
            </w:r>
          </w:p>
        </w:tc>
        <w:tc>
          <w:tcPr>
            <w:tcW w:w="677" w:type="pct"/>
          </w:tcPr>
          <w:p w:rsidR="003472CA" w:rsidRDefault="00994478">
            <w:pPr>
              <w:pStyle w:val="0"/>
              <w:autoSpaceDE/>
              <w:autoSpaceDN/>
              <w:snapToGrid w:val="0"/>
              <w:textAlignment w:val="auto"/>
              <w:rPr>
                <w:rFonts w:ascii="宋体"/>
                <w:sz w:val="15"/>
              </w:rPr>
            </w:pPr>
            <w:r>
              <w:rPr>
                <w:rFonts w:ascii="宋体"/>
                <w:sz w:val="15"/>
              </w:rPr>
              <w:t>…</w:t>
            </w:r>
          </w:p>
        </w:tc>
        <w:tc>
          <w:tcPr>
            <w:tcW w:w="677" w:type="pct"/>
          </w:tcPr>
          <w:p w:rsidR="003472CA" w:rsidRDefault="00994478">
            <w:pPr>
              <w:pStyle w:val="0"/>
              <w:autoSpaceDE/>
              <w:autoSpaceDN/>
              <w:snapToGrid w:val="0"/>
              <w:textAlignment w:val="auto"/>
              <w:rPr>
                <w:rFonts w:ascii="宋体"/>
                <w:sz w:val="15"/>
              </w:rPr>
            </w:pPr>
            <w:r>
              <w:rPr>
                <w:rFonts w:ascii="宋体"/>
                <w:sz w:val="15"/>
              </w:rPr>
              <w:t>…</w:t>
            </w:r>
          </w:p>
        </w:tc>
        <w:tc>
          <w:tcPr>
            <w:tcW w:w="677" w:type="pct"/>
          </w:tcPr>
          <w:p w:rsidR="003472CA" w:rsidRDefault="00994478">
            <w:pPr>
              <w:pStyle w:val="0"/>
              <w:autoSpaceDE/>
              <w:autoSpaceDN/>
              <w:snapToGrid w:val="0"/>
              <w:textAlignment w:val="auto"/>
              <w:rPr>
                <w:rFonts w:ascii="宋体"/>
                <w:sz w:val="15"/>
              </w:rPr>
            </w:pPr>
            <w:r>
              <w:rPr>
                <w:rFonts w:ascii="宋体"/>
                <w:sz w:val="15"/>
              </w:rPr>
              <w:t>…</w:t>
            </w:r>
          </w:p>
        </w:tc>
      </w:tr>
      <w:tr w:rsidR="003472CA">
        <w:trPr>
          <w:trHeight w:val="283"/>
          <w:jc w:val="center"/>
        </w:trPr>
        <w:tc>
          <w:tcPr>
            <w:tcW w:w="937" w:type="pct"/>
          </w:tcPr>
          <w:p w:rsidR="003472CA" w:rsidRDefault="00994478">
            <w:pPr>
              <w:pStyle w:val="0"/>
              <w:autoSpaceDE/>
              <w:autoSpaceDN/>
              <w:snapToGrid w:val="0"/>
              <w:textAlignment w:val="auto"/>
              <w:rPr>
                <w:rFonts w:ascii="宋体"/>
                <w:sz w:val="15"/>
              </w:rPr>
            </w:pPr>
            <w:r>
              <w:rPr>
                <w:rFonts w:ascii="宋体" w:hint="eastAsia"/>
                <w:sz w:val="15"/>
              </w:rPr>
              <w:t>B</w:t>
            </w:r>
            <w:r>
              <w:rPr>
                <w:rFonts w:ascii="宋体"/>
                <w:sz w:val="15"/>
              </w:rPr>
              <w:t>i</w:t>
            </w:r>
          </w:p>
        </w:tc>
        <w:tc>
          <w:tcPr>
            <w:tcW w:w="677" w:type="pct"/>
          </w:tcPr>
          <w:p w:rsidR="003472CA" w:rsidRDefault="00994478">
            <w:pPr>
              <w:pStyle w:val="0"/>
              <w:autoSpaceDE/>
              <w:autoSpaceDN/>
              <w:snapToGrid w:val="0"/>
              <w:textAlignment w:val="auto"/>
              <w:rPr>
                <w:rFonts w:ascii="宋体"/>
                <w:sz w:val="15"/>
              </w:rPr>
            </w:pPr>
            <w:r>
              <w:rPr>
                <w:rFonts w:ascii="宋体" w:hint="eastAsia"/>
                <w:sz w:val="15"/>
              </w:rPr>
              <w:t>b</w:t>
            </w:r>
            <w:r>
              <w:rPr>
                <w:rFonts w:ascii="宋体"/>
                <w:sz w:val="15"/>
              </w:rPr>
              <w:t>i1</w:t>
            </w:r>
          </w:p>
        </w:tc>
        <w:tc>
          <w:tcPr>
            <w:tcW w:w="677" w:type="pct"/>
          </w:tcPr>
          <w:p w:rsidR="003472CA" w:rsidRDefault="00994478">
            <w:pPr>
              <w:pStyle w:val="0"/>
              <w:autoSpaceDE/>
              <w:autoSpaceDN/>
              <w:snapToGrid w:val="0"/>
              <w:textAlignment w:val="auto"/>
              <w:rPr>
                <w:rFonts w:ascii="宋体"/>
                <w:sz w:val="15"/>
              </w:rPr>
            </w:pPr>
            <w:r>
              <w:rPr>
                <w:rFonts w:ascii="宋体" w:hint="eastAsia"/>
                <w:sz w:val="15"/>
              </w:rPr>
              <w:t>b</w:t>
            </w:r>
            <w:r>
              <w:rPr>
                <w:rFonts w:ascii="宋体"/>
                <w:sz w:val="15"/>
              </w:rPr>
              <w:t>i2</w:t>
            </w:r>
          </w:p>
        </w:tc>
        <w:tc>
          <w:tcPr>
            <w:tcW w:w="677" w:type="pct"/>
          </w:tcPr>
          <w:p w:rsidR="003472CA" w:rsidRDefault="00994478">
            <w:pPr>
              <w:pStyle w:val="0"/>
              <w:autoSpaceDE/>
              <w:autoSpaceDN/>
              <w:snapToGrid w:val="0"/>
              <w:textAlignment w:val="auto"/>
              <w:rPr>
                <w:rFonts w:ascii="宋体"/>
                <w:sz w:val="15"/>
              </w:rPr>
            </w:pPr>
            <w:r>
              <w:rPr>
                <w:rFonts w:ascii="宋体"/>
                <w:sz w:val="15"/>
              </w:rPr>
              <w:t>…</w:t>
            </w:r>
          </w:p>
        </w:tc>
        <w:tc>
          <w:tcPr>
            <w:tcW w:w="677" w:type="pct"/>
          </w:tcPr>
          <w:p w:rsidR="003472CA" w:rsidRDefault="00994478">
            <w:pPr>
              <w:pStyle w:val="0"/>
              <w:autoSpaceDE/>
              <w:autoSpaceDN/>
              <w:snapToGrid w:val="0"/>
              <w:textAlignment w:val="auto"/>
              <w:rPr>
                <w:rFonts w:ascii="宋体"/>
                <w:sz w:val="15"/>
              </w:rPr>
            </w:pPr>
            <w:r>
              <w:rPr>
                <w:rFonts w:ascii="宋体" w:hint="eastAsia"/>
                <w:sz w:val="15"/>
              </w:rPr>
              <w:t>b</w:t>
            </w:r>
            <w:r>
              <w:rPr>
                <w:rFonts w:ascii="宋体"/>
                <w:sz w:val="15"/>
              </w:rPr>
              <w:t>i3</w:t>
            </w:r>
          </w:p>
        </w:tc>
        <w:tc>
          <w:tcPr>
            <w:tcW w:w="677" w:type="pct"/>
          </w:tcPr>
          <w:p w:rsidR="003472CA" w:rsidRDefault="00994478">
            <w:pPr>
              <w:pStyle w:val="0"/>
              <w:autoSpaceDE/>
              <w:autoSpaceDN/>
              <w:snapToGrid w:val="0"/>
              <w:textAlignment w:val="auto"/>
              <w:rPr>
                <w:rFonts w:ascii="宋体"/>
                <w:sz w:val="15"/>
              </w:rPr>
            </w:pPr>
            <w:r>
              <w:rPr>
                <w:rFonts w:ascii="宋体"/>
                <w:sz w:val="15"/>
              </w:rPr>
              <w:t>…</w:t>
            </w:r>
          </w:p>
        </w:tc>
        <w:tc>
          <w:tcPr>
            <w:tcW w:w="677" w:type="pct"/>
          </w:tcPr>
          <w:p w:rsidR="003472CA" w:rsidRDefault="00994478">
            <w:pPr>
              <w:pStyle w:val="0"/>
              <w:autoSpaceDE/>
              <w:autoSpaceDN/>
              <w:snapToGrid w:val="0"/>
              <w:textAlignment w:val="auto"/>
              <w:rPr>
                <w:rFonts w:ascii="宋体"/>
                <w:sz w:val="15"/>
              </w:rPr>
            </w:pPr>
            <w:r>
              <w:rPr>
                <w:rFonts w:ascii="宋体" w:hint="eastAsia"/>
                <w:sz w:val="15"/>
              </w:rPr>
              <w:t>b</w:t>
            </w:r>
            <w:r>
              <w:rPr>
                <w:rFonts w:ascii="宋体"/>
                <w:sz w:val="15"/>
              </w:rPr>
              <w:t>in</w:t>
            </w:r>
          </w:p>
        </w:tc>
      </w:tr>
      <w:tr w:rsidR="003472CA">
        <w:trPr>
          <w:trHeight w:val="283"/>
          <w:jc w:val="center"/>
        </w:trPr>
        <w:tc>
          <w:tcPr>
            <w:tcW w:w="937" w:type="pct"/>
          </w:tcPr>
          <w:p w:rsidR="003472CA" w:rsidRDefault="00994478">
            <w:pPr>
              <w:pStyle w:val="0"/>
              <w:autoSpaceDE/>
              <w:autoSpaceDN/>
              <w:snapToGrid w:val="0"/>
              <w:textAlignment w:val="auto"/>
              <w:rPr>
                <w:rFonts w:ascii="宋体"/>
                <w:sz w:val="15"/>
              </w:rPr>
            </w:pPr>
            <w:r>
              <w:rPr>
                <w:rFonts w:ascii="宋体"/>
                <w:sz w:val="15"/>
              </w:rPr>
              <w:t>…</w:t>
            </w:r>
          </w:p>
        </w:tc>
        <w:tc>
          <w:tcPr>
            <w:tcW w:w="677" w:type="pct"/>
          </w:tcPr>
          <w:p w:rsidR="003472CA" w:rsidRDefault="00994478">
            <w:pPr>
              <w:pStyle w:val="0"/>
              <w:autoSpaceDE/>
              <w:autoSpaceDN/>
              <w:snapToGrid w:val="0"/>
              <w:textAlignment w:val="auto"/>
              <w:rPr>
                <w:rFonts w:ascii="宋体"/>
                <w:sz w:val="15"/>
              </w:rPr>
            </w:pPr>
            <w:r>
              <w:rPr>
                <w:rFonts w:ascii="宋体"/>
                <w:sz w:val="15"/>
              </w:rPr>
              <w:t>…</w:t>
            </w:r>
          </w:p>
        </w:tc>
        <w:tc>
          <w:tcPr>
            <w:tcW w:w="677" w:type="pct"/>
          </w:tcPr>
          <w:p w:rsidR="003472CA" w:rsidRDefault="00994478">
            <w:pPr>
              <w:pStyle w:val="0"/>
              <w:autoSpaceDE/>
              <w:autoSpaceDN/>
              <w:snapToGrid w:val="0"/>
              <w:textAlignment w:val="auto"/>
              <w:rPr>
                <w:rFonts w:ascii="宋体"/>
                <w:sz w:val="15"/>
              </w:rPr>
            </w:pPr>
            <w:r>
              <w:rPr>
                <w:rFonts w:ascii="宋体"/>
                <w:sz w:val="15"/>
              </w:rPr>
              <w:t>…</w:t>
            </w:r>
          </w:p>
        </w:tc>
        <w:tc>
          <w:tcPr>
            <w:tcW w:w="677" w:type="pct"/>
          </w:tcPr>
          <w:p w:rsidR="003472CA" w:rsidRDefault="00994478">
            <w:pPr>
              <w:pStyle w:val="0"/>
              <w:autoSpaceDE/>
              <w:autoSpaceDN/>
              <w:snapToGrid w:val="0"/>
              <w:textAlignment w:val="auto"/>
              <w:rPr>
                <w:rFonts w:ascii="宋体"/>
                <w:sz w:val="15"/>
              </w:rPr>
            </w:pPr>
            <w:r>
              <w:rPr>
                <w:rFonts w:ascii="宋体"/>
                <w:sz w:val="15"/>
              </w:rPr>
              <w:t>…</w:t>
            </w:r>
          </w:p>
        </w:tc>
        <w:tc>
          <w:tcPr>
            <w:tcW w:w="677" w:type="pct"/>
          </w:tcPr>
          <w:p w:rsidR="003472CA" w:rsidRDefault="00994478">
            <w:pPr>
              <w:pStyle w:val="0"/>
              <w:autoSpaceDE/>
              <w:autoSpaceDN/>
              <w:snapToGrid w:val="0"/>
              <w:textAlignment w:val="auto"/>
              <w:rPr>
                <w:rFonts w:ascii="宋体"/>
                <w:sz w:val="15"/>
              </w:rPr>
            </w:pPr>
            <w:r>
              <w:rPr>
                <w:rFonts w:ascii="宋体"/>
                <w:sz w:val="15"/>
              </w:rPr>
              <w:t>…</w:t>
            </w:r>
          </w:p>
        </w:tc>
        <w:tc>
          <w:tcPr>
            <w:tcW w:w="677" w:type="pct"/>
          </w:tcPr>
          <w:p w:rsidR="003472CA" w:rsidRDefault="00994478">
            <w:pPr>
              <w:pStyle w:val="0"/>
              <w:autoSpaceDE/>
              <w:autoSpaceDN/>
              <w:snapToGrid w:val="0"/>
              <w:textAlignment w:val="auto"/>
              <w:rPr>
                <w:rFonts w:ascii="宋体"/>
                <w:sz w:val="15"/>
              </w:rPr>
            </w:pPr>
            <w:r>
              <w:rPr>
                <w:rFonts w:ascii="宋体"/>
                <w:sz w:val="15"/>
              </w:rPr>
              <w:t>…</w:t>
            </w:r>
          </w:p>
        </w:tc>
        <w:tc>
          <w:tcPr>
            <w:tcW w:w="677" w:type="pct"/>
          </w:tcPr>
          <w:p w:rsidR="003472CA" w:rsidRDefault="00994478">
            <w:pPr>
              <w:pStyle w:val="0"/>
              <w:autoSpaceDE/>
              <w:autoSpaceDN/>
              <w:snapToGrid w:val="0"/>
              <w:textAlignment w:val="auto"/>
              <w:rPr>
                <w:rFonts w:ascii="宋体"/>
                <w:sz w:val="15"/>
              </w:rPr>
            </w:pPr>
            <w:r>
              <w:rPr>
                <w:rFonts w:ascii="宋体"/>
                <w:sz w:val="15"/>
              </w:rPr>
              <w:t>…</w:t>
            </w:r>
          </w:p>
        </w:tc>
      </w:tr>
      <w:tr w:rsidR="003472CA">
        <w:trPr>
          <w:trHeight w:val="283"/>
          <w:jc w:val="center"/>
        </w:trPr>
        <w:tc>
          <w:tcPr>
            <w:tcW w:w="937" w:type="pct"/>
          </w:tcPr>
          <w:p w:rsidR="003472CA" w:rsidRDefault="00994478">
            <w:pPr>
              <w:pStyle w:val="0"/>
              <w:autoSpaceDE/>
              <w:autoSpaceDN/>
              <w:snapToGrid w:val="0"/>
              <w:textAlignment w:val="auto"/>
              <w:rPr>
                <w:rFonts w:ascii="宋体"/>
                <w:sz w:val="15"/>
              </w:rPr>
            </w:pPr>
            <w:r>
              <w:rPr>
                <w:rFonts w:ascii="宋体" w:hint="eastAsia"/>
                <w:sz w:val="15"/>
              </w:rPr>
              <w:t>B</w:t>
            </w:r>
            <w:r>
              <w:rPr>
                <w:rFonts w:ascii="宋体"/>
                <w:sz w:val="15"/>
              </w:rPr>
              <w:t>n</w:t>
            </w:r>
          </w:p>
        </w:tc>
        <w:tc>
          <w:tcPr>
            <w:tcW w:w="677" w:type="pct"/>
          </w:tcPr>
          <w:p w:rsidR="003472CA" w:rsidRDefault="00994478">
            <w:pPr>
              <w:pStyle w:val="0"/>
              <w:autoSpaceDE/>
              <w:autoSpaceDN/>
              <w:snapToGrid w:val="0"/>
              <w:textAlignment w:val="auto"/>
              <w:rPr>
                <w:rFonts w:ascii="宋体"/>
                <w:sz w:val="15"/>
              </w:rPr>
            </w:pPr>
            <w:r>
              <w:rPr>
                <w:rFonts w:ascii="宋体" w:hint="eastAsia"/>
                <w:sz w:val="15"/>
              </w:rPr>
              <w:t>b</w:t>
            </w:r>
            <w:r>
              <w:rPr>
                <w:rFonts w:ascii="宋体"/>
                <w:sz w:val="15"/>
              </w:rPr>
              <w:t>n1</w:t>
            </w:r>
          </w:p>
        </w:tc>
        <w:tc>
          <w:tcPr>
            <w:tcW w:w="677" w:type="pct"/>
          </w:tcPr>
          <w:p w:rsidR="003472CA" w:rsidRDefault="00994478">
            <w:pPr>
              <w:pStyle w:val="0"/>
              <w:autoSpaceDE/>
              <w:autoSpaceDN/>
              <w:snapToGrid w:val="0"/>
              <w:textAlignment w:val="auto"/>
              <w:rPr>
                <w:rFonts w:ascii="宋体"/>
                <w:sz w:val="15"/>
              </w:rPr>
            </w:pPr>
            <w:r>
              <w:rPr>
                <w:rFonts w:ascii="宋体" w:hint="eastAsia"/>
                <w:sz w:val="15"/>
              </w:rPr>
              <w:t>b</w:t>
            </w:r>
            <w:r>
              <w:rPr>
                <w:rFonts w:ascii="宋体"/>
                <w:sz w:val="15"/>
              </w:rPr>
              <w:t>n2</w:t>
            </w:r>
          </w:p>
        </w:tc>
        <w:tc>
          <w:tcPr>
            <w:tcW w:w="677" w:type="pct"/>
          </w:tcPr>
          <w:p w:rsidR="003472CA" w:rsidRDefault="00994478">
            <w:pPr>
              <w:pStyle w:val="0"/>
              <w:autoSpaceDE/>
              <w:autoSpaceDN/>
              <w:snapToGrid w:val="0"/>
              <w:textAlignment w:val="auto"/>
              <w:rPr>
                <w:rFonts w:ascii="宋体"/>
                <w:sz w:val="15"/>
              </w:rPr>
            </w:pPr>
            <w:r>
              <w:rPr>
                <w:rFonts w:ascii="宋体"/>
                <w:sz w:val="15"/>
              </w:rPr>
              <w:t>…</w:t>
            </w:r>
          </w:p>
        </w:tc>
        <w:tc>
          <w:tcPr>
            <w:tcW w:w="677" w:type="pct"/>
          </w:tcPr>
          <w:p w:rsidR="003472CA" w:rsidRDefault="00994478">
            <w:pPr>
              <w:pStyle w:val="0"/>
              <w:autoSpaceDE/>
              <w:autoSpaceDN/>
              <w:snapToGrid w:val="0"/>
              <w:textAlignment w:val="auto"/>
              <w:rPr>
                <w:rFonts w:ascii="宋体"/>
                <w:sz w:val="15"/>
              </w:rPr>
            </w:pPr>
            <w:r>
              <w:rPr>
                <w:rFonts w:ascii="宋体" w:hint="eastAsia"/>
                <w:sz w:val="15"/>
              </w:rPr>
              <w:t>b</w:t>
            </w:r>
            <w:r>
              <w:rPr>
                <w:rFonts w:ascii="宋体"/>
                <w:sz w:val="15"/>
              </w:rPr>
              <w:t>nj</w:t>
            </w:r>
          </w:p>
        </w:tc>
        <w:tc>
          <w:tcPr>
            <w:tcW w:w="677" w:type="pct"/>
          </w:tcPr>
          <w:p w:rsidR="003472CA" w:rsidRDefault="00994478">
            <w:pPr>
              <w:pStyle w:val="0"/>
              <w:autoSpaceDE/>
              <w:autoSpaceDN/>
              <w:snapToGrid w:val="0"/>
              <w:textAlignment w:val="auto"/>
              <w:rPr>
                <w:rFonts w:ascii="宋体"/>
                <w:sz w:val="15"/>
              </w:rPr>
            </w:pPr>
            <w:r>
              <w:rPr>
                <w:rFonts w:ascii="宋体"/>
                <w:sz w:val="15"/>
              </w:rPr>
              <w:t>…</w:t>
            </w:r>
          </w:p>
        </w:tc>
        <w:tc>
          <w:tcPr>
            <w:tcW w:w="677" w:type="pct"/>
          </w:tcPr>
          <w:p w:rsidR="003472CA" w:rsidRDefault="00994478">
            <w:pPr>
              <w:pStyle w:val="0"/>
              <w:autoSpaceDE/>
              <w:autoSpaceDN/>
              <w:snapToGrid w:val="0"/>
              <w:textAlignment w:val="auto"/>
              <w:rPr>
                <w:rFonts w:ascii="宋体"/>
                <w:sz w:val="15"/>
              </w:rPr>
            </w:pPr>
            <w:r>
              <w:rPr>
                <w:rFonts w:ascii="宋体" w:hint="eastAsia"/>
                <w:sz w:val="15"/>
              </w:rPr>
              <w:t>b</w:t>
            </w:r>
            <w:r>
              <w:rPr>
                <w:rFonts w:ascii="宋体"/>
                <w:sz w:val="15"/>
              </w:rPr>
              <w:t>nn</w:t>
            </w:r>
          </w:p>
        </w:tc>
      </w:tr>
    </w:tbl>
    <w:p w:rsidR="003472CA" w:rsidRDefault="00994478">
      <w:pPr>
        <w:spacing w:line="219" w:lineRule="exact"/>
        <w:rPr>
          <w:rFonts w:ascii="宋体" w:hAnsi="宋体" w:cs="宋体"/>
          <w:sz w:val="15"/>
          <w:szCs w:val="18"/>
        </w:rPr>
      </w:pPr>
      <w:r>
        <w:rPr>
          <w:rFonts w:ascii="宋体" w:hAnsi="宋体" w:cs="宋体"/>
          <w:sz w:val="15"/>
          <w:szCs w:val="18"/>
        </w:rPr>
        <w:t>注：</w:t>
      </w:r>
      <w:r>
        <w:rPr>
          <w:rFonts w:ascii="宋体" w:hAnsi="宋体" w:cs="宋体" w:hint="eastAsia"/>
          <w:sz w:val="15"/>
          <w:szCs w:val="18"/>
        </w:rPr>
        <w:t>矩阵中</w:t>
      </w:r>
      <w:r>
        <w:rPr>
          <w:rFonts w:ascii="宋体" w:hAnsi="宋体" w:cs="宋体"/>
          <w:sz w:val="15"/>
          <w:szCs w:val="18"/>
        </w:rPr>
        <w:t>B1，B2，…Bn——</w:t>
      </w:r>
      <w:r>
        <w:rPr>
          <w:rFonts w:ascii="宋体" w:hAnsi="宋体" w:cs="宋体" w:hint="eastAsia"/>
          <w:sz w:val="15"/>
          <w:szCs w:val="18"/>
        </w:rPr>
        <w:t>某</w:t>
      </w:r>
      <w:r>
        <w:rPr>
          <w:rFonts w:ascii="宋体" w:hAnsi="宋体" w:cs="宋体"/>
          <w:sz w:val="15"/>
          <w:szCs w:val="18"/>
        </w:rPr>
        <w:t>一层指标B所支配的下一层指标；</w:t>
      </w:r>
    </w:p>
    <w:p w:rsidR="003472CA" w:rsidRDefault="00994478">
      <w:pPr>
        <w:spacing w:line="219" w:lineRule="exact"/>
        <w:rPr>
          <w:rFonts w:ascii="宋体" w:hAnsi="宋体" w:cs="宋体"/>
          <w:sz w:val="15"/>
          <w:szCs w:val="18"/>
        </w:rPr>
      </w:pPr>
      <w:r>
        <w:rPr>
          <w:rFonts w:ascii="宋体" w:hAnsi="宋体" w:cs="宋体"/>
          <w:sz w:val="15"/>
          <w:szCs w:val="18"/>
        </w:rPr>
        <w:t>bij——甲指标对乙指标重要程度的赋值，即按照B.0.4</w:t>
      </w:r>
      <w:r>
        <w:rPr>
          <w:rFonts w:ascii="宋体" w:hAnsi="宋体" w:cs="宋体" w:hint="eastAsia"/>
          <w:sz w:val="15"/>
          <w:szCs w:val="18"/>
        </w:rPr>
        <w:t>、</w:t>
      </w:r>
      <w:r>
        <w:rPr>
          <w:rFonts w:ascii="宋体" w:hAnsi="宋体" w:cs="宋体"/>
          <w:sz w:val="15"/>
          <w:szCs w:val="18"/>
        </w:rPr>
        <w:t>B.0.5</w:t>
      </w:r>
      <w:r>
        <w:rPr>
          <w:rFonts w:ascii="宋体" w:hAnsi="宋体" w:cs="宋体" w:hint="eastAsia"/>
          <w:sz w:val="15"/>
          <w:szCs w:val="18"/>
        </w:rPr>
        <w:t>确定</w:t>
      </w:r>
      <w:r>
        <w:rPr>
          <w:rFonts w:ascii="宋体" w:hAnsi="宋体" w:cs="宋体"/>
          <w:sz w:val="15"/>
          <w:szCs w:val="18"/>
        </w:rPr>
        <w:t>的赋值；</w:t>
      </w:r>
    </w:p>
    <w:p w:rsidR="003472CA" w:rsidRDefault="00994478">
      <w:pPr>
        <w:spacing w:line="219" w:lineRule="exact"/>
        <w:rPr>
          <w:rFonts w:ascii="宋体" w:hAnsi="宋体" w:cs="宋体"/>
          <w:sz w:val="15"/>
          <w:szCs w:val="18"/>
        </w:rPr>
      </w:pPr>
      <w:r>
        <w:rPr>
          <w:rFonts w:ascii="宋体" w:hAnsi="宋体" w:cs="宋体"/>
          <w:sz w:val="15"/>
          <w:szCs w:val="18"/>
        </w:rPr>
        <w:t>n——判断矩阵的维数。</w:t>
      </w:r>
    </w:p>
    <w:p w:rsidR="003472CA" w:rsidRDefault="00994478">
      <w:pPr>
        <w:widowControl/>
        <w:spacing w:line="440" w:lineRule="exact"/>
        <w:rPr>
          <w:color w:val="000000"/>
        </w:rPr>
      </w:pPr>
      <w:r>
        <w:rPr>
          <w:rFonts w:ascii="黑体" w:eastAsia="黑体" w:hAnsi="黑体" w:hint="eastAsia"/>
          <w:bCs/>
        </w:rPr>
        <w:t>B.</w:t>
      </w:r>
      <w:r>
        <w:rPr>
          <w:rFonts w:ascii="黑体" w:eastAsia="黑体" w:hAnsi="黑体"/>
          <w:bCs/>
        </w:rPr>
        <w:t>0</w:t>
      </w:r>
      <w:r>
        <w:rPr>
          <w:rFonts w:ascii="黑体" w:eastAsia="黑体" w:hAnsi="黑体" w:hint="eastAsia"/>
          <w:bCs/>
        </w:rPr>
        <w:t>.</w:t>
      </w:r>
      <w:r>
        <w:rPr>
          <w:rFonts w:ascii="黑体" w:eastAsia="黑体" w:hAnsi="黑体"/>
          <w:bCs/>
        </w:rPr>
        <w:t xml:space="preserve">8 </w:t>
      </w:r>
      <w:r>
        <w:rPr>
          <w:rFonts w:hint="eastAsia"/>
          <w:color w:val="000000"/>
        </w:rPr>
        <w:t>判断矩阵应检验一致性，一致性的检验应根据式</w:t>
      </w:r>
      <w:r>
        <w:rPr>
          <w:rFonts w:hint="eastAsia"/>
          <w:color w:val="000000"/>
        </w:rPr>
        <w:t>B</w:t>
      </w:r>
      <w:r>
        <w:rPr>
          <w:color w:val="000000"/>
        </w:rPr>
        <w:t>.0.8</w:t>
      </w:r>
      <w:r>
        <w:rPr>
          <w:rFonts w:hint="eastAsia"/>
          <w:color w:val="000000"/>
        </w:rPr>
        <w:t>中相对一致性指标</w:t>
      </w:r>
      <w:r>
        <w:rPr>
          <w:rFonts w:hint="eastAsia"/>
          <w:i/>
          <w:color w:val="000000"/>
        </w:rPr>
        <w:t>CR</w:t>
      </w:r>
      <w:r>
        <w:rPr>
          <w:rFonts w:hint="eastAsia"/>
          <w:color w:val="000000"/>
        </w:rPr>
        <w:t>（</w:t>
      </w:r>
      <w:r>
        <w:rPr>
          <w:rFonts w:hint="eastAsia"/>
          <w:color w:val="000000"/>
        </w:rPr>
        <w:t>Consistency Ratio</w:t>
      </w:r>
      <w:r>
        <w:rPr>
          <w:rFonts w:hint="eastAsia"/>
          <w:color w:val="000000"/>
        </w:rPr>
        <w:t>）判断。</w:t>
      </w:r>
    </w:p>
    <w:p w:rsidR="003472CA" w:rsidRDefault="00994478">
      <w:pPr>
        <w:widowControl/>
        <w:wordWrap w:val="0"/>
        <w:spacing w:line="360" w:lineRule="auto"/>
        <w:jc w:val="right"/>
        <w:rPr>
          <w:color w:val="000000"/>
        </w:rPr>
      </w:pPr>
      <m:oMath>
        <m:r>
          <w:rPr>
            <w:rFonts w:ascii="Cambria Math" w:hAnsi="Cambria Math"/>
            <w:color w:val="000000"/>
          </w:rPr>
          <m:t>CR</m:t>
        </m:r>
        <m:r>
          <m:rPr>
            <m:sty m:val="p"/>
          </m:rPr>
          <w:rPr>
            <w:rFonts w:ascii="Cambria Math" w:hAnsi="Cambria Math"/>
            <w:color w:val="000000"/>
          </w:rPr>
          <m:t>=</m:t>
        </m:r>
        <m:r>
          <w:rPr>
            <w:rFonts w:ascii="Cambria Math" w:hAnsi="Cambria Math"/>
            <w:color w:val="000000"/>
          </w:rPr>
          <m:t>CI</m:t>
        </m:r>
        <m:r>
          <m:rPr>
            <m:sty m:val="p"/>
          </m:rPr>
          <w:rPr>
            <w:rFonts w:ascii="Cambria Math" w:hAnsi="Cambria Math"/>
            <w:color w:val="000000"/>
          </w:rPr>
          <m:t>/</m:t>
        </m:r>
        <m:r>
          <w:rPr>
            <w:rFonts w:ascii="Cambria Math" w:hAnsi="Cambria Math"/>
            <w:color w:val="000000"/>
          </w:rPr>
          <m:t>RI</m:t>
        </m:r>
      </m:oMath>
      <w:r>
        <w:rPr>
          <w:rFonts w:hint="eastAsia"/>
          <w:color w:val="000000"/>
        </w:rPr>
        <w:t xml:space="preserve">       </w:t>
      </w:r>
      <w:r>
        <w:rPr>
          <w:color w:val="000000"/>
        </w:rPr>
        <w:t xml:space="preserve">     </w:t>
      </w:r>
      <w:r>
        <w:rPr>
          <w:rFonts w:hint="eastAsia"/>
          <w:color w:val="000000"/>
        </w:rPr>
        <w:t xml:space="preserve">        </w:t>
      </w:r>
      <w:r>
        <w:rPr>
          <w:color w:val="000000"/>
        </w:rPr>
        <w:t xml:space="preserve">   </w:t>
      </w:r>
      <w:r>
        <w:rPr>
          <w:rFonts w:hint="eastAsia"/>
          <w:color w:val="000000"/>
        </w:rPr>
        <w:t xml:space="preserve">      </w:t>
      </w:r>
      <w:r>
        <w:rPr>
          <w:rFonts w:hint="eastAsia"/>
          <w:color w:val="000000"/>
        </w:rPr>
        <w:t>（</w:t>
      </w:r>
      <w:r>
        <w:rPr>
          <w:rFonts w:hint="eastAsia"/>
          <w:color w:val="000000"/>
        </w:rPr>
        <w:t>B</w:t>
      </w:r>
      <w:r>
        <w:rPr>
          <w:color w:val="000000"/>
        </w:rPr>
        <w:t>.0.8</w:t>
      </w:r>
      <w:r>
        <w:rPr>
          <w:rFonts w:hint="eastAsia"/>
          <w:color w:val="000000"/>
        </w:rPr>
        <w:t>）</w:t>
      </w:r>
    </w:p>
    <w:p w:rsidR="003472CA" w:rsidRDefault="00994478">
      <w:pPr>
        <w:widowControl/>
        <w:rPr>
          <w:color w:val="000000"/>
          <w:sz w:val="20"/>
        </w:rPr>
      </w:pPr>
      <w:r>
        <w:rPr>
          <w:rFonts w:hint="eastAsia"/>
          <w:color w:val="000000"/>
          <w:sz w:val="20"/>
        </w:rPr>
        <w:t>式中</w:t>
      </w:r>
      <w:r>
        <w:rPr>
          <w:color w:val="000000"/>
          <w:sz w:val="20"/>
        </w:rPr>
        <w:t>：</w:t>
      </w:r>
    </w:p>
    <w:p w:rsidR="003472CA" w:rsidRDefault="00994478">
      <w:pPr>
        <w:widowControl/>
        <w:rPr>
          <w:color w:val="000000"/>
          <w:sz w:val="20"/>
        </w:rPr>
      </w:pPr>
      <w:r>
        <w:rPr>
          <w:rFonts w:hint="eastAsia"/>
          <w:i/>
          <w:color w:val="000000"/>
          <w:sz w:val="20"/>
        </w:rPr>
        <w:t>CI</w:t>
      </w:r>
      <w:r>
        <w:rPr>
          <w:color w:val="000000"/>
          <w:sz w:val="20"/>
        </w:rPr>
        <w:t>——</w:t>
      </w:r>
      <w:r>
        <w:rPr>
          <w:color w:val="000000"/>
          <w:sz w:val="20"/>
        </w:rPr>
        <w:t>一致性检验指标，</w:t>
      </w:r>
      <m:oMath>
        <m:r>
          <w:rPr>
            <w:rFonts w:ascii="Cambria Math" w:hAnsi="Cambria Math"/>
            <w:color w:val="000000"/>
            <w:sz w:val="20"/>
          </w:rPr>
          <m:t>CI</m:t>
        </m:r>
        <m:r>
          <m:rPr>
            <m:sty m:val="p"/>
          </m:rPr>
          <w:rPr>
            <w:rFonts w:ascii="Cambria Math" w:hAnsi="Cambria Math"/>
            <w:color w:val="000000"/>
            <w:sz w:val="20"/>
          </w:rPr>
          <m:t>=</m:t>
        </m:r>
        <m:f>
          <m:fPr>
            <m:ctrlPr>
              <w:rPr>
                <w:rFonts w:ascii="Cambria Math" w:hAnsi="Cambria Math"/>
                <w:color w:val="000000"/>
                <w:sz w:val="20"/>
              </w:rPr>
            </m:ctrlPr>
          </m:fPr>
          <m:num>
            <m:sSub>
              <m:sSubPr>
                <m:ctrlPr>
                  <w:rPr>
                    <w:rFonts w:ascii="Cambria Math" w:hAnsi="Cambria Math"/>
                    <w:i/>
                    <w:color w:val="000000"/>
                    <w:sz w:val="20"/>
                  </w:rPr>
                </m:ctrlPr>
              </m:sSubPr>
              <m:e>
                <m:r>
                  <w:rPr>
                    <w:rFonts w:ascii="Cambria Math" w:hAnsi="Cambria Math"/>
                    <w:color w:val="000000"/>
                    <w:sz w:val="20"/>
                  </w:rPr>
                  <m:t>λ</m:t>
                </m:r>
              </m:e>
              <m:sub>
                <m:r>
                  <w:rPr>
                    <w:rFonts w:ascii="Cambria Math" w:hAnsi="Cambria Math"/>
                    <w:color w:val="000000"/>
                    <w:sz w:val="20"/>
                  </w:rPr>
                  <m:t>max</m:t>
                </m:r>
              </m:sub>
            </m:sSub>
            <m:r>
              <w:rPr>
                <w:rFonts w:ascii="Cambria Math" w:hAnsi="Cambria Math"/>
                <w:color w:val="000000"/>
                <w:sz w:val="20"/>
              </w:rPr>
              <m:t>-n</m:t>
            </m:r>
          </m:num>
          <m:den>
            <m:r>
              <w:rPr>
                <w:rFonts w:ascii="Cambria Math" w:hAnsi="Cambria Math"/>
                <w:color w:val="000000"/>
                <w:sz w:val="20"/>
              </w:rPr>
              <m:t>n-1</m:t>
            </m:r>
          </m:den>
        </m:f>
        <m:r>
          <m:rPr>
            <m:sty m:val="p"/>
          </m:rPr>
          <w:rPr>
            <w:rFonts w:ascii="Cambria Math" w:hAnsi="Cambria Math" w:hint="eastAsia"/>
            <w:color w:val="000000"/>
            <w:sz w:val="20"/>
          </w:rPr>
          <m:t>。</m:t>
        </m:r>
      </m:oMath>
      <w:r>
        <w:rPr>
          <w:color w:val="000000"/>
          <w:sz w:val="20"/>
        </w:rPr>
        <w:t>n</w:t>
      </w:r>
      <w:r>
        <w:rPr>
          <w:color w:val="000000"/>
          <w:sz w:val="20"/>
        </w:rPr>
        <w:t>为判断矩阵的</w:t>
      </w:r>
      <w:r>
        <w:rPr>
          <w:rFonts w:hint="eastAsia"/>
          <w:color w:val="000000"/>
          <w:sz w:val="20"/>
        </w:rPr>
        <w:t>维数，</w:t>
      </w:r>
      <m:oMath>
        <m:sSub>
          <m:sSubPr>
            <m:ctrlPr>
              <w:rPr>
                <w:rFonts w:ascii="Cambria Math" w:hAnsi="Cambria Math"/>
                <w:i/>
                <w:color w:val="000000"/>
                <w:sz w:val="20"/>
              </w:rPr>
            </m:ctrlPr>
          </m:sSubPr>
          <m:e>
            <m:r>
              <w:rPr>
                <w:rFonts w:ascii="Cambria Math" w:hAnsi="Cambria Math"/>
                <w:color w:val="000000"/>
                <w:sz w:val="20"/>
              </w:rPr>
              <m:t>λ</m:t>
            </m:r>
          </m:e>
          <m:sub>
            <m:r>
              <w:rPr>
                <w:rFonts w:ascii="Cambria Math" w:hAnsi="Cambria Math"/>
                <w:color w:val="000000"/>
                <w:sz w:val="20"/>
              </w:rPr>
              <m:t>max</m:t>
            </m:r>
          </m:sub>
        </m:sSub>
      </m:oMath>
      <w:r>
        <w:rPr>
          <w:rFonts w:hint="eastAsia"/>
          <w:color w:val="000000"/>
          <w:sz w:val="20"/>
        </w:rPr>
        <w:t>为判断</w:t>
      </w:r>
      <w:r>
        <w:rPr>
          <w:color w:val="000000"/>
          <w:sz w:val="20"/>
        </w:rPr>
        <w:t>矩阵的</w:t>
      </w:r>
      <w:r>
        <w:rPr>
          <w:rFonts w:hint="eastAsia"/>
          <w:color w:val="000000"/>
          <w:sz w:val="20"/>
        </w:rPr>
        <w:t>最大</w:t>
      </w:r>
      <w:r>
        <w:rPr>
          <w:color w:val="000000"/>
          <w:sz w:val="20"/>
        </w:rPr>
        <w:t>特征值</w:t>
      </w:r>
      <w:r>
        <w:rPr>
          <w:rFonts w:hint="eastAsia"/>
          <w:color w:val="000000"/>
          <w:sz w:val="20"/>
        </w:rPr>
        <w:t>；</w:t>
      </w:r>
    </w:p>
    <w:p w:rsidR="003472CA" w:rsidRDefault="00994478">
      <w:pPr>
        <w:widowControl/>
        <w:rPr>
          <w:color w:val="000000"/>
          <w:sz w:val="20"/>
        </w:rPr>
      </w:pPr>
      <w:r>
        <w:rPr>
          <w:i/>
          <w:color w:val="000000"/>
          <w:sz w:val="20"/>
        </w:rPr>
        <w:t>RI</w:t>
      </w:r>
      <w:r>
        <w:rPr>
          <w:color w:val="000000"/>
          <w:sz w:val="20"/>
        </w:rPr>
        <w:t>——</w:t>
      </w:r>
      <w:r>
        <w:rPr>
          <w:rFonts w:hint="eastAsia"/>
          <w:color w:val="000000"/>
          <w:sz w:val="20"/>
        </w:rPr>
        <w:t>平均</w:t>
      </w:r>
      <w:r>
        <w:rPr>
          <w:color w:val="000000"/>
          <w:sz w:val="20"/>
        </w:rPr>
        <w:t>随机一致性指标，是多次（</w:t>
      </w:r>
      <w:r>
        <w:rPr>
          <w:rFonts w:hint="eastAsia"/>
          <w:color w:val="000000"/>
          <w:sz w:val="20"/>
        </w:rPr>
        <w:t>500</w:t>
      </w:r>
      <w:r>
        <w:rPr>
          <w:rFonts w:hint="eastAsia"/>
          <w:color w:val="000000"/>
          <w:sz w:val="20"/>
        </w:rPr>
        <w:t>次</w:t>
      </w:r>
      <w:r>
        <w:rPr>
          <w:color w:val="000000"/>
          <w:sz w:val="20"/>
        </w:rPr>
        <w:t>以上）</w:t>
      </w:r>
      <w:r>
        <w:rPr>
          <w:rFonts w:hint="eastAsia"/>
          <w:color w:val="000000"/>
          <w:sz w:val="20"/>
        </w:rPr>
        <w:t>重复</w:t>
      </w:r>
      <w:r>
        <w:rPr>
          <w:color w:val="000000"/>
          <w:sz w:val="20"/>
        </w:rPr>
        <w:t>进行随机判断矩阵特征值的计算之后取算术平均得到的。</w:t>
      </w:r>
    </w:p>
    <w:p w:rsidR="003472CA" w:rsidRDefault="00994478">
      <w:pPr>
        <w:pStyle w:val="afffff0"/>
        <w:ind w:firstLine="420"/>
        <w:rPr>
          <w:rFonts w:hint="eastAsia"/>
          <w:color w:val="000000"/>
          <w:szCs w:val="21"/>
        </w:rPr>
      </w:pPr>
      <w:r>
        <w:rPr>
          <w:rFonts w:ascii="黑体" w:eastAsia="黑体" w:hAnsi="黑体" w:hint="eastAsia"/>
          <w:bCs/>
          <w:szCs w:val="21"/>
        </w:rPr>
        <w:t>B</w:t>
      </w:r>
      <w:r>
        <w:rPr>
          <w:rFonts w:ascii="黑体" w:eastAsia="黑体" w:hAnsi="黑体"/>
          <w:bCs/>
          <w:szCs w:val="21"/>
        </w:rPr>
        <w:t xml:space="preserve">.0.9 </w:t>
      </w:r>
      <w:r>
        <w:rPr>
          <w:rFonts w:hint="eastAsia"/>
          <w:color w:val="000000"/>
          <w:szCs w:val="21"/>
        </w:rPr>
        <w:t>判断矩阵相对一致性指标</w:t>
      </w:r>
      <w:r>
        <w:rPr>
          <w:i/>
          <w:color w:val="000000"/>
          <w:szCs w:val="21"/>
        </w:rPr>
        <w:t>CR</w:t>
      </w:r>
      <w:r>
        <w:rPr>
          <w:rFonts w:hint="eastAsia"/>
          <w:color w:val="000000"/>
          <w:szCs w:val="21"/>
        </w:rPr>
        <w:t>应满足</w:t>
      </w:r>
      <w:r>
        <w:rPr>
          <w:i/>
          <w:color w:val="000000"/>
          <w:szCs w:val="21"/>
        </w:rPr>
        <w:t>CR</w:t>
      </w:r>
      <w:r>
        <w:rPr>
          <w:color w:val="000000"/>
          <w:szCs w:val="21"/>
        </w:rPr>
        <w:t>≤</w:t>
      </w:r>
      <w:r>
        <w:rPr>
          <w:color w:val="000000"/>
          <w:szCs w:val="21"/>
        </w:rPr>
        <w:t>0.1</w:t>
      </w:r>
      <w:r>
        <w:rPr>
          <w:rFonts w:hint="eastAsia"/>
          <w:color w:val="000000"/>
          <w:szCs w:val="21"/>
        </w:rPr>
        <w:t>，如果</w:t>
      </w:r>
      <w:r>
        <w:rPr>
          <w:i/>
          <w:color w:val="000000"/>
          <w:szCs w:val="21"/>
        </w:rPr>
        <w:t>CR</w:t>
      </w:r>
      <w:r>
        <w:rPr>
          <w:rFonts w:hint="eastAsia"/>
          <w:color w:val="000000"/>
          <w:szCs w:val="21"/>
        </w:rPr>
        <w:t>＞</w:t>
      </w:r>
      <w:r>
        <w:rPr>
          <w:color w:val="000000"/>
          <w:szCs w:val="21"/>
        </w:rPr>
        <w:t>0.1</w:t>
      </w:r>
      <w:r>
        <w:rPr>
          <w:rFonts w:hint="eastAsia"/>
          <w:color w:val="000000"/>
          <w:szCs w:val="21"/>
        </w:rPr>
        <w:t>，应对判断矩阵作适当修正。</w:t>
      </w:r>
    </w:p>
    <w:p w:rsidR="00E7182B" w:rsidRDefault="00E7182B">
      <w:pPr>
        <w:pStyle w:val="afffff0"/>
        <w:ind w:firstLine="420"/>
        <w:rPr>
          <w:rFonts w:hint="eastAsia"/>
          <w:color w:val="000000"/>
          <w:szCs w:val="21"/>
        </w:rPr>
      </w:pPr>
    </w:p>
    <w:p w:rsidR="00E7182B" w:rsidRDefault="00E7182B">
      <w:pPr>
        <w:pStyle w:val="afffff0"/>
        <w:ind w:firstLine="420"/>
        <w:rPr>
          <w:rFonts w:hint="eastAsia"/>
          <w:color w:val="000000"/>
          <w:szCs w:val="21"/>
        </w:rPr>
      </w:pPr>
    </w:p>
    <w:p w:rsidR="00E7182B" w:rsidRDefault="00E7182B">
      <w:pPr>
        <w:pStyle w:val="afffff0"/>
        <w:ind w:firstLine="420"/>
        <w:rPr>
          <w:rFonts w:hint="eastAsia"/>
          <w:color w:val="000000"/>
          <w:szCs w:val="21"/>
        </w:rPr>
      </w:pPr>
    </w:p>
    <w:p w:rsidR="00E7182B" w:rsidRPr="00E7182B" w:rsidRDefault="00E7182B" w:rsidP="00E7182B">
      <w:pPr>
        <w:pStyle w:val="afffff0"/>
        <w:ind w:firstLineChars="0" w:firstLine="0"/>
        <w:jc w:val="center"/>
      </w:pPr>
      <w:bookmarkStart w:id="75" w:name="BookMark8"/>
      <w:bookmarkStart w:id="76" w:name="_GoBack"/>
      <w:bookmarkEnd w:id="68"/>
      <w:bookmarkEnd w:id="76"/>
      <w:r>
        <w:rPr>
          <w:noProof/>
        </w:rPr>
        <w:drawing>
          <wp:inline distT="0" distB="0" distL="0" distR="0" wp14:anchorId="759E9F58" wp14:editId="6153D7BF">
            <wp:extent cx="1485900" cy="31750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1485900" cy="317500"/>
                    </a:xfrm>
                    <a:prstGeom prst="rect">
                      <a:avLst/>
                    </a:prstGeom>
                  </pic:spPr>
                </pic:pic>
              </a:graphicData>
            </a:graphic>
          </wp:inline>
        </w:drawing>
      </w:r>
      <w:bookmarkEnd w:id="75"/>
    </w:p>
    <w:sectPr w:rsidR="00E7182B" w:rsidRPr="00E7182B">
      <w:pgSz w:w="11906" w:h="16838"/>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C70" w:rsidRDefault="00875C70">
      <w:pPr>
        <w:spacing w:line="240" w:lineRule="auto"/>
      </w:pPr>
      <w:r>
        <w:separator/>
      </w:r>
    </w:p>
  </w:endnote>
  <w:endnote w:type="continuationSeparator" w:id="0">
    <w:p w:rsidR="00875C70" w:rsidRDefault="00875C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2CA" w:rsidRDefault="00994478">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56B" w:rsidRDefault="002C356B">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2CA" w:rsidRDefault="003472CA">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2CA" w:rsidRDefault="00994478">
    <w:pPr>
      <w:pStyle w:val="affffc"/>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2CA" w:rsidRDefault="00994478">
    <w:pPr>
      <w:pStyle w:val="affffd"/>
    </w:pPr>
    <w:r>
      <w:fldChar w:fldCharType="begin"/>
    </w:r>
    <w:r>
      <w:instrText>PAGE   \* MERGEFORMAT</w:instrText>
    </w:r>
    <w:r>
      <w:fldChar w:fldCharType="separate"/>
    </w:r>
    <w:r w:rsidR="00E7182B" w:rsidRPr="00E7182B">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2CA" w:rsidRDefault="00994478">
    <w:pPr>
      <w:pStyle w:val="affffc"/>
    </w:pPr>
    <w:r>
      <w:fldChar w:fldCharType="begin"/>
    </w:r>
    <w:r>
      <w:instrText xml:space="preserve"> PAGE   \* MERGEFORMAT \* MERGEFORMAT </w:instrText>
    </w:r>
    <w:r>
      <w:fldChar w:fldCharType="separate"/>
    </w:r>
    <w:r>
      <w:t>3</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2CA" w:rsidRDefault="00994478">
    <w:pPr>
      <w:pStyle w:val="affffd"/>
    </w:pPr>
    <w:r>
      <w:fldChar w:fldCharType="begin"/>
    </w:r>
    <w:r>
      <w:instrText>PAGE   \* MERGEFORMAT</w:instrText>
    </w:r>
    <w:r>
      <w:fldChar w:fldCharType="separate"/>
    </w:r>
    <w:r w:rsidR="00E7182B" w:rsidRPr="00E7182B">
      <w:rPr>
        <w:noProof/>
        <w:lang w:val="zh-CN"/>
      </w:rPr>
      <w:t>32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C70" w:rsidRDefault="00875C70">
      <w:pPr>
        <w:spacing w:line="240" w:lineRule="auto"/>
      </w:pPr>
      <w:r>
        <w:separator/>
      </w:r>
    </w:p>
  </w:footnote>
  <w:footnote w:type="continuationSeparator" w:id="0">
    <w:p w:rsidR="00875C70" w:rsidRDefault="00875C7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56B" w:rsidRDefault="002C356B">
    <w:pPr>
      <w:pStyle w:val="a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2CA" w:rsidRDefault="00994478">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2CA" w:rsidRDefault="003472CA">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2CA" w:rsidRDefault="00994478">
    <w:pPr>
      <w:pStyle w:val="afffff6"/>
    </w:pPr>
    <w:r>
      <w:fldChar w:fldCharType="begin"/>
    </w:r>
    <w:r>
      <w:instrText xml:space="preserve"> STYLEREF  标准文件_文件编号 \* MERGEFORMAT </w:instrText>
    </w:r>
    <w:r>
      <w:fldChar w:fldCharType="separate"/>
    </w:r>
    <w:r>
      <w:t>DB32/TXXXX</w:t>
    </w:r>
    <w:r>
      <w:t>—</w:t>
    </w:r>
    <w:r>
      <w:t>2021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2CA" w:rsidRDefault="00994478">
    <w:pPr>
      <w:pStyle w:val="afffff5"/>
    </w:pPr>
    <w:r>
      <w:fldChar w:fldCharType="begin"/>
    </w:r>
    <w:r>
      <w:instrText xml:space="preserve"> STYLEREF  标准文件_文件编号  \* MERGEFORMAT </w:instrText>
    </w:r>
    <w:r>
      <w:fldChar w:fldCharType="separate"/>
    </w:r>
    <w:r w:rsidR="00E7182B">
      <w:rPr>
        <w:noProof/>
      </w:rPr>
      <w:t>DB32/TXXXX</w:t>
    </w:r>
    <w:r w:rsidR="00E7182B">
      <w:rPr>
        <w:noProof/>
      </w:rPr>
      <w:t>—</w:t>
    </w:r>
    <w:r w:rsidR="00E7182B">
      <w:rPr>
        <w:noProof/>
      </w:rPr>
      <w:t>2021</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2CA" w:rsidRDefault="00994478">
    <w:pPr>
      <w:pStyle w:val="afffff6"/>
    </w:pPr>
    <w:r>
      <w:fldChar w:fldCharType="begin"/>
    </w:r>
    <w:r>
      <w:instrText xml:space="preserve"> STYLEREF  标准文件_文件编号 \* MERGEFORMAT </w:instrText>
    </w:r>
    <w:r>
      <w:fldChar w:fldCharType="separate"/>
    </w:r>
    <w:r>
      <w:t>DB32/TXXXX</w:t>
    </w:r>
    <w:r>
      <w:t>—</w:t>
    </w:r>
    <w:r>
      <w:t>2021</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2CA" w:rsidRDefault="00994478">
    <w:pPr>
      <w:pStyle w:val="afffff5"/>
    </w:pPr>
    <w:r>
      <w:fldChar w:fldCharType="begin"/>
    </w:r>
    <w:r>
      <w:instrText xml:space="preserve"> STYLEREF  标准文件_文件编号  \* MERGEFORMAT </w:instrText>
    </w:r>
    <w:r>
      <w:fldChar w:fldCharType="separate"/>
    </w:r>
    <w:r w:rsidR="00E7182B">
      <w:rPr>
        <w:noProof/>
      </w:rPr>
      <w:t>DB32/TXXXX</w:t>
    </w:r>
    <w:r w:rsidR="00E7182B">
      <w:rPr>
        <w:noProof/>
      </w:rPr>
      <w:t>—</w:t>
    </w:r>
    <w:r w:rsidR="00E7182B">
      <w:rPr>
        <w:noProof/>
      </w:rPr>
      <w:t>2021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2E66207"/>
    <w:multiLevelType w:val="multilevel"/>
    <w:tmpl w:val="02E66207"/>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045AC5"/>
    <w:multiLevelType w:val="multilevel"/>
    <w:tmpl w:val="07045AC5"/>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nsid w:val="095F2B24"/>
    <w:multiLevelType w:val="multilevel"/>
    <w:tmpl w:val="095F2B24"/>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8">
    <w:nsid w:val="0AE807D9"/>
    <w:multiLevelType w:val="multilevel"/>
    <w:tmpl w:val="0AE807D9"/>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nsid w:val="0B3939AE"/>
    <w:multiLevelType w:val="multilevel"/>
    <w:tmpl w:val="0B3939AE"/>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
    <w:nsid w:val="0BBA1C96"/>
    <w:multiLevelType w:val="multilevel"/>
    <w:tmpl w:val="0BBA1C96"/>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nsid w:val="0BF856E0"/>
    <w:multiLevelType w:val="multilevel"/>
    <w:tmpl w:val="0BF856E0"/>
    <w:lvl w:ilvl="0">
      <w:start w:val="1"/>
      <w:numFmt w:val="decimal"/>
      <w:lvlText w:val="%1"/>
      <w:lvlJc w:val="left"/>
      <w:pPr>
        <w:ind w:left="987"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C59662F"/>
    <w:multiLevelType w:val="multilevel"/>
    <w:tmpl w:val="0C59662F"/>
    <w:lvl w:ilvl="0">
      <w:start w:val="1"/>
      <w:numFmt w:val="decimal"/>
      <w:lvlText w:val="%1"/>
      <w:lvlJc w:val="left"/>
      <w:pPr>
        <w:ind w:left="1555"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15">
    <w:nsid w:val="0F0B3EB6"/>
    <w:multiLevelType w:val="multilevel"/>
    <w:tmpl w:val="0F0B3EB6"/>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nsid w:val="0F9B59EB"/>
    <w:multiLevelType w:val="multilevel"/>
    <w:tmpl w:val="0F9B59EB"/>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7">
    <w:nsid w:val="12772581"/>
    <w:multiLevelType w:val="multilevel"/>
    <w:tmpl w:val="12772581"/>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8">
    <w:nsid w:val="12D10F6B"/>
    <w:multiLevelType w:val="multilevel"/>
    <w:tmpl w:val="12D10F6B"/>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nsid w:val="12D22836"/>
    <w:multiLevelType w:val="multilevel"/>
    <w:tmpl w:val="12D22836"/>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nsid w:val="15656CDA"/>
    <w:multiLevelType w:val="multilevel"/>
    <w:tmpl w:val="15656CDA"/>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1">
    <w:nsid w:val="15EE064E"/>
    <w:multiLevelType w:val="multilevel"/>
    <w:tmpl w:val="15EE064E"/>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2">
    <w:nsid w:val="1A7C3B67"/>
    <w:multiLevelType w:val="multilevel"/>
    <w:tmpl w:val="1A7C3B67"/>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3">
    <w:nsid w:val="1A8C101E"/>
    <w:multiLevelType w:val="multilevel"/>
    <w:tmpl w:val="1A8C101E"/>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4">
    <w:nsid w:val="1AA85655"/>
    <w:multiLevelType w:val="multilevel"/>
    <w:tmpl w:val="1AA85655"/>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5">
    <w:nsid w:val="1ACF3AF1"/>
    <w:multiLevelType w:val="multilevel"/>
    <w:tmpl w:val="1ACF3AF1"/>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8">
    <w:nsid w:val="1C6D46BB"/>
    <w:multiLevelType w:val="multilevel"/>
    <w:tmpl w:val="1C6D46BB"/>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nsid w:val="1D450DE9"/>
    <w:multiLevelType w:val="multilevel"/>
    <w:tmpl w:val="1D450DE9"/>
    <w:lvl w:ilvl="0">
      <w:start w:val="1"/>
      <w:numFmt w:val="decimal"/>
      <w:lvlText w:val="%1"/>
      <w:lvlJc w:val="left"/>
      <w:pPr>
        <w:ind w:left="987" w:hanging="420"/>
      </w:pPr>
    </w:lvl>
    <w:lvl w:ilvl="1">
      <w:start w:val="1"/>
      <w:numFmt w:val="decimal"/>
      <w:lvlText w:val="%2"/>
      <w:lvlJc w:val="left"/>
      <w:pPr>
        <w:ind w:left="1260" w:hanging="36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0">
    <w:nsid w:val="1DA457B8"/>
    <w:multiLevelType w:val="multilevel"/>
    <w:tmpl w:val="1DA457B8"/>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1">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32">
    <w:nsid w:val="21050784"/>
    <w:multiLevelType w:val="multilevel"/>
    <w:tmpl w:val="21050784"/>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3">
    <w:nsid w:val="234A0262"/>
    <w:multiLevelType w:val="multilevel"/>
    <w:tmpl w:val="234A0262"/>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4">
    <w:nsid w:val="254E579C"/>
    <w:multiLevelType w:val="multilevel"/>
    <w:tmpl w:val="254E579C"/>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5">
    <w:nsid w:val="258B6FB5"/>
    <w:multiLevelType w:val="multilevel"/>
    <w:tmpl w:val="258B6FB5"/>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6">
    <w:nsid w:val="25F14C59"/>
    <w:multiLevelType w:val="multilevel"/>
    <w:tmpl w:val="25F14C59"/>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7">
    <w:nsid w:val="28410B43"/>
    <w:multiLevelType w:val="multilevel"/>
    <w:tmpl w:val="28410B43"/>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8">
    <w:nsid w:val="28EA6512"/>
    <w:multiLevelType w:val="multilevel"/>
    <w:tmpl w:val="28EA6512"/>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9">
    <w:nsid w:val="2AB522C6"/>
    <w:multiLevelType w:val="multilevel"/>
    <w:tmpl w:val="2AB522C6"/>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41">
    <w:nsid w:val="2D55565D"/>
    <w:multiLevelType w:val="multilevel"/>
    <w:tmpl w:val="2D55565D"/>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2">
    <w:nsid w:val="2F3C5134"/>
    <w:multiLevelType w:val="multilevel"/>
    <w:tmpl w:val="2F3C5134"/>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3">
    <w:nsid w:val="2FCB4E54"/>
    <w:multiLevelType w:val="multilevel"/>
    <w:tmpl w:val="2FCB4E54"/>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4">
    <w:nsid w:val="315E1D0D"/>
    <w:multiLevelType w:val="multilevel"/>
    <w:tmpl w:val="315E1D0D"/>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5">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46">
    <w:nsid w:val="33C4353E"/>
    <w:multiLevelType w:val="multilevel"/>
    <w:tmpl w:val="33C4353E"/>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7">
    <w:nsid w:val="35331E57"/>
    <w:multiLevelType w:val="multilevel"/>
    <w:tmpl w:val="35331E57"/>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8">
    <w:nsid w:val="368A0DD8"/>
    <w:multiLevelType w:val="multilevel"/>
    <w:tmpl w:val="368A0DD8"/>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9">
    <w:nsid w:val="36BE556E"/>
    <w:multiLevelType w:val="multilevel"/>
    <w:tmpl w:val="36BE556E"/>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0">
    <w:nsid w:val="3B754572"/>
    <w:multiLevelType w:val="multilevel"/>
    <w:tmpl w:val="3B754572"/>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1">
    <w:nsid w:val="3C8E4512"/>
    <w:multiLevelType w:val="multilevel"/>
    <w:tmpl w:val="3C8E4512"/>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2">
    <w:nsid w:val="42422869"/>
    <w:multiLevelType w:val="multilevel"/>
    <w:tmpl w:val="42422869"/>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54">
    <w:nsid w:val="478A3CB3"/>
    <w:multiLevelType w:val="multilevel"/>
    <w:tmpl w:val="478A3CB3"/>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5">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6">
    <w:nsid w:val="4B5B19A0"/>
    <w:multiLevelType w:val="multilevel"/>
    <w:tmpl w:val="4B5B19A0"/>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7">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58">
    <w:nsid w:val="4C3C555F"/>
    <w:multiLevelType w:val="multilevel"/>
    <w:tmpl w:val="4C3C555F"/>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9">
    <w:nsid w:val="4E3C0FA8"/>
    <w:multiLevelType w:val="multilevel"/>
    <w:tmpl w:val="4E3C0FA8"/>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61">
    <w:nsid w:val="5095320F"/>
    <w:multiLevelType w:val="multilevel"/>
    <w:tmpl w:val="5095320F"/>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2">
    <w:nsid w:val="50FD3362"/>
    <w:multiLevelType w:val="multilevel"/>
    <w:tmpl w:val="50FD3362"/>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3">
    <w:nsid w:val="51851C73"/>
    <w:multiLevelType w:val="multilevel"/>
    <w:tmpl w:val="51851C73"/>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4">
    <w:nsid w:val="52943E4B"/>
    <w:multiLevelType w:val="multilevel"/>
    <w:tmpl w:val="52943E4B"/>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5">
    <w:nsid w:val="52B1297A"/>
    <w:multiLevelType w:val="multilevel"/>
    <w:tmpl w:val="52B1297A"/>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6">
    <w:nsid w:val="52D62E9F"/>
    <w:multiLevelType w:val="multilevel"/>
    <w:tmpl w:val="52D62E9F"/>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6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69">
    <w:nsid w:val="559B6047"/>
    <w:multiLevelType w:val="multilevel"/>
    <w:tmpl w:val="559B6047"/>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0">
    <w:nsid w:val="55AA1A0B"/>
    <w:multiLevelType w:val="multilevel"/>
    <w:tmpl w:val="55AA1A0B"/>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1">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2">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3">
    <w:nsid w:val="57D54341"/>
    <w:multiLevelType w:val="multilevel"/>
    <w:tmpl w:val="57D54341"/>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4">
    <w:nsid w:val="592657E8"/>
    <w:multiLevelType w:val="multilevel"/>
    <w:tmpl w:val="592657E8"/>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5">
    <w:nsid w:val="5F366639"/>
    <w:multiLevelType w:val="multilevel"/>
    <w:tmpl w:val="5F366639"/>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6">
    <w:nsid w:val="61525C3C"/>
    <w:multiLevelType w:val="multilevel"/>
    <w:tmpl w:val="61525C3C"/>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7">
    <w:nsid w:val="61B531D0"/>
    <w:multiLevelType w:val="multilevel"/>
    <w:tmpl w:val="61B531D0"/>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8">
    <w:nsid w:val="63155C40"/>
    <w:multiLevelType w:val="multilevel"/>
    <w:tmpl w:val="63155C40"/>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9">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8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81">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82">
    <w:nsid w:val="65594FA7"/>
    <w:multiLevelType w:val="multilevel"/>
    <w:tmpl w:val="65594FA7"/>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4">
    <w:nsid w:val="659D784C"/>
    <w:multiLevelType w:val="multilevel"/>
    <w:tmpl w:val="659D784C"/>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5">
    <w:nsid w:val="68D619D5"/>
    <w:multiLevelType w:val="multilevel"/>
    <w:tmpl w:val="68D619D5"/>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87">
    <w:nsid w:val="69EA0108"/>
    <w:multiLevelType w:val="multilevel"/>
    <w:tmpl w:val="69EA0108"/>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8">
    <w:nsid w:val="6B2112AC"/>
    <w:multiLevelType w:val="multilevel"/>
    <w:tmpl w:val="6B2112AC"/>
    <w:lvl w:ilvl="0">
      <w:start w:val="1"/>
      <w:numFmt w:val="decimal"/>
      <w:lvlText w:val="%1"/>
      <w:lvlJc w:val="left"/>
      <w:pPr>
        <w:ind w:left="987"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nsid w:val="6B377268"/>
    <w:multiLevelType w:val="multilevel"/>
    <w:tmpl w:val="6B377268"/>
    <w:lvl w:ilvl="0">
      <w:start w:val="1"/>
      <w:numFmt w:val="decimal"/>
      <w:lvlText w:val="%1"/>
      <w:lvlJc w:val="left"/>
      <w:pPr>
        <w:ind w:left="987"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0">
    <w:nsid w:val="6B624DA7"/>
    <w:multiLevelType w:val="multilevel"/>
    <w:tmpl w:val="6B624DA7"/>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1">
    <w:nsid w:val="6C2A5584"/>
    <w:multiLevelType w:val="multilevel"/>
    <w:tmpl w:val="6C2A5584"/>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2">
    <w:nsid w:val="6C315200"/>
    <w:multiLevelType w:val="multilevel"/>
    <w:tmpl w:val="6C315200"/>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3">
    <w:nsid w:val="6C91549B"/>
    <w:multiLevelType w:val="multilevel"/>
    <w:tmpl w:val="6C91549B"/>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4">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5">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6">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567"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7">
    <w:nsid w:val="6D27467E"/>
    <w:multiLevelType w:val="multilevel"/>
    <w:tmpl w:val="6D27467E"/>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9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00">
    <w:nsid w:val="6DF635F1"/>
    <w:multiLevelType w:val="multilevel"/>
    <w:tmpl w:val="6DF635F1"/>
    <w:lvl w:ilvl="0">
      <w:start w:val="1"/>
      <w:numFmt w:val="decimal"/>
      <w:lvlText w:val="%1"/>
      <w:lvlJc w:val="left"/>
      <w:pPr>
        <w:ind w:left="987"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nsid w:val="72AA223E"/>
    <w:multiLevelType w:val="multilevel"/>
    <w:tmpl w:val="72AA223E"/>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2">
    <w:nsid w:val="72E04723"/>
    <w:multiLevelType w:val="multilevel"/>
    <w:tmpl w:val="72E04723"/>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3">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4">
    <w:nsid w:val="771358B5"/>
    <w:multiLevelType w:val="multilevel"/>
    <w:tmpl w:val="771358B5"/>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5">
    <w:nsid w:val="779A26D2"/>
    <w:multiLevelType w:val="multilevel"/>
    <w:tmpl w:val="779A26D2"/>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6">
    <w:nsid w:val="78B92D82"/>
    <w:multiLevelType w:val="multilevel"/>
    <w:tmpl w:val="78B92D82"/>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7">
    <w:nsid w:val="7C1219D9"/>
    <w:multiLevelType w:val="multilevel"/>
    <w:tmpl w:val="7C1219D9"/>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8">
    <w:nsid w:val="7DA163B6"/>
    <w:multiLevelType w:val="multilevel"/>
    <w:tmpl w:val="7DA163B6"/>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9">
    <w:nsid w:val="7E3B047F"/>
    <w:multiLevelType w:val="multilevel"/>
    <w:tmpl w:val="7E3B047F"/>
    <w:lvl w:ilvl="0">
      <w:start w:val="1"/>
      <w:numFmt w:val="decimal"/>
      <w:lvlText w:val="%1"/>
      <w:lvlJc w:val="left"/>
      <w:pPr>
        <w:ind w:left="987"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96"/>
  </w:num>
  <w:num w:numId="3">
    <w:abstractNumId w:val="11"/>
  </w:num>
  <w:num w:numId="4">
    <w:abstractNumId w:val="83"/>
  </w:num>
  <w:num w:numId="5">
    <w:abstractNumId w:val="71"/>
  </w:num>
  <w:num w:numId="6">
    <w:abstractNumId w:val="55"/>
  </w:num>
  <w:num w:numId="7">
    <w:abstractNumId w:val="27"/>
  </w:num>
  <w:num w:numId="8">
    <w:abstractNumId w:val="5"/>
  </w:num>
  <w:num w:numId="9">
    <w:abstractNumId w:val="31"/>
  </w:num>
  <w:num w:numId="10">
    <w:abstractNumId w:val="67"/>
  </w:num>
  <w:num w:numId="11">
    <w:abstractNumId w:val="94"/>
  </w:num>
  <w:num w:numId="12">
    <w:abstractNumId w:val="45"/>
  </w:num>
  <w:num w:numId="13">
    <w:abstractNumId w:val="53"/>
  </w:num>
  <w:num w:numId="14">
    <w:abstractNumId w:val="26"/>
  </w:num>
  <w:num w:numId="15">
    <w:abstractNumId w:val="72"/>
  </w:num>
  <w:num w:numId="16">
    <w:abstractNumId w:val="80"/>
  </w:num>
  <w:num w:numId="17">
    <w:abstractNumId w:val="68"/>
  </w:num>
  <w:num w:numId="18">
    <w:abstractNumId w:val="99"/>
  </w:num>
  <w:num w:numId="19">
    <w:abstractNumId w:val="60"/>
  </w:num>
  <w:num w:numId="20">
    <w:abstractNumId w:val="2"/>
  </w:num>
  <w:num w:numId="21">
    <w:abstractNumId w:val="40"/>
  </w:num>
  <w:num w:numId="22">
    <w:abstractNumId w:val="103"/>
  </w:num>
  <w:num w:numId="23">
    <w:abstractNumId w:val="79"/>
  </w:num>
  <w:num w:numId="24">
    <w:abstractNumId w:val="14"/>
  </w:num>
  <w:num w:numId="25">
    <w:abstractNumId w:val="95"/>
  </w:num>
  <w:num w:numId="26">
    <w:abstractNumId w:val="98"/>
  </w:num>
  <w:num w:numId="27">
    <w:abstractNumId w:val="4"/>
  </w:num>
  <w:num w:numId="28">
    <w:abstractNumId w:val="7"/>
  </w:num>
  <w:num w:numId="29">
    <w:abstractNumId w:val="57"/>
  </w:num>
  <w:num w:numId="30">
    <w:abstractNumId w:val="86"/>
  </w:num>
  <w:num w:numId="31">
    <w:abstractNumId w:val="81"/>
  </w:num>
  <w:num w:numId="32">
    <w:abstractNumId w:val="30"/>
  </w:num>
  <w:num w:numId="33">
    <w:abstractNumId w:val="8"/>
  </w:num>
  <w:num w:numId="34">
    <w:abstractNumId w:val="6"/>
  </w:num>
  <w:num w:numId="35">
    <w:abstractNumId w:val="49"/>
  </w:num>
  <w:num w:numId="36">
    <w:abstractNumId w:val="21"/>
  </w:num>
  <w:num w:numId="37">
    <w:abstractNumId w:val="69"/>
  </w:num>
  <w:num w:numId="38">
    <w:abstractNumId w:val="50"/>
  </w:num>
  <w:num w:numId="39">
    <w:abstractNumId w:val="102"/>
  </w:num>
  <w:num w:numId="40">
    <w:abstractNumId w:val="87"/>
  </w:num>
  <w:num w:numId="41">
    <w:abstractNumId w:val="20"/>
  </w:num>
  <w:num w:numId="42">
    <w:abstractNumId w:val="25"/>
  </w:num>
  <w:num w:numId="43">
    <w:abstractNumId w:val="76"/>
  </w:num>
  <w:num w:numId="44">
    <w:abstractNumId w:val="42"/>
  </w:num>
  <w:num w:numId="45">
    <w:abstractNumId w:val="47"/>
  </w:num>
  <w:num w:numId="46">
    <w:abstractNumId w:val="77"/>
  </w:num>
  <w:num w:numId="47">
    <w:abstractNumId w:val="64"/>
  </w:num>
  <w:num w:numId="48">
    <w:abstractNumId w:val="9"/>
  </w:num>
  <w:num w:numId="49">
    <w:abstractNumId w:val="48"/>
  </w:num>
  <w:num w:numId="50">
    <w:abstractNumId w:val="15"/>
  </w:num>
  <w:num w:numId="51">
    <w:abstractNumId w:val="75"/>
  </w:num>
  <w:num w:numId="52">
    <w:abstractNumId w:val="91"/>
  </w:num>
  <w:num w:numId="53">
    <w:abstractNumId w:val="18"/>
  </w:num>
  <w:num w:numId="54">
    <w:abstractNumId w:val="16"/>
  </w:num>
  <w:num w:numId="55">
    <w:abstractNumId w:val="33"/>
  </w:num>
  <w:num w:numId="56">
    <w:abstractNumId w:val="22"/>
  </w:num>
  <w:num w:numId="57">
    <w:abstractNumId w:val="108"/>
  </w:num>
  <w:num w:numId="58">
    <w:abstractNumId w:val="54"/>
  </w:num>
  <w:num w:numId="59">
    <w:abstractNumId w:val="61"/>
  </w:num>
  <w:num w:numId="60">
    <w:abstractNumId w:val="70"/>
  </w:num>
  <w:num w:numId="61">
    <w:abstractNumId w:val="34"/>
  </w:num>
  <w:num w:numId="62">
    <w:abstractNumId w:val="109"/>
  </w:num>
  <w:num w:numId="63">
    <w:abstractNumId w:val="28"/>
  </w:num>
  <w:num w:numId="64">
    <w:abstractNumId w:val="63"/>
  </w:num>
  <w:num w:numId="65">
    <w:abstractNumId w:val="35"/>
  </w:num>
  <w:num w:numId="66">
    <w:abstractNumId w:val="62"/>
  </w:num>
  <w:num w:numId="67">
    <w:abstractNumId w:val="89"/>
  </w:num>
  <w:num w:numId="68">
    <w:abstractNumId w:val="88"/>
  </w:num>
  <w:num w:numId="69">
    <w:abstractNumId w:val="100"/>
  </w:num>
  <w:num w:numId="70">
    <w:abstractNumId w:val="12"/>
  </w:num>
  <w:num w:numId="71">
    <w:abstractNumId w:val="41"/>
  </w:num>
  <w:num w:numId="72">
    <w:abstractNumId w:val="97"/>
  </w:num>
  <w:num w:numId="73">
    <w:abstractNumId w:val="85"/>
  </w:num>
  <w:num w:numId="74">
    <w:abstractNumId w:val="52"/>
  </w:num>
  <w:num w:numId="75">
    <w:abstractNumId w:val="65"/>
  </w:num>
  <w:num w:numId="76">
    <w:abstractNumId w:val="78"/>
  </w:num>
  <w:num w:numId="77">
    <w:abstractNumId w:val="92"/>
  </w:num>
  <w:num w:numId="78">
    <w:abstractNumId w:val="39"/>
  </w:num>
  <w:num w:numId="79">
    <w:abstractNumId w:val="58"/>
  </w:num>
  <w:num w:numId="80">
    <w:abstractNumId w:val="105"/>
  </w:num>
  <w:num w:numId="81">
    <w:abstractNumId w:val="3"/>
  </w:num>
  <w:num w:numId="82">
    <w:abstractNumId w:val="23"/>
  </w:num>
  <w:num w:numId="83">
    <w:abstractNumId w:val="37"/>
  </w:num>
  <w:num w:numId="84">
    <w:abstractNumId w:val="93"/>
  </w:num>
  <w:num w:numId="85">
    <w:abstractNumId w:val="36"/>
  </w:num>
  <w:num w:numId="86">
    <w:abstractNumId w:val="104"/>
  </w:num>
  <w:num w:numId="87">
    <w:abstractNumId w:val="106"/>
  </w:num>
  <w:num w:numId="88">
    <w:abstractNumId w:val="19"/>
  </w:num>
  <w:num w:numId="89">
    <w:abstractNumId w:val="1"/>
  </w:num>
  <w:num w:numId="90">
    <w:abstractNumId w:val="66"/>
  </w:num>
  <w:num w:numId="91">
    <w:abstractNumId w:val="24"/>
  </w:num>
  <w:num w:numId="92">
    <w:abstractNumId w:val="101"/>
  </w:num>
  <w:num w:numId="93">
    <w:abstractNumId w:val="59"/>
  </w:num>
  <w:num w:numId="94">
    <w:abstractNumId w:val="17"/>
  </w:num>
  <w:num w:numId="95">
    <w:abstractNumId w:val="46"/>
  </w:num>
  <w:num w:numId="96">
    <w:abstractNumId w:val="90"/>
  </w:num>
  <w:num w:numId="97">
    <w:abstractNumId w:val="38"/>
  </w:num>
  <w:num w:numId="98">
    <w:abstractNumId w:val="44"/>
  </w:num>
  <w:num w:numId="99">
    <w:abstractNumId w:val="107"/>
  </w:num>
  <w:num w:numId="100">
    <w:abstractNumId w:val="10"/>
  </w:num>
  <w:num w:numId="101">
    <w:abstractNumId w:val="84"/>
  </w:num>
  <w:num w:numId="102">
    <w:abstractNumId w:val="32"/>
  </w:num>
  <w:num w:numId="103">
    <w:abstractNumId w:val="51"/>
  </w:num>
  <w:num w:numId="104">
    <w:abstractNumId w:val="82"/>
  </w:num>
  <w:num w:numId="105">
    <w:abstractNumId w:val="43"/>
  </w:num>
  <w:num w:numId="106">
    <w:abstractNumId w:val="73"/>
  </w:num>
  <w:num w:numId="107">
    <w:abstractNumId w:val="74"/>
  </w:num>
  <w:num w:numId="108">
    <w:abstractNumId w:val="56"/>
  </w:num>
  <w:num w:numId="109">
    <w:abstractNumId w:val="29"/>
  </w:num>
  <w:num w:numId="110">
    <w:abstractNumId w:val="13"/>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702BC"/>
    <w:rsid w:val="0000040A"/>
    <w:rsid w:val="00000A94"/>
    <w:rsid w:val="00001972"/>
    <w:rsid w:val="00001D9A"/>
    <w:rsid w:val="00007B3A"/>
    <w:rsid w:val="000107E0"/>
    <w:rsid w:val="00011FDE"/>
    <w:rsid w:val="00012FFD"/>
    <w:rsid w:val="00014162"/>
    <w:rsid w:val="00014340"/>
    <w:rsid w:val="00016A9C"/>
    <w:rsid w:val="000172D0"/>
    <w:rsid w:val="00022184"/>
    <w:rsid w:val="00022762"/>
    <w:rsid w:val="000238E0"/>
    <w:rsid w:val="000249DB"/>
    <w:rsid w:val="0002595E"/>
    <w:rsid w:val="000303C3"/>
    <w:rsid w:val="000331D3"/>
    <w:rsid w:val="000346A5"/>
    <w:rsid w:val="000359C3"/>
    <w:rsid w:val="00035A7D"/>
    <w:rsid w:val="000365ED"/>
    <w:rsid w:val="0004249A"/>
    <w:rsid w:val="00043282"/>
    <w:rsid w:val="00043F32"/>
    <w:rsid w:val="00044286"/>
    <w:rsid w:val="00047F28"/>
    <w:rsid w:val="000503AA"/>
    <w:rsid w:val="000506A1"/>
    <w:rsid w:val="000515DD"/>
    <w:rsid w:val="0005265A"/>
    <w:rsid w:val="000539DD"/>
    <w:rsid w:val="00053BD3"/>
    <w:rsid w:val="000556ED"/>
    <w:rsid w:val="00055FE2"/>
    <w:rsid w:val="0005616F"/>
    <w:rsid w:val="00056C5C"/>
    <w:rsid w:val="00060C2E"/>
    <w:rsid w:val="00061033"/>
    <w:rsid w:val="000619E9"/>
    <w:rsid w:val="000622D4"/>
    <w:rsid w:val="00062E26"/>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ECE"/>
    <w:rsid w:val="000B1FF2"/>
    <w:rsid w:val="000B3CDA"/>
    <w:rsid w:val="000B6A0B"/>
    <w:rsid w:val="000C0F6C"/>
    <w:rsid w:val="000C11DB"/>
    <w:rsid w:val="000C1492"/>
    <w:rsid w:val="000C2FBD"/>
    <w:rsid w:val="000C4B41"/>
    <w:rsid w:val="000C57D6"/>
    <w:rsid w:val="000C6362"/>
    <w:rsid w:val="000C7666"/>
    <w:rsid w:val="000D059B"/>
    <w:rsid w:val="000D0A9C"/>
    <w:rsid w:val="000D1795"/>
    <w:rsid w:val="000D329A"/>
    <w:rsid w:val="000D4B9C"/>
    <w:rsid w:val="000D4EB6"/>
    <w:rsid w:val="000D753B"/>
    <w:rsid w:val="000E2F82"/>
    <w:rsid w:val="000E4C9E"/>
    <w:rsid w:val="000E5F82"/>
    <w:rsid w:val="000E6FD7"/>
    <w:rsid w:val="000F06E1"/>
    <w:rsid w:val="000F0E3C"/>
    <w:rsid w:val="000F19D5"/>
    <w:rsid w:val="000F4AD3"/>
    <w:rsid w:val="000F4AEA"/>
    <w:rsid w:val="000F633F"/>
    <w:rsid w:val="000F67E9"/>
    <w:rsid w:val="00104926"/>
    <w:rsid w:val="001053D9"/>
    <w:rsid w:val="00105D57"/>
    <w:rsid w:val="00107F7E"/>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0C59"/>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0AE"/>
    <w:rsid w:val="00190087"/>
    <w:rsid w:val="001913C4"/>
    <w:rsid w:val="0019348F"/>
    <w:rsid w:val="00193A07"/>
    <w:rsid w:val="00194C95"/>
    <w:rsid w:val="0019559F"/>
    <w:rsid w:val="00195C34"/>
    <w:rsid w:val="001968A4"/>
    <w:rsid w:val="00196EF5"/>
    <w:rsid w:val="001A1A53"/>
    <w:rsid w:val="001A234A"/>
    <w:rsid w:val="001A3E18"/>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AC"/>
    <w:rsid w:val="001D2DE7"/>
    <w:rsid w:val="001D411C"/>
    <w:rsid w:val="001D4EB6"/>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A88"/>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5CF0"/>
    <w:rsid w:val="00246021"/>
    <w:rsid w:val="0024666E"/>
    <w:rsid w:val="00247BB4"/>
    <w:rsid w:val="00247F52"/>
    <w:rsid w:val="00250B25"/>
    <w:rsid w:val="00250BBE"/>
    <w:rsid w:val="002515C2"/>
    <w:rsid w:val="0025194F"/>
    <w:rsid w:val="0025470A"/>
    <w:rsid w:val="0026148A"/>
    <w:rsid w:val="00262696"/>
    <w:rsid w:val="00263D25"/>
    <w:rsid w:val="002643C3"/>
    <w:rsid w:val="00264A0C"/>
    <w:rsid w:val="00266EEB"/>
    <w:rsid w:val="00267EF4"/>
    <w:rsid w:val="00270CB8"/>
    <w:rsid w:val="00271FD7"/>
    <w:rsid w:val="00272B08"/>
    <w:rsid w:val="00273781"/>
    <w:rsid w:val="00281304"/>
    <w:rsid w:val="00281BB8"/>
    <w:rsid w:val="00281E9E"/>
    <w:rsid w:val="00282405"/>
    <w:rsid w:val="00285170"/>
    <w:rsid w:val="00285361"/>
    <w:rsid w:val="00292D60"/>
    <w:rsid w:val="00293B30"/>
    <w:rsid w:val="00294D34"/>
    <w:rsid w:val="00294E3B"/>
    <w:rsid w:val="00296193"/>
    <w:rsid w:val="00296C66"/>
    <w:rsid w:val="00296EBE"/>
    <w:rsid w:val="002974E3"/>
    <w:rsid w:val="00297A05"/>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56B"/>
    <w:rsid w:val="002C3F07"/>
    <w:rsid w:val="002C5278"/>
    <w:rsid w:val="002C7EBB"/>
    <w:rsid w:val="002D06C1"/>
    <w:rsid w:val="002D1199"/>
    <w:rsid w:val="002D42B5"/>
    <w:rsid w:val="002D4F1A"/>
    <w:rsid w:val="002D6EC6"/>
    <w:rsid w:val="002D79AC"/>
    <w:rsid w:val="002E039D"/>
    <w:rsid w:val="002E4D5A"/>
    <w:rsid w:val="002E6326"/>
    <w:rsid w:val="002F30E0"/>
    <w:rsid w:val="002F35E4"/>
    <w:rsid w:val="002F3730"/>
    <w:rsid w:val="002F38E1"/>
    <w:rsid w:val="002F6F83"/>
    <w:rsid w:val="002F7AF6"/>
    <w:rsid w:val="00300E63"/>
    <w:rsid w:val="00302F5F"/>
    <w:rsid w:val="0030441D"/>
    <w:rsid w:val="00306063"/>
    <w:rsid w:val="003107A8"/>
    <w:rsid w:val="00313B85"/>
    <w:rsid w:val="00317664"/>
    <w:rsid w:val="00317988"/>
    <w:rsid w:val="00321D37"/>
    <w:rsid w:val="003221B4"/>
    <w:rsid w:val="0032258D"/>
    <w:rsid w:val="00322E62"/>
    <w:rsid w:val="00324D13"/>
    <w:rsid w:val="00324D2A"/>
    <w:rsid w:val="00324EDD"/>
    <w:rsid w:val="00330072"/>
    <w:rsid w:val="003331E4"/>
    <w:rsid w:val="00336C64"/>
    <w:rsid w:val="00337162"/>
    <w:rsid w:val="0034194F"/>
    <w:rsid w:val="00344605"/>
    <w:rsid w:val="003472CA"/>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309"/>
    <w:rsid w:val="003A1582"/>
    <w:rsid w:val="003A4077"/>
    <w:rsid w:val="003B09AD"/>
    <w:rsid w:val="003B1F18"/>
    <w:rsid w:val="003B5BF0"/>
    <w:rsid w:val="003B60BF"/>
    <w:rsid w:val="003B6BE3"/>
    <w:rsid w:val="003C010C"/>
    <w:rsid w:val="003C0A6C"/>
    <w:rsid w:val="003C14F8"/>
    <w:rsid w:val="003C571C"/>
    <w:rsid w:val="003C5A43"/>
    <w:rsid w:val="003C70AA"/>
    <w:rsid w:val="003D0519"/>
    <w:rsid w:val="003D0FF6"/>
    <w:rsid w:val="003D262C"/>
    <w:rsid w:val="003D6D61"/>
    <w:rsid w:val="003E01E8"/>
    <w:rsid w:val="003E091D"/>
    <w:rsid w:val="003E0C33"/>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62A"/>
    <w:rsid w:val="00407D39"/>
    <w:rsid w:val="0041477A"/>
    <w:rsid w:val="004167A3"/>
    <w:rsid w:val="0043204A"/>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2BC"/>
    <w:rsid w:val="00470775"/>
    <w:rsid w:val="004746B1"/>
    <w:rsid w:val="0047583F"/>
    <w:rsid w:val="00475DE8"/>
    <w:rsid w:val="00481C44"/>
    <w:rsid w:val="00484936"/>
    <w:rsid w:val="00485C89"/>
    <w:rsid w:val="00486BE3"/>
    <w:rsid w:val="004905E4"/>
    <w:rsid w:val="00490A89"/>
    <w:rsid w:val="00490AB4"/>
    <w:rsid w:val="00492F02"/>
    <w:rsid w:val="004939AE"/>
    <w:rsid w:val="0049649A"/>
    <w:rsid w:val="004A12DF"/>
    <w:rsid w:val="004A17E6"/>
    <w:rsid w:val="004A1BA8"/>
    <w:rsid w:val="004A4B57"/>
    <w:rsid w:val="004A63FA"/>
    <w:rsid w:val="004B0272"/>
    <w:rsid w:val="004B2701"/>
    <w:rsid w:val="004B2E1B"/>
    <w:rsid w:val="004B3AA8"/>
    <w:rsid w:val="004B3E93"/>
    <w:rsid w:val="004C1FBC"/>
    <w:rsid w:val="004C3F1D"/>
    <w:rsid w:val="004C458D"/>
    <w:rsid w:val="004C45D0"/>
    <w:rsid w:val="004C7556"/>
    <w:rsid w:val="004C7E8B"/>
    <w:rsid w:val="004C7E9D"/>
    <w:rsid w:val="004C7F67"/>
    <w:rsid w:val="004D076D"/>
    <w:rsid w:val="004D0EF1"/>
    <w:rsid w:val="004D2253"/>
    <w:rsid w:val="004D4406"/>
    <w:rsid w:val="004D6538"/>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076"/>
    <w:rsid w:val="00541853"/>
    <w:rsid w:val="00543BDA"/>
    <w:rsid w:val="005441CC"/>
    <w:rsid w:val="005479DA"/>
    <w:rsid w:val="00547BCC"/>
    <w:rsid w:val="0055013B"/>
    <w:rsid w:val="00551F6F"/>
    <w:rsid w:val="00555044"/>
    <w:rsid w:val="005577B4"/>
    <w:rsid w:val="00561475"/>
    <w:rsid w:val="00563986"/>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999"/>
    <w:rsid w:val="005B6CF6"/>
    <w:rsid w:val="005B7422"/>
    <w:rsid w:val="005C29B8"/>
    <w:rsid w:val="005C5F21"/>
    <w:rsid w:val="005C7156"/>
    <w:rsid w:val="005D0C75"/>
    <w:rsid w:val="005D34F6"/>
    <w:rsid w:val="005D4171"/>
    <w:rsid w:val="005D6A95"/>
    <w:rsid w:val="005D6B2C"/>
    <w:rsid w:val="005D6D9C"/>
    <w:rsid w:val="005E2335"/>
    <w:rsid w:val="005E34CA"/>
    <w:rsid w:val="005E3C18"/>
    <w:rsid w:val="005E6812"/>
    <w:rsid w:val="005E7881"/>
    <w:rsid w:val="005E78E0"/>
    <w:rsid w:val="005F0D9C"/>
    <w:rsid w:val="005F284E"/>
    <w:rsid w:val="005F4712"/>
    <w:rsid w:val="005F4F82"/>
    <w:rsid w:val="006015CE"/>
    <w:rsid w:val="00604784"/>
    <w:rsid w:val="00606419"/>
    <w:rsid w:val="00606C7E"/>
    <w:rsid w:val="00607D29"/>
    <w:rsid w:val="006108C9"/>
    <w:rsid w:val="00612952"/>
    <w:rsid w:val="00614CC1"/>
    <w:rsid w:val="00615A9D"/>
    <w:rsid w:val="00617387"/>
    <w:rsid w:val="006205D6"/>
    <w:rsid w:val="006252D8"/>
    <w:rsid w:val="006259BC"/>
    <w:rsid w:val="0062636B"/>
    <w:rsid w:val="00627159"/>
    <w:rsid w:val="00632182"/>
    <w:rsid w:val="00632AE0"/>
    <w:rsid w:val="00633C17"/>
    <w:rsid w:val="00634D9E"/>
    <w:rsid w:val="006364F8"/>
    <w:rsid w:val="00636E3E"/>
    <w:rsid w:val="006379F7"/>
    <w:rsid w:val="00637E4D"/>
    <w:rsid w:val="00640620"/>
    <w:rsid w:val="00640F8B"/>
    <w:rsid w:val="00641A1F"/>
    <w:rsid w:val="00645904"/>
    <w:rsid w:val="00651ACB"/>
    <w:rsid w:val="00651C47"/>
    <w:rsid w:val="00652AB2"/>
    <w:rsid w:val="00653FED"/>
    <w:rsid w:val="00654EC0"/>
    <w:rsid w:val="00654EFE"/>
    <w:rsid w:val="0065525B"/>
    <w:rsid w:val="00655D4F"/>
    <w:rsid w:val="00656D29"/>
    <w:rsid w:val="006640E5"/>
    <w:rsid w:val="006646F1"/>
    <w:rsid w:val="00664929"/>
    <w:rsid w:val="00664F62"/>
    <w:rsid w:val="006650DC"/>
    <w:rsid w:val="006655E1"/>
    <w:rsid w:val="00672060"/>
    <w:rsid w:val="00672BFD"/>
    <w:rsid w:val="006770F4"/>
    <w:rsid w:val="00677A84"/>
    <w:rsid w:val="0068026D"/>
    <w:rsid w:val="00680A27"/>
    <w:rsid w:val="006816A4"/>
    <w:rsid w:val="006819B8"/>
    <w:rsid w:val="006840A6"/>
    <w:rsid w:val="006850CD"/>
    <w:rsid w:val="00685AAB"/>
    <w:rsid w:val="00694F8A"/>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C74EE"/>
    <w:rsid w:val="006D04EA"/>
    <w:rsid w:val="006D16C4"/>
    <w:rsid w:val="006D3E96"/>
    <w:rsid w:val="006D4515"/>
    <w:rsid w:val="006D478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1934"/>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222"/>
    <w:rsid w:val="00765C43"/>
    <w:rsid w:val="00765EFB"/>
    <w:rsid w:val="007671CA"/>
    <w:rsid w:val="00767C61"/>
    <w:rsid w:val="0077008A"/>
    <w:rsid w:val="0077130C"/>
    <w:rsid w:val="00773841"/>
    <w:rsid w:val="00773C1F"/>
    <w:rsid w:val="00774DA4"/>
    <w:rsid w:val="00776599"/>
    <w:rsid w:val="0078114B"/>
    <w:rsid w:val="00781DD2"/>
    <w:rsid w:val="00783ECF"/>
    <w:rsid w:val="0078413A"/>
    <w:rsid w:val="00786C8B"/>
    <w:rsid w:val="00790A2D"/>
    <w:rsid w:val="007959E8"/>
    <w:rsid w:val="00795E9C"/>
    <w:rsid w:val="007A0521"/>
    <w:rsid w:val="007A2E12"/>
    <w:rsid w:val="007A3475"/>
    <w:rsid w:val="007A41C8"/>
    <w:rsid w:val="007A41D6"/>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5B7A"/>
    <w:rsid w:val="007F0ED8"/>
    <w:rsid w:val="007F0F63"/>
    <w:rsid w:val="007F75CE"/>
    <w:rsid w:val="008013A4"/>
    <w:rsid w:val="008027CE"/>
    <w:rsid w:val="00802F42"/>
    <w:rsid w:val="00804383"/>
    <w:rsid w:val="00804BB7"/>
    <w:rsid w:val="00804D41"/>
    <w:rsid w:val="00810257"/>
    <w:rsid w:val="008104F5"/>
    <w:rsid w:val="00811072"/>
    <w:rsid w:val="00811369"/>
    <w:rsid w:val="008117C5"/>
    <w:rsid w:val="00815419"/>
    <w:rsid w:val="008163C8"/>
    <w:rsid w:val="008164A1"/>
    <w:rsid w:val="00817325"/>
    <w:rsid w:val="008209E6"/>
    <w:rsid w:val="008218F6"/>
    <w:rsid w:val="00823303"/>
    <w:rsid w:val="008233B2"/>
    <w:rsid w:val="00823A9F"/>
    <w:rsid w:val="00823C85"/>
    <w:rsid w:val="00823F88"/>
    <w:rsid w:val="008249F8"/>
    <w:rsid w:val="00825138"/>
    <w:rsid w:val="008269DD"/>
    <w:rsid w:val="00830621"/>
    <w:rsid w:val="0083348C"/>
    <w:rsid w:val="008373D3"/>
    <w:rsid w:val="00840617"/>
    <w:rsid w:val="00840F84"/>
    <w:rsid w:val="00842A47"/>
    <w:rsid w:val="00843C13"/>
    <w:rsid w:val="008454F8"/>
    <w:rsid w:val="0085173A"/>
    <w:rsid w:val="008523D8"/>
    <w:rsid w:val="008529C6"/>
    <w:rsid w:val="00856316"/>
    <w:rsid w:val="008603CE"/>
    <w:rsid w:val="008620FC"/>
    <w:rsid w:val="008627A5"/>
    <w:rsid w:val="00863E05"/>
    <w:rsid w:val="00864301"/>
    <w:rsid w:val="00865ACA"/>
    <w:rsid w:val="00865D28"/>
    <w:rsid w:val="00865F85"/>
    <w:rsid w:val="00867C10"/>
    <w:rsid w:val="00870439"/>
    <w:rsid w:val="00870DA1"/>
    <w:rsid w:val="008725FE"/>
    <w:rsid w:val="008736C9"/>
    <w:rsid w:val="00875C70"/>
    <w:rsid w:val="00877595"/>
    <w:rsid w:val="00883F93"/>
    <w:rsid w:val="00884DB3"/>
    <w:rsid w:val="00885A9D"/>
    <w:rsid w:val="008864F6"/>
    <w:rsid w:val="0089049D"/>
    <w:rsid w:val="00890FE6"/>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57B7"/>
    <w:rsid w:val="008B7E05"/>
    <w:rsid w:val="008C1797"/>
    <w:rsid w:val="008C219C"/>
    <w:rsid w:val="008C475E"/>
    <w:rsid w:val="008C619A"/>
    <w:rsid w:val="008D0CE8"/>
    <w:rsid w:val="008D15E9"/>
    <w:rsid w:val="008D2D1D"/>
    <w:rsid w:val="008D3A61"/>
    <w:rsid w:val="008D453D"/>
    <w:rsid w:val="008D53AD"/>
    <w:rsid w:val="008D562B"/>
    <w:rsid w:val="008D5733"/>
    <w:rsid w:val="008D622B"/>
    <w:rsid w:val="008D666C"/>
    <w:rsid w:val="008D7B54"/>
    <w:rsid w:val="008E0957"/>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2A98"/>
    <w:rsid w:val="00905AC2"/>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2DCB"/>
    <w:rsid w:val="00953604"/>
    <w:rsid w:val="0095496B"/>
    <w:rsid w:val="00957263"/>
    <w:rsid w:val="009610DC"/>
    <w:rsid w:val="00961490"/>
    <w:rsid w:val="00962730"/>
    <w:rsid w:val="0096381A"/>
    <w:rsid w:val="00965E04"/>
    <w:rsid w:val="009674AD"/>
    <w:rsid w:val="00970CDC"/>
    <w:rsid w:val="00977010"/>
    <w:rsid w:val="00977D02"/>
    <w:rsid w:val="009809BB"/>
    <w:rsid w:val="0098364B"/>
    <w:rsid w:val="0098377D"/>
    <w:rsid w:val="009850D9"/>
    <w:rsid w:val="009911AF"/>
    <w:rsid w:val="00991875"/>
    <w:rsid w:val="00991F92"/>
    <w:rsid w:val="00992985"/>
    <w:rsid w:val="00993889"/>
    <w:rsid w:val="00994478"/>
    <w:rsid w:val="0099551B"/>
    <w:rsid w:val="00997BF1"/>
    <w:rsid w:val="009A089C"/>
    <w:rsid w:val="009A09BD"/>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70F"/>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29C3"/>
    <w:rsid w:val="00A632CB"/>
    <w:rsid w:val="00A648CD"/>
    <w:rsid w:val="00A6537A"/>
    <w:rsid w:val="00A67866"/>
    <w:rsid w:val="00A67E15"/>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EE7"/>
    <w:rsid w:val="00B21F61"/>
    <w:rsid w:val="00B261F1"/>
    <w:rsid w:val="00B265BC"/>
    <w:rsid w:val="00B31FB1"/>
    <w:rsid w:val="00B33952"/>
    <w:rsid w:val="00B33C5E"/>
    <w:rsid w:val="00B342F4"/>
    <w:rsid w:val="00B34369"/>
    <w:rsid w:val="00B34DC2"/>
    <w:rsid w:val="00B378E5"/>
    <w:rsid w:val="00B41C83"/>
    <w:rsid w:val="00B4346D"/>
    <w:rsid w:val="00B440F4"/>
    <w:rsid w:val="00B447A5"/>
    <w:rsid w:val="00B4654C"/>
    <w:rsid w:val="00B47293"/>
    <w:rsid w:val="00B4775B"/>
    <w:rsid w:val="00B50E50"/>
    <w:rsid w:val="00B52120"/>
    <w:rsid w:val="00B52CBE"/>
    <w:rsid w:val="00B54ABC"/>
    <w:rsid w:val="00B54DDE"/>
    <w:rsid w:val="00B56FBE"/>
    <w:rsid w:val="00B60ACF"/>
    <w:rsid w:val="00B62B58"/>
    <w:rsid w:val="00B65149"/>
    <w:rsid w:val="00B66567"/>
    <w:rsid w:val="00B66F52"/>
    <w:rsid w:val="00B66FE5"/>
    <w:rsid w:val="00B67A08"/>
    <w:rsid w:val="00B72833"/>
    <w:rsid w:val="00B72880"/>
    <w:rsid w:val="00B758BF"/>
    <w:rsid w:val="00B77EC8"/>
    <w:rsid w:val="00B827A6"/>
    <w:rsid w:val="00B831CE"/>
    <w:rsid w:val="00B86677"/>
    <w:rsid w:val="00B87131"/>
    <w:rsid w:val="00B939B1"/>
    <w:rsid w:val="00B967BB"/>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3400"/>
    <w:rsid w:val="00BF51E5"/>
    <w:rsid w:val="00BF74A6"/>
    <w:rsid w:val="00C00B99"/>
    <w:rsid w:val="00C013AD"/>
    <w:rsid w:val="00C040E4"/>
    <w:rsid w:val="00C04904"/>
    <w:rsid w:val="00C056B3"/>
    <w:rsid w:val="00C103E5"/>
    <w:rsid w:val="00C13319"/>
    <w:rsid w:val="00C13EE9"/>
    <w:rsid w:val="00C17157"/>
    <w:rsid w:val="00C21540"/>
    <w:rsid w:val="00C21906"/>
    <w:rsid w:val="00C21BFA"/>
    <w:rsid w:val="00C22148"/>
    <w:rsid w:val="00C24C8D"/>
    <w:rsid w:val="00C25FE2"/>
    <w:rsid w:val="00C26B53"/>
    <w:rsid w:val="00C279B2"/>
    <w:rsid w:val="00C33E50"/>
    <w:rsid w:val="00C34C20"/>
    <w:rsid w:val="00C35A3E"/>
    <w:rsid w:val="00C41A1B"/>
    <w:rsid w:val="00C42130"/>
    <w:rsid w:val="00C423A4"/>
    <w:rsid w:val="00C44BF5"/>
    <w:rsid w:val="00C45FF4"/>
    <w:rsid w:val="00C521D6"/>
    <w:rsid w:val="00C55232"/>
    <w:rsid w:val="00C553A4"/>
    <w:rsid w:val="00C55A06"/>
    <w:rsid w:val="00C55D03"/>
    <w:rsid w:val="00C601BC"/>
    <w:rsid w:val="00C6329F"/>
    <w:rsid w:val="00C63340"/>
    <w:rsid w:val="00C643F9"/>
    <w:rsid w:val="00C64E95"/>
    <w:rsid w:val="00C71372"/>
    <w:rsid w:val="00C72410"/>
    <w:rsid w:val="00C7287F"/>
    <w:rsid w:val="00C7322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6A5B"/>
    <w:rsid w:val="00CA6E53"/>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8BF"/>
    <w:rsid w:val="00CC6E4E"/>
    <w:rsid w:val="00CC6FE8"/>
    <w:rsid w:val="00CC7202"/>
    <w:rsid w:val="00CD2808"/>
    <w:rsid w:val="00CD28BF"/>
    <w:rsid w:val="00CD4092"/>
    <w:rsid w:val="00CD4A20"/>
    <w:rsid w:val="00CD50A1"/>
    <w:rsid w:val="00CD519E"/>
    <w:rsid w:val="00CD7C9A"/>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6865"/>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16E1"/>
    <w:rsid w:val="00DB38EE"/>
    <w:rsid w:val="00DB498B"/>
    <w:rsid w:val="00DB66CA"/>
    <w:rsid w:val="00DB6BCA"/>
    <w:rsid w:val="00DB73F7"/>
    <w:rsid w:val="00DC0321"/>
    <w:rsid w:val="00DC23ED"/>
    <w:rsid w:val="00DC3067"/>
    <w:rsid w:val="00DC370B"/>
    <w:rsid w:val="00DC5B90"/>
    <w:rsid w:val="00DC5C19"/>
    <w:rsid w:val="00DD00FF"/>
    <w:rsid w:val="00DD0619"/>
    <w:rsid w:val="00DD07FB"/>
    <w:rsid w:val="00DD2114"/>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27934"/>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182B"/>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64B"/>
    <w:rsid w:val="00EA681A"/>
    <w:rsid w:val="00EA735B"/>
    <w:rsid w:val="00EA77F0"/>
    <w:rsid w:val="00EB17DE"/>
    <w:rsid w:val="00EB1E69"/>
    <w:rsid w:val="00EB2086"/>
    <w:rsid w:val="00EB5EDF"/>
    <w:rsid w:val="00EB60FE"/>
    <w:rsid w:val="00EB74DB"/>
    <w:rsid w:val="00EC0AF2"/>
    <w:rsid w:val="00EC5359"/>
    <w:rsid w:val="00EC562A"/>
    <w:rsid w:val="00ED03BA"/>
    <w:rsid w:val="00ED067A"/>
    <w:rsid w:val="00ED2B50"/>
    <w:rsid w:val="00EE0350"/>
    <w:rsid w:val="00EE0719"/>
    <w:rsid w:val="00EE0E80"/>
    <w:rsid w:val="00EE54A6"/>
    <w:rsid w:val="00EE613F"/>
    <w:rsid w:val="00EE7295"/>
    <w:rsid w:val="00EE7869"/>
    <w:rsid w:val="00EF054A"/>
    <w:rsid w:val="00EF2D19"/>
    <w:rsid w:val="00EF3235"/>
    <w:rsid w:val="00EF7E72"/>
    <w:rsid w:val="00F02A97"/>
    <w:rsid w:val="00F04EED"/>
    <w:rsid w:val="00F06D37"/>
    <w:rsid w:val="00F07B9D"/>
    <w:rsid w:val="00F11586"/>
    <w:rsid w:val="00F1183B"/>
    <w:rsid w:val="00F11C9F"/>
    <w:rsid w:val="00F120D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6B3"/>
    <w:rsid w:val="00F6194E"/>
    <w:rsid w:val="00F623AC"/>
    <w:rsid w:val="00F6412A"/>
    <w:rsid w:val="00F65893"/>
    <w:rsid w:val="00F659BC"/>
    <w:rsid w:val="00F6651B"/>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BCD"/>
    <w:rsid w:val="00FA4DAC"/>
    <w:rsid w:val="00FA662D"/>
    <w:rsid w:val="00FA73B1"/>
    <w:rsid w:val="00FB0CB9"/>
    <w:rsid w:val="00FB231D"/>
    <w:rsid w:val="00FB309C"/>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8E6D31"/>
    <w:rsid w:val="188C2422"/>
    <w:rsid w:val="26591245"/>
    <w:rsid w:val="28D11BE4"/>
    <w:rsid w:val="2ABC0BDC"/>
    <w:rsid w:val="3310712F"/>
    <w:rsid w:val="694C14CE"/>
    <w:rsid w:val="731E6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semiHidden="1" w:uiPriority="0"/>
    <w:lsdException w:name="toc 9" w:semiHidden="1" w:uiPriority="0"/>
    <w:lsdException w:name="Normal Indent" w:uiPriority="0" w:unhideWhenUsed="0"/>
    <w:lsdException w:name="footnote text" w:semiHidden="1" w:uiPriority="0" w:unhideWhenUsed="0"/>
    <w:lsdException w:name="annotation text" w:semiHidden="1"/>
    <w:lsdException w:name="header" w:unhideWhenUsed="0" w:qFormat="1"/>
    <w:lsdException w:name="footer" w:unhideWhenUsed="0"/>
    <w:lsdException w:name="index heading" w:semiHidden="1"/>
    <w:lsdException w:name="caption" w:semiHidden="1" w:uiPriority="35" w:qFormat="1"/>
    <w:lsdException w:name="table of figures" w:semiHidden="1" w:uiPriority="0" w:unhideWhenUsed="0"/>
    <w:lsdException w:name="envelope address" w:semiHidden="1"/>
    <w:lsdException w:name="envelope return" w:semiHidden="1"/>
    <w:lsdException w:name="footnote reference" w:semiHidden="1" w:uiPriority="0" w:unhideWhenUsed="0"/>
    <w:lsdException w:name="annotation reference" w:unhideWhenUsed="0" w:qFormat="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qFormat="1"/>
    <w:lsdException w:name="Table Grid" w:uiPriority="59" w:unhideWhenUsed="0" w:qFormat="1"/>
    <w:lsdException w:name="Table Theme" w:semiHidden="1"/>
    <w:lsdException w:name="Placeholder Text" w:semiHidden="1" w:unhideWhenUsed="0"/>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Document Map"/>
    <w:basedOn w:val="afff5"/>
    <w:link w:val="Char"/>
    <w:uiPriority w:val="99"/>
    <w:semiHidden/>
    <w:unhideWhenUsed/>
    <w:rPr>
      <w:rFonts w:ascii="宋体"/>
      <w:sz w:val="18"/>
      <w:szCs w:val="18"/>
    </w:rPr>
  </w:style>
  <w:style w:type="paragraph" w:styleId="afffb">
    <w:name w:val="Body Text"/>
    <w:basedOn w:val="afff5"/>
    <w:link w:val="Char0"/>
    <w:pPr>
      <w:spacing w:after="120"/>
    </w:pPr>
  </w:style>
  <w:style w:type="paragraph" w:styleId="50">
    <w:name w:val="toc 5"/>
    <w:basedOn w:val="afff5"/>
    <w:next w:val="afff5"/>
    <w:uiPriority w:val="39"/>
    <w:unhideWhenUsed/>
    <w:pPr>
      <w:ind w:left="839"/>
    </w:pPr>
    <w:rPr>
      <w:rFonts w:ascii="宋体"/>
    </w:rPr>
  </w:style>
  <w:style w:type="paragraph" w:styleId="30">
    <w:name w:val="toc 3"/>
    <w:basedOn w:val="afff5"/>
    <w:next w:val="afff5"/>
    <w:uiPriority w:val="39"/>
    <w:unhideWhenUsed/>
    <w:pPr>
      <w:spacing w:line="300" w:lineRule="exact"/>
      <w:ind w:left="420"/>
    </w:pPr>
    <w:rPr>
      <w:rFonts w:ascii="宋体"/>
    </w:rPr>
  </w:style>
  <w:style w:type="paragraph" w:styleId="afffc">
    <w:name w:val="Balloon Text"/>
    <w:basedOn w:val="afff5"/>
    <w:link w:val="Char1"/>
    <w:unhideWhenUsed/>
    <w:qFormat/>
    <w:rPr>
      <w:sz w:val="18"/>
      <w:szCs w:val="18"/>
    </w:rPr>
  </w:style>
  <w:style w:type="paragraph" w:styleId="afffd">
    <w:name w:val="footer"/>
    <w:basedOn w:val="afff5"/>
    <w:link w:val="Char2"/>
    <w:uiPriority w:val="99"/>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Pr>
      <w:rFonts w:ascii="宋体"/>
    </w:rPr>
  </w:style>
  <w:style w:type="paragraph" w:styleId="40">
    <w:name w:val="toc 4"/>
    <w:basedOn w:val="afff5"/>
    <w:next w:val="afff5"/>
    <w:uiPriority w:val="39"/>
    <w:unhideWhenUsed/>
    <w:pPr>
      <w:tabs>
        <w:tab w:val="right" w:leader="dot" w:pos="9344"/>
      </w:tabs>
      <w:spacing w:line="300" w:lineRule="exact"/>
      <w:ind w:left="629"/>
    </w:pPr>
    <w:rPr>
      <w:rFonts w:ascii="宋体"/>
    </w:rPr>
  </w:style>
  <w:style w:type="paragraph" w:styleId="affff">
    <w:name w:val="footnote text"/>
    <w:basedOn w:val="afff5"/>
    <w:next w:val="afff5"/>
    <w:link w:val="Char4"/>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pPr>
      <w:spacing w:line="300" w:lineRule="exact"/>
      <w:ind w:left="1049"/>
    </w:pPr>
    <w:rPr>
      <w:rFonts w:ascii="宋体"/>
    </w:rPr>
  </w:style>
  <w:style w:type="paragraph" w:styleId="affff0">
    <w:name w:val="table of figures"/>
    <w:basedOn w:val="afff5"/>
    <w:next w:val="afff5"/>
    <w:semiHidden/>
    <w:pPr>
      <w:adjustRightInd/>
      <w:spacing w:line="240" w:lineRule="auto"/>
      <w:jc w:val="left"/>
    </w:pPr>
    <w:rPr>
      <w:szCs w:val="24"/>
    </w:rPr>
  </w:style>
  <w:style w:type="paragraph" w:styleId="23">
    <w:name w:val="toc 2"/>
    <w:basedOn w:val="afff5"/>
    <w:next w:val="afff5"/>
    <w:uiPriority w:val="39"/>
    <w:unhideWhenUsed/>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table" w:styleId="affff2">
    <w:name w:val="Table Grid"/>
    <w:basedOn w:val="afff7"/>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annotation reference"/>
    <w:basedOn w:val="afff6"/>
    <w:uiPriority w:val="99"/>
    <w:qFormat/>
    <w:rPr>
      <w:rFonts w:cs="Times New Roman"/>
      <w:sz w:val="21"/>
    </w:rPr>
  </w:style>
  <w:style w:type="character" w:styleId="affff8">
    <w:name w:val="footnote reference"/>
    <w:semiHidden/>
    <w:rPr>
      <w:rFonts w:ascii="宋体" w:eastAsia="宋体" w:hAnsi="宋体" w:cs="Times New Roman"/>
      <w:spacing w:val="0"/>
      <w:sz w:val="18"/>
      <w:vertAlign w:val="superscript"/>
    </w:rPr>
  </w:style>
  <w:style w:type="character" w:customStyle="1" w:styleId="1Char">
    <w:name w:val="标题 1 Char"/>
    <w:link w:val="1"/>
    <w:rPr>
      <w:rFonts w:ascii="Times New Roman" w:eastAsia="宋体" w:hAnsi="Times New Roman" w:cs="Times New Roman"/>
      <w:b/>
      <w:bCs/>
      <w:kern w:val="44"/>
      <w:sz w:val="44"/>
      <w:szCs w:val="44"/>
    </w:rPr>
  </w:style>
  <w:style w:type="character" w:customStyle="1" w:styleId="2Char">
    <w:name w:val="标题 2 Char"/>
    <w:link w:val="22"/>
    <w:rPr>
      <w:rFonts w:ascii="Arial" w:eastAsia="黑体" w:hAnsi="Arial" w:cs="Times New Roman"/>
      <w:b/>
      <w:bCs/>
      <w:sz w:val="32"/>
      <w:szCs w:val="32"/>
    </w:rPr>
  </w:style>
  <w:style w:type="character" w:customStyle="1" w:styleId="3Char">
    <w:name w:val="标题 3 Char"/>
    <w:link w:val="3"/>
    <w:rPr>
      <w:rFonts w:ascii="Times New Roman" w:eastAsia="宋体" w:hAnsi="Times New Roman" w:cs="Times New Roman"/>
      <w:b/>
      <w:bCs/>
      <w:sz w:val="32"/>
      <w:szCs w:val="32"/>
    </w:rPr>
  </w:style>
  <w:style w:type="character" w:customStyle="1" w:styleId="4Char">
    <w:name w:val="标题 4 Char"/>
    <w:link w:val="4"/>
    <w:rPr>
      <w:rFonts w:ascii="Arial" w:eastAsia="黑体" w:hAnsi="Arial" w:cs="Times New Roman"/>
      <w:b/>
      <w:bCs/>
      <w:sz w:val="28"/>
      <w:szCs w:val="28"/>
    </w:rPr>
  </w:style>
  <w:style w:type="character" w:customStyle="1" w:styleId="5Char">
    <w:name w:val="标题 5 Char"/>
    <w:link w:val="5"/>
    <w:rPr>
      <w:rFonts w:ascii="Times New Roman" w:eastAsia="宋体" w:hAnsi="Times New Roman" w:cs="Times New Roman"/>
      <w:b/>
      <w:bCs/>
      <w:sz w:val="28"/>
      <w:szCs w:val="28"/>
    </w:rPr>
  </w:style>
  <w:style w:type="character" w:customStyle="1" w:styleId="6Char">
    <w:name w:val="标题 6 Char"/>
    <w:link w:val="6"/>
    <w:rPr>
      <w:rFonts w:ascii="Arial" w:eastAsia="黑体" w:hAnsi="Arial" w:cs="Times New Roman"/>
      <w:b/>
      <w:bCs/>
      <w:sz w:val="24"/>
      <w:szCs w:val="24"/>
    </w:rPr>
  </w:style>
  <w:style w:type="character" w:customStyle="1" w:styleId="7Char">
    <w:name w:val="标题 7 Char"/>
    <w:link w:val="7"/>
    <w:rPr>
      <w:rFonts w:ascii="Times New Roman" w:eastAsia="宋体" w:hAnsi="Times New Roman" w:cs="Times New Roman"/>
      <w:b/>
      <w:bCs/>
      <w:sz w:val="24"/>
      <w:szCs w:val="24"/>
    </w:rPr>
  </w:style>
  <w:style w:type="character" w:customStyle="1" w:styleId="8Char">
    <w:name w:val="标题 8 Char"/>
    <w:link w:val="8"/>
    <w:rPr>
      <w:rFonts w:ascii="Arial" w:eastAsia="黑体" w:hAnsi="Arial" w:cs="Times New Roman"/>
      <w:sz w:val="24"/>
      <w:szCs w:val="24"/>
    </w:rPr>
  </w:style>
  <w:style w:type="character" w:customStyle="1" w:styleId="9Char">
    <w:name w:val="标题 9 Char"/>
    <w:link w:val="9"/>
    <w:rPr>
      <w:rFonts w:ascii="Arial" w:eastAsia="黑体" w:hAnsi="Arial" w:cs="Times New Roman"/>
      <w:szCs w:val="21"/>
    </w:rPr>
  </w:style>
  <w:style w:type="character" w:customStyle="1" w:styleId="Char3">
    <w:name w:val="页眉 Char"/>
    <w:link w:val="afffe"/>
    <w:uiPriority w:val="99"/>
    <w:rPr>
      <w:rFonts w:ascii="Times New Roman" w:eastAsia="宋体" w:hAnsi="Times New Roman" w:cs="Times New Roman"/>
      <w:sz w:val="18"/>
      <w:szCs w:val="18"/>
    </w:rPr>
  </w:style>
  <w:style w:type="character" w:customStyle="1" w:styleId="Char2">
    <w:name w:val="页脚 Char"/>
    <w:link w:val="afffd"/>
    <w:uiPriority w:val="99"/>
    <w:rPr>
      <w:rFonts w:ascii="宋体" w:eastAsia="宋体" w:hAnsi="Times New Roman" w:cs="Times New Roman"/>
      <w:sz w:val="18"/>
      <w:szCs w:val="18"/>
    </w:rPr>
  </w:style>
  <w:style w:type="character" w:customStyle="1" w:styleId="Char1">
    <w:name w:val="批注框文本 Char"/>
    <w:link w:val="afffc"/>
    <w:qFormat/>
    <w:rPr>
      <w:sz w:val="18"/>
      <w:szCs w:val="18"/>
    </w:rPr>
  </w:style>
  <w:style w:type="paragraph" w:styleId="affff9">
    <w:name w:val="Quote"/>
    <w:basedOn w:val="afff5"/>
    <w:next w:val="afff5"/>
    <w:link w:val="Char6"/>
    <w:uiPriority w:val="29"/>
    <w:qFormat/>
    <w:rPr>
      <w:i/>
      <w:iCs/>
      <w:color w:val="000000"/>
    </w:rPr>
  </w:style>
  <w:style w:type="character" w:customStyle="1" w:styleId="Char6">
    <w:name w:val="引用 Char"/>
    <w:link w:val="affff9"/>
    <w:uiPriority w:val="29"/>
    <w:rPr>
      <w:i/>
      <w:iCs/>
      <w:color w:val="000000"/>
    </w:rPr>
  </w:style>
  <w:style w:type="character" w:customStyle="1" w:styleId="Char5">
    <w:name w:val="标题 Char"/>
    <w:link w:val="affff1"/>
    <w:rPr>
      <w:rFonts w:ascii="Arial" w:eastAsia="宋体" w:hAnsi="Arial" w:cs="Arial"/>
      <w:b/>
      <w:bCs/>
      <w:sz w:val="32"/>
      <w:szCs w:val="32"/>
    </w:rPr>
  </w:style>
  <w:style w:type="paragraph" w:customStyle="1" w:styleId="affffa">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b">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c">
    <w:name w:val="标准文件_页脚偶数页"/>
    <w:pPr>
      <w:ind w:left="198"/>
    </w:pPr>
    <w:rPr>
      <w:rFonts w:ascii="宋体" w:hAnsi="Times New Roman"/>
      <w:sz w:val="18"/>
    </w:rPr>
  </w:style>
  <w:style w:type="paragraph" w:customStyle="1" w:styleId="affffd">
    <w:name w:val="标准文件_页脚奇数页"/>
    <w:pPr>
      <w:ind w:right="227"/>
      <w:jc w:val="right"/>
    </w:pPr>
    <w:rPr>
      <w:rFonts w:ascii="宋体" w:hAnsi="Times New Roman"/>
      <w:sz w:val="18"/>
    </w:rPr>
  </w:style>
  <w:style w:type="paragraph" w:customStyle="1" w:styleId="affffe">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
    <w:name w:val="标准文件_标准正文"/>
    <w:basedOn w:val="afff5"/>
    <w:next w:val="afffff0"/>
    <w:pPr>
      <w:snapToGrid w:val="0"/>
      <w:ind w:firstLineChars="200" w:firstLine="200"/>
    </w:pPr>
    <w:rPr>
      <w:kern w:val="0"/>
    </w:rPr>
  </w:style>
  <w:style w:type="paragraph" w:customStyle="1" w:styleId="afffff0">
    <w:name w:val="标准文件_段"/>
    <w:link w:val="Char7"/>
    <w:pPr>
      <w:autoSpaceDE w:val="0"/>
      <w:autoSpaceDN w:val="0"/>
      <w:ind w:firstLineChars="200" w:firstLine="200"/>
      <w:jc w:val="both"/>
    </w:pPr>
    <w:rPr>
      <w:rFonts w:ascii="宋体" w:hAnsi="Times New Roman"/>
      <w:sz w:val="21"/>
    </w:rPr>
  </w:style>
  <w:style w:type="paragraph" w:customStyle="1" w:styleId="afffff1">
    <w:name w:val="标准文件_版本"/>
    <w:basedOn w:val="afffff"/>
    <w:pPr>
      <w:adjustRightInd/>
      <w:snapToGrid/>
      <w:ind w:firstLineChars="0" w:firstLine="0"/>
    </w:pPr>
    <w:rPr>
      <w:rFonts w:ascii="宋体" w:hAnsi="宋体"/>
      <w:kern w:val="2"/>
    </w:rPr>
  </w:style>
  <w:style w:type="paragraph" w:customStyle="1" w:styleId="afffff2">
    <w:name w:val="标准文件_标准部门"/>
    <w:basedOn w:val="afff5"/>
    <w:pPr>
      <w:jc w:val="center"/>
    </w:pPr>
    <w:rPr>
      <w:rFonts w:ascii="黑体" w:eastAsia="黑体"/>
      <w:kern w:val="0"/>
      <w:sz w:val="44"/>
    </w:rPr>
  </w:style>
  <w:style w:type="paragraph" w:customStyle="1" w:styleId="afffff3">
    <w:name w:val="标准文件_标准代替"/>
    <w:basedOn w:val="afff5"/>
    <w:next w:val="afff5"/>
    <w:pPr>
      <w:spacing w:line="310" w:lineRule="exact"/>
      <w:jc w:val="right"/>
    </w:pPr>
    <w:rPr>
      <w:rFonts w:ascii="宋体" w:hAnsi="宋体"/>
      <w:kern w:val="0"/>
    </w:rPr>
  </w:style>
  <w:style w:type="paragraph" w:customStyle="1" w:styleId="afffff4">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6">
    <w:name w:val="标准文件_页眉偶数页"/>
    <w:basedOn w:val="afffff5"/>
    <w:next w:val="afff5"/>
    <w:pPr>
      <w:jc w:val="left"/>
    </w:pPr>
  </w:style>
  <w:style w:type="paragraph" w:customStyle="1" w:styleId="afffff7">
    <w:name w:val="标准文件_参考文献标题"/>
    <w:basedOn w:val="afff5"/>
    <w:next w:val="afff5"/>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0"/>
    <w:pPr>
      <w:widowControl w:val="0"/>
      <w:numPr>
        <w:ilvl w:val="3"/>
        <w:numId w:val="2"/>
      </w:numPr>
      <w:spacing w:beforeLines="50" w:afterLines="50"/>
      <w:jc w:val="both"/>
      <w:outlineLvl w:val="2"/>
    </w:pPr>
    <w:rPr>
      <w:rFonts w:ascii="黑体" w:eastAsia="黑体" w:hAnsi="Times New Roman"/>
      <w:sz w:val="21"/>
    </w:rPr>
  </w:style>
  <w:style w:type="character" w:customStyle="1" w:styleId="afffff8">
    <w:name w:val="标准文件_发布"/>
    <w:rPr>
      <w:rFonts w:ascii="黑体" w:eastAsia="黑体"/>
      <w:spacing w:val="0"/>
      <w:w w:val="100"/>
      <w:position w:val="3"/>
      <w:sz w:val="28"/>
    </w:rPr>
  </w:style>
  <w:style w:type="paragraph" w:customStyle="1" w:styleId="ad">
    <w:name w:val="标准文件_方框数字列项"/>
    <w:basedOn w:val="afffff0"/>
    <w:pPr>
      <w:numPr>
        <w:numId w:val="3"/>
      </w:numPr>
      <w:ind w:firstLineChars="0" w:firstLine="0"/>
    </w:pPr>
  </w:style>
  <w:style w:type="paragraph" w:customStyle="1" w:styleId="afffff9">
    <w:name w:val="标准文件_封面标准编号"/>
    <w:basedOn w:val="afff5"/>
    <w:next w:val="afffff3"/>
    <w:pPr>
      <w:spacing w:line="310" w:lineRule="exact"/>
      <w:jc w:val="right"/>
    </w:pPr>
    <w:rPr>
      <w:rFonts w:ascii="黑体" w:eastAsia="黑体"/>
      <w:kern w:val="0"/>
      <w:sz w:val="28"/>
    </w:rPr>
  </w:style>
  <w:style w:type="paragraph" w:customStyle="1" w:styleId="afffffa">
    <w:name w:val="标准文件_封面标准分类号"/>
    <w:basedOn w:val="afff5"/>
    <w:rPr>
      <w:rFonts w:ascii="黑体" w:eastAsia="黑体"/>
      <w:b/>
      <w:kern w:val="0"/>
      <w:sz w:val="28"/>
    </w:rPr>
  </w:style>
  <w:style w:type="paragraph" w:customStyle="1" w:styleId="afffffb">
    <w:name w:val="标准文件_封面标准名称"/>
    <w:basedOn w:val="afff5"/>
    <w:pPr>
      <w:spacing w:line="240" w:lineRule="auto"/>
      <w:jc w:val="center"/>
    </w:pPr>
    <w:rPr>
      <w:rFonts w:ascii="黑体" w:eastAsia="黑体"/>
      <w:kern w:val="0"/>
      <w:sz w:val="52"/>
    </w:rPr>
  </w:style>
  <w:style w:type="paragraph" w:customStyle="1" w:styleId="afffffc">
    <w:name w:val="标准文件_封面标准英文名称"/>
    <w:basedOn w:val="afff5"/>
    <w:pPr>
      <w:spacing w:line="240" w:lineRule="auto"/>
      <w:jc w:val="center"/>
    </w:pPr>
    <w:rPr>
      <w:rFonts w:ascii="黑体" w:eastAsia="黑体"/>
      <w:b/>
      <w:sz w:val="28"/>
    </w:rPr>
  </w:style>
  <w:style w:type="paragraph" w:customStyle="1" w:styleId="afffffd">
    <w:name w:val="标准文件_封面发布日期"/>
    <w:basedOn w:val="afff5"/>
    <w:pPr>
      <w:spacing w:line="310" w:lineRule="exact"/>
    </w:pPr>
    <w:rPr>
      <w:rFonts w:ascii="黑体" w:eastAsia="黑体"/>
      <w:kern w:val="0"/>
      <w:sz w:val="28"/>
    </w:rPr>
  </w:style>
  <w:style w:type="paragraph" w:customStyle="1" w:styleId="afffffe">
    <w:name w:val="标准文件_封面密级"/>
    <w:basedOn w:val="afff5"/>
    <w:rPr>
      <w:rFonts w:eastAsia="黑体"/>
      <w:sz w:val="32"/>
    </w:rPr>
  </w:style>
  <w:style w:type="paragraph" w:customStyle="1" w:styleId="affffff">
    <w:name w:val="标准文件_封面实施日期"/>
    <w:basedOn w:val="afff5"/>
    <w:pPr>
      <w:spacing w:line="310" w:lineRule="exact"/>
      <w:jc w:val="right"/>
    </w:pPr>
    <w:rPr>
      <w:rFonts w:ascii="黑体" w:eastAsia="黑体"/>
      <w:sz w:val="28"/>
    </w:rPr>
  </w:style>
  <w:style w:type="paragraph" w:customStyle="1" w:styleId="affffff0">
    <w:name w:val="标准文件_封面抬头"/>
    <w:basedOn w:val="afffff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0"/>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0"/>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0"/>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0"/>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0"/>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0"/>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0"/>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0"/>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rPr>
      <w:rFonts w:ascii="Times New Roman" w:eastAsia="宋体" w:hAnsi="Times New Roman" w:cs="Times New Roman"/>
      <w:szCs w:val="20"/>
    </w:rPr>
  </w:style>
  <w:style w:type="paragraph" w:customStyle="1" w:styleId="affffff2">
    <w:name w:val="标准文件_附录章标题"/>
    <w:next w:val="afffff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3">
    <w:name w:val="标准文件_公式后的破折号"/>
    <w:basedOn w:val="afffff0"/>
    <w:next w:val="afffff0"/>
    <w:pPr>
      <w:ind w:leftChars="200" w:left="488" w:hangingChars="290" w:hanging="289"/>
    </w:pPr>
  </w:style>
  <w:style w:type="paragraph" w:customStyle="1" w:styleId="a6">
    <w:name w:val="标准文件_前言、引言标题"/>
    <w:next w:val="afff5"/>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4">
    <w:name w:val="标准文件_目次、标准名称标题"/>
    <w:basedOn w:val="a6"/>
    <w:next w:val="afffff0"/>
    <w:pPr>
      <w:spacing w:line="460" w:lineRule="exact"/>
    </w:pPr>
  </w:style>
  <w:style w:type="paragraph" w:customStyle="1" w:styleId="affffff5">
    <w:name w:val="标准文件_目录标题"/>
    <w:basedOn w:val="afff5"/>
    <w:pPr>
      <w:spacing w:afterLines="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pPr>
      <w:numPr>
        <w:numId w:val="10"/>
      </w:numPr>
      <w:ind w:left="0" w:firstLine="200"/>
    </w:pPr>
  </w:style>
  <w:style w:type="paragraph" w:customStyle="1" w:styleId="afff">
    <w:name w:val="标准文件_三级条标题"/>
    <w:basedOn w:val="affe"/>
    <w:next w:val="afffff0"/>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6">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0"/>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rPr>
      <w:rFonts w:ascii="宋体" w:eastAsia="宋体" w:hAnsi="Times New Roman" w:cs="Times New Roman"/>
      <w:sz w:val="18"/>
      <w:szCs w:val="18"/>
    </w:rPr>
  </w:style>
  <w:style w:type="paragraph" w:customStyle="1" w:styleId="affffff7">
    <w:name w:val="标准文件_条文脚注"/>
    <w:basedOn w:val="affff"/>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0"/>
    <w:pPr>
      <w:numPr>
        <w:numId w:val="12"/>
      </w:numPr>
      <w:spacing w:line="240" w:lineRule="auto"/>
      <w:jc w:val="left"/>
    </w:pPr>
    <w:rPr>
      <w:rFonts w:ascii="宋体" w:hAnsi="宋体"/>
      <w:sz w:val="18"/>
    </w:rPr>
  </w:style>
  <w:style w:type="character" w:customStyle="1" w:styleId="affffff8">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0"/>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0"/>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0"/>
    <w:pPr>
      <w:numPr>
        <w:ilvl w:val="2"/>
      </w:numPr>
      <w:spacing w:beforeLines="50" w:afterLines="50"/>
      <w:outlineLvl w:val="1"/>
    </w:pPr>
  </w:style>
  <w:style w:type="paragraph" w:customStyle="1" w:styleId="affffff9">
    <w:name w:val="标准文件_一致程度"/>
    <w:basedOn w:val="afff5"/>
    <w:pPr>
      <w:spacing w:line="440" w:lineRule="exact"/>
      <w:jc w:val="center"/>
    </w:pPr>
    <w:rPr>
      <w:sz w:val="28"/>
    </w:rPr>
  </w:style>
  <w:style w:type="paragraph" w:customStyle="1" w:styleId="affffffa">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f"/>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0"/>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0"/>
    <w:pPr>
      <w:numPr>
        <w:numId w:val="16"/>
      </w:numPr>
      <w:tabs>
        <w:tab w:val="left" w:pos="0"/>
      </w:tabs>
      <w:spacing w:beforeLines="50" w:afterLines="50"/>
      <w:jc w:val="center"/>
    </w:pPr>
    <w:rPr>
      <w:rFonts w:ascii="黑体" w:eastAsia="黑体" w:hAnsi="Times New Roman"/>
      <w:sz w:val="21"/>
    </w:rPr>
  </w:style>
  <w:style w:type="paragraph" w:customStyle="1" w:styleId="affffffc">
    <w:name w:val="标准文件_正文公式"/>
    <w:basedOn w:val="afff5"/>
    <w:next w:val="afffff"/>
    <w:pPr>
      <w:tabs>
        <w:tab w:val="center" w:pos="4678"/>
        <w:tab w:val="right" w:leader="middleDot" w:pos="9356"/>
      </w:tabs>
      <w:spacing w:line="240" w:lineRule="auto"/>
    </w:pPr>
    <w:rPr>
      <w:rFonts w:ascii="宋体" w:hAnsi="宋体"/>
    </w:rPr>
  </w:style>
  <w:style w:type="paragraph" w:customStyle="1" w:styleId="afd">
    <w:name w:val="标准文件_正文图标题"/>
    <w:next w:val="afffff0"/>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0"/>
    <w:pPr>
      <w:numPr>
        <w:numId w:val="18"/>
      </w:numPr>
      <w:jc w:val="center"/>
    </w:pPr>
    <w:rPr>
      <w:rFonts w:ascii="黑体" w:eastAsia="黑体" w:hAnsi="Times New Roman"/>
      <w:sz w:val="21"/>
    </w:rPr>
  </w:style>
  <w:style w:type="paragraph" w:customStyle="1" w:styleId="afb">
    <w:name w:val="标准文件_正文英文图标题"/>
    <w:next w:val="afffff0"/>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d">
    <w:name w:val="发布部门"/>
    <w:next w:val="afffff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e">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1">
    <w:name w:val="封面标准文稿编辑信息"/>
    <w:pPr>
      <w:spacing w:before="180" w:line="180" w:lineRule="exact"/>
      <w:jc w:val="center"/>
    </w:pPr>
    <w:rPr>
      <w:rFonts w:ascii="宋体" w:hAnsi="Times New Roman"/>
      <w:sz w:val="21"/>
    </w:rPr>
  </w:style>
  <w:style w:type="paragraph" w:customStyle="1" w:styleId="afffffff2">
    <w:name w:val="封面标准文稿类别"/>
    <w:pPr>
      <w:spacing w:before="440" w:line="400" w:lineRule="exact"/>
      <w:jc w:val="center"/>
    </w:pPr>
    <w:rPr>
      <w:rFonts w:ascii="宋体" w:hAnsi="Times New Roman"/>
      <w:sz w:val="24"/>
    </w:rPr>
  </w:style>
  <w:style w:type="paragraph" w:customStyle="1" w:styleId="afffffff3">
    <w:name w:val="封面标准英文名称"/>
    <w:pPr>
      <w:widowControl w:val="0"/>
      <w:spacing w:line="360" w:lineRule="exact"/>
      <w:jc w:val="center"/>
    </w:pPr>
    <w:rPr>
      <w:rFonts w:ascii="Times New Roman" w:hAnsi="Times New Roman"/>
      <w:sz w:val="28"/>
    </w:rPr>
  </w:style>
  <w:style w:type="paragraph" w:customStyle="1" w:styleId="afffffff4">
    <w:name w:val="封面一致性程度标识"/>
    <w:pPr>
      <w:spacing w:before="440" w:line="440" w:lineRule="exact"/>
      <w:jc w:val="center"/>
    </w:pPr>
    <w:rPr>
      <w:rFonts w:ascii="Times New Roman" w:hAnsi="Times New Roman"/>
      <w:sz w:val="28"/>
    </w:rPr>
  </w:style>
  <w:style w:type="paragraph" w:customStyle="1" w:styleId="afffffff5">
    <w:name w:val="封面正文"/>
    <w:pPr>
      <w:jc w:val="both"/>
    </w:pPr>
    <w:rPr>
      <w:rFonts w:ascii="Times New Roman" w:hAnsi="Times New Roman"/>
    </w:rPr>
  </w:style>
  <w:style w:type="paragraph" w:customStyle="1" w:styleId="afffffff6">
    <w:name w:val="附录二级无标题条"/>
    <w:basedOn w:val="afff5"/>
    <w:next w:val="afffff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f0"/>
    <w:pPr>
      <w:outlineLvl w:val="4"/>
    </w:pPr>
  </w:style>
  <w:style w:type="paragraph" w:customStyle="1" w:styleId="afffffff8">
    <w:name w:val="附录四级无标题条"/>
    <w:basedOn w:val="afffffff7"/>
    <w:next w:val="afffff0"/>
    <w:pPr>
      <w:outlineLvl w:val="5"/>
    </w:pPr>
  </w:style>
  <w:style w:type="paragraph" w:customStyle="1" w:styleId="afffffff9">
    <w:name w:val="附录图"/>
    <w:next w:val="afffff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a">
    <w:name w:val="附录五级无标题条"/>
    <w:basedOn w:val="afffffff8"/>
    <w:next w:val="afffff0"/>
    <w:pPr>
      <w:outlineLvl w:val="6"/>
    </w:pPr>
  </w:style>
  <w:style w:type="paragraph" w:customStyle="1" w:styleId="afffffffb">
    <w:name w:val="附录性质"/>
    <w:basedOn w:val="afff5"/>
    <w:pPr>
      <w:widowControl/>
      <w:adjustRightInd/>
      <w:jc w:val="center"/>
    </w:pPr>
    <w:rPr>
      <w:rFonts w:ascii="黑体" w:eastAsia="黑体"/>
    </w:rPr>
  </w:style>
  <w:style w:type="paragraph" w:customStyle="1" w:styleId="afffffffc">
    <w:name w:val="附录一级无标题条"/>
    <w:basedOn w:val="affffff2"/>
    <w:next w:val="afffff0"/>
    <w:pPr>
      <w:autoSpaceDN w:val="0"/>
      <w:outlineLvl w:val="2"/>
    </w:pPr>
    <w:rPr>
      <w:rFonts w:ascii="宋体" w:eastAsia="宋体" w:hAnsi="宋体"/>
    </w:rPr>
  </w:style>
  <w:style w:type="character" w:customStyle="1" w:styleId="afffffffd">
    <w:name w:val="个人答复风格"/>
    <w:rPr>
      <w:rFonts w:ascii="Arial" w:eastAsia="宋体" w:hAnsi="Arial" w:cs="Arial"/>
      <w:color w:val="auto"/>
      <w:spacing w:val="0"/>
      <w:sz w:val="20"/>
    </w:rPr>
  </w:style>
  <w:style w:type="character" w:customStyle="1" w:styleId="afffffffe">
    <w:name w:val="个人撰写风格"/>
    <w:rPr>
      <w:rFonts w:ascii="Arial" w:eastAsia="宋体" w:hAnsi="Arial" w:cs="Arial"/>
      <w:color w:val="auto"/>
      <w:spacing w:val="0"/>
      <w:sz w:val="20"/>
    </w:rPr>
  </w:style>
  <w:style w:type="paragraph" w:customStyle="1" w:styleId="affffffff">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0">
    <w:name w:val="列项·"/>
    <w:basedOn w:val="afffff0"/>
    <w:pPr>
      <w:tabs>
        <w:tab w:val="left" w:pos="840"/>
      </w:tabs>
    </w:pPr>
  </w:style>
  <w:style w:type="paragraph" w:customStyle="1" w:styleId="affffffff1">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2">
    <w:name w:val="其他标准称谓"/>
    <w:pPr>
      <w:spacing w:line="0" w:lineRule="atLeast"/>
      <w:jc w:val="distribute"/>
    </w:pPr>
    <w:rPr>
      <w:rFonts w:ascii="黑体" w:eastAsia="黑体" w:hAnsi="宋体"/>
      <w:sz w:val="52"/>
    </w:rPr>
  </w:style>
  <w:style w:type="paragraph" w:customStyle="1" w:styleId="affffffff3">
    <w:name w:val="其他发布部门"/>
    <w:basedOn w:val="affffffd"/>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4">
    <w:name w:val="实施日期"/>
    <w:basedOn w:val="affffffe"/>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5">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6">
    <w:name w:val="无标题条"/>
    <w:next w:val="afffff0"/>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7">
    <w:name w:val="注:后续"/>
    <w:pPr>
      <w:spacing w:line="300" w:lineRule="exact"/>
      <w:ind w:leftChars="400" w:left="600" w:hangingChars="200" w:hanging="200"/>
      <w:jc w:val="both"/>
    </w:pPr>
    <w:rPr>
      <w:rFonts w:ascii="宋体" w:hAnsi="Times New Roman"/>
      <w:sz w:val="18"/>
    </w:rPr>
  </w:style>
  <w:style w:type="paragraph" w:customStyle="1" w:styleId="affffffff8">
    <w:name w:val="注×:后续"/>
    <w:basedOn w:val="affffffff7"/>
    <w:pPr>
      <w:ind w:leftChars="0" w:left="1406" w:firstLineChars="0" w:hanging="499"/>
    </w:pPr>
  </w:style>
  <w:style w:type="paragraph" w:customStyle="1" w:styleId="affffffff9">
    <w:name w:val="标准文件_一级无标题"/>
    <w:basedOn w:val="affd"/>
    <w:qFormat/>
    <w:pPr>
      <w:spacing w:beforeLines="0" w:afterLines="0"/>
      <w:outlineLvl w:val="9"/>
    </w:pPr>
    <w:rPr>
      <w:rFonts w:ascii="宋体" w:eastAsia="宋体"/>
    </w:rPr>
  </w:style>
  <w:style w:type="paragraph" w:customStyle="1" w:styleId="affffffffa">
    <w:name w:val="标准文件_五级无标题"/>
    <w:basedOn w:val="afff1"/>
    <w:qFormat/>
    <w:pPr>
      <w:spacing w:beforeLines="0" w:afterLines="0"/>
      <w:outlineLvl w:val="9"/>
    </w:pPr>
    <w:rPr>
      <w:rFonts w:ascii="宋体" w:eastAsia="宋体"/>
    </w:rPr>
  </w:style>
  <w:style w:type="paragraph" w:customStyle="1" w:styleId="affffffffb">
    <w:name w:val="标准文件_三级无标题"/>
    <w:basedOn w:val="afff"/>
    <w:qFormat/>
    <w:pPr>
      <w:spacing w:beforeLines="0" w:afterLines="0"/>
      <w:outlineLvl w:val="9"/>
    </w:pPr>
    <w:rPr>
      <w:rFonts w:ascii="宋体" w:eastAsia="宋体"/>
    </w:rPr>
  </w:style>
  <w:style w:type="paragraph" w:customStyle="1" w:styleId="affffffffc">
    <w:name w:val="标准文件_二级无标题"/>
    <w:basedOn w:val="affe"/>
    <w:qFormat/>
    <w:pPr>
      <w:spacing w:beforeLines="0" w:afterLines="0"/>
      <w:outlineLvl w:val="9"/>
    </w:pPr>
    <w:rPr>
      <w:rFonts w:ascii="宋体" w:eastAsia="宋体"/>
    </w:rPr>
  </w:style>
  <w:style w:type="paragraph" w:customStyle="1" w:styleId="affffffffd">
    <w:name w:val="标准_四级无标题"/>
    <w:basedOn w:val="afff0"/>
    <w:next w:val="afffff0"/>
    <w:qFormat/>
    <w:rPr>
      <w:rFonts w:eastAsia="宋体"/>
    </w:rPr>
  </w:style>
  <w:style w:type="paragraph" w:customStyle="1" w:styleId="affffffffe">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0"/>
    <w:pPr>
      <w:numPr>
        <w:numId w:val="23"/>
      </w:numPr>
      <w:ind w:firstLineChars="0" w:firstLine="0"/>
    </w:pPr>
    <w:rPr>
      <w:rFonts w:ascii="Times New Roman" w:cs="Arial"/>
      <w:szCs w:val="28"/>
    </w:rPr>
  </w:style>
  <w:style w:type="paragraph" w:customStyle="1" w:styleId="ae">
    <w:name w:val="标准文件_小写罗马数字编号列项"/>
    <w:basedOn w:val="afffff0"/>
    <w:pPr>
      <w:numPr>
        <w:numId w:val="24"/>
      </w:numPr>
      <w:ind w:firstLineChars="0" w:firstLine="0"/>
    </w:pPr>
    <w:rPr>
      <w:rFonts w:cs="Arial"/>
      <w:szCs w:val="28"/>
    </w:rPr>
  </w:style>
  <w:style w:type="paragraph" w:customStyle="1" w:styleId="afffffffff">
    <w:name w:val="标准文件_附录标题"/>
    <w:basedOn w:val="aff3"/>
    <w:qFormat/>
    <w:pPr>
      <w:numPr>
        <w:numId w:val="0"/>
      </w:numPr>
      <w:spacing w:after="280"/>
      <w:outlineLvl w:val="9"/>
    </w:pPr>
  </w:style>
  <w:style w:type="paragraph" w:customStyle="1" w:styleId="afffffffff0">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0"/>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1">
    <w:name w:val="标准文件_索引字母"/>
    <w:next w:val="afffff0"/>
    <w:qFormat/>
    <w:pPr>
      <w:jc w:val="center"/>
    </w:pPr>
    <w:rPr>
      <w:rFonts w:ascii="宋体" w:eastAsia="Times New Roman" w:hAnsi="宋体"/>
      <w:b/>
      <w:kern w:val="2"/>
      <w:sz w:val="21"/>
    </w:rPr>
  </w:style>
  <w:style w:type="paragraph" w:customStyle="1" w:styleId="afffffffff2">
    <w:name w:val="标准文件_附录前"/>
    <w:next w:val="afffff0"/>
    <w:qFormat/>
    <w:pPr>
      <w:spacing w:line="20" w:lineRule="atLeast"/>
      <w:ind w:firstLine="200"/>
    </w:pPr>
    <w:rPr>
      <w:rFonts w:ascii="宋体" w:hAnsi="宋体"/>
      <w:kern w:val="2"/>
      <w:sz w:val="10"/>
    </w:rPr>
  </w:style>
  <w:style w:type="paragraph" w:customStyle="1" w:styleId="afffffffff3">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4">
    <w:name w:val="标准文件_表格"/>
    <w:basedOn w:val="afffff0"/>
    <w:qFormat/>
    <w:pPr>
      <w:ind w:firstLineChars="0" w:firstLine="0"/>
      <w:jc w:val="center"/>
    </w:pPr>
    <w:rPr>
      <w:sz w:val="18"/>
    </w:rPr>
  </w:style>
  <w:style w:type="paragraph" w:customStyle="1" w:styleId="afff2">
    <w:name w:val="标准文件_注："/>
    <w:next w:val="afffff0"/>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5"/>
    <w:pPr>
      <w:widowControl w:val="0"/>
      <w:numPr>
        <w:numId w:val="28"/>
      </w:numPr>
      <w:jc w:val="both"/>
    </w:pPr>
    <w:rPr>
      <w:rFonts w:ascii="宋体" w:hAnsi="Times New Roman"/>
      <w:sz w:val="18"/>
      <w:szCs w:val="18"/>
    </w:rPr>
  </w:style>
  <w:style w:type="paragraph" w:customStyle="1" w:styleId="afffffffff5">
    <w:name w:val="标准文件_示例内容"/>
    <w:basedOn w:val="afffff0"/>
    <w:qFormat/>
    <w:pPr>
      <w:ind w:firstLine="420"/>
    </w:pPr>
    <w:rPr>
      <w:sz w:val="18"/>
    </w:rPr>
  </w:style>
  <w:style w:type="paragraph" w:customStyle="1" w:styleId="afa">
    <w:name w:val="标准文件_示例×："/>
    <w:basedOn w:val="afff5"/>
    <w:next w:val="afffffffff5"/>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0"/>
    <w:rPr>
      <w:rFonts w:ascii="宋体" w:hAnsi="Times New Roman"/>
      <w:sz w:val="21"/>
    </w:rPr>
  </w:style>
  <w:style w:type="paragraph" w:customStyle="1" w:styleId="afffffffff6">
    <w:name w:val="标准文件_表格续"/>
    <w:basedOn w:val="afffff0"/>
    <w:next w:val="afffff0"/>
    <w:qFormat/>
    <w:pPr>
      <w:jc w:val="center"/>
    </w:pPr>
    <w:rPr>
      <w:rFonts w:ascii="黑体" w:eastAsia="黑体" w:hAnsi="黑体"/>
    </w:rPr>
  </w:style>
  <w:style w:type="character" w:styleId="afffffffff7">
    <w:name w:val="Placeholder Text"/>
    <w:basedOn w:val="afff6"/>
    <w:uiPriority w:val="99"/>
    <w:semiHidden/>
    <w:rPr>
      <w:color w:val="808080"/>
    </w:rPr>
  </w:style>
  <w:style w:type="paragraph" w:customStyle="1" w:styleId="2">
    <w:name w:val="标准文件_二级项2"/>
    <w:basedOn w:val="afffff0"/>
    <w:qFormat/>
    <w:pPr>
      <w:numPr>
        <w:ilvl w:val="1"/>
        <w:numId w:val="21"/>
      </w:numPr>
      <w:ind w:left="1271" w:firstLineChars="0" w:hanging="420"/>
    </w:pPr>
  </w:style>
  <w:style w:type="paragraph" w:customStyle="1" w:styleId="21">
    <w:name w:val="标准文件_三级项2"/>
    <w:basedOn w:val="afffff0"/>
    <w:qFormat/>
    <w:pPr>
      <w:numPr>
        <w:numId w:val="30"/>
      </w:numPr>
      <w:spacing w:line="300" w:lineRule="exact"/>
      <w:ind w:left="1276" w:firstLineChars="0" w:hanging="425"/>
    </w:pPr>
    <w:rPr>
      <w:rFonts w:ascii="Times New Roman"/>
    </w:rPr>
  </w:style>
  <w:style w:type="paragraph" w:customStyle="1" w:styleId="20">
    <w:name w:val="标准文件_一级项2"/>
    <w:basedOn w:val="afffff0"/>
    <w:qFormat/>
    <w:pPr>
      <w:numPr>
        <w:numId w:val="31"/>
      </w:numPr>
      <w:spacing w:line="300" w:lineRule="exact"/>
      <w:ind w:left="1271" w:firstLineChars="0" w:hanging="420"/>
    </w:pPr>
    <w:rPr>
      <w:rFonts w:ascii="Times New Roman"/>
    </w:rPr>
  </w:style>
  <w:style w:type="paragraph" w:customStyle="1" w:styleId="afffffffff8">
    <w:name w:val="标准文件_提示"/>
    <w:basedOn w:val="afffff0"/>
    <w:next w:val="afffff0"/>
    <w:qFormat/>
    <w:pPr>
      <w:ind w:firstLine="420"/>
    </w:pPr>
    <w:rPr>
      <w:rFonts w:ascii="黑体" w:eastAsia="黑体"/>
    </w:rPr>
  </w:style>
  <w:style w:type="character" w:customStyle="1" w:styleId="afffffffff9">
    <w:name w:val="标准文件_来源"/>
    <w:basedOn w:val="afff6"/>
    <w:uiPriority w:val="1"/>
    <w:qFormat/>
    <w:rPr>
      <w:rFonts w:eastAsia="宋体"/>
      <w:sz w:val="21"/>
    </w:rPr>
  </w:style>
  <w:style w:type="paragraph" w:customStyle="1" w:styleId="afffffffffa">
    <w:name w:val="标准文件_图表说明"/>
    <w:qFormat/>
    <w:pPr>
      <w:spacing w:line="276" w:lineRule="auto"/>
      <w:ind w:firstLine="420"/>
    </w:pPr>
    <w:rPr>
      <w:rFonts w:ascii="宋体" w:hAnsi="宋体"/>
      <w:kern w:val="2"/>
      <w:sz w:val="18"/>
    </w:rPr>
  </w:style>
  <w:style w:type="paragraph" w:customStyle="1" w:styleId="afffffffffb">
    <w:name w:val="其他发布日期"/>
    <w:basedOn w:val="affffffe"/>
    <w:pPr>
      <w:framePr w:w="3997" w:h="471" w:hRule="exact" w:hSpace="0" w:vSpace="181" w:wrap="around" w:vAnchor="page" w:hAnchor="page" w:x="1419" w:y="14097"/>
    </w:pPr>
  </w:style>
  <w:style w:type="paragraph" w:customStyle="1" w:styleId="afffffffffc">
    <w:name w:val="其他实施日期"/>
    <w:basedOn w:val="affffffff4"/>
    <w:pPr>
      <w:framePr w:w="3997" w:h="471" w:hRule="exact" w:vSpace="181" w:wrap="around" w:vAnchor="page" w:hAnchor="page" w:x="7089" w:y="14097"/>
    </w:pPr>
  </w:style>
  <w:style w:type="paragraph" w:customStyle="1" w:styleId="afffffffffd">
    <w:name w:val="标准文件_文件编号"/>
    <w:basedOn w:val="afffff0"/>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pPr>
      <w:framePr w:wrap="auto"/>
      <w:spacing w:before="57"/>
    </w:pPr>
    <w:rPr>
      <w:sz w:val="21"/>
    </w:rPr>
  </w:style>
  <w:style w:type="paragraph" w:customStyle="1" w:styleId="affffffffff">
    <w:name w:val="标准文件_文件名称"/>
    <w:basedOn w:val="afffff0"/>
    <w:next w:val="afffff0"/>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0"/>
    <w:next w:val="afffff0"/>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0"/>
    <w:next w:val="afffff0"/>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0"/>
    <w:next w:val="afffff0"/>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0"/>
    <w:next w:val="afffff0"/>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0"/>
    <w:next w:val="afffff0"/>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0"/>
    <w:next w:val="afffff0"/>
    <w:qFormat/>
    <w:pPr>
      <w:numPr>
        <w:ilvl w:val="5"/>
        <w:numId w:val="8"/>
      </w:numPr>
      <w:spacing w:beforeLines="50" w:afterLines="50"/>
      <w:ind w:firstLineChars="0"/>
    </w:pPr>
    <w:rPr>
      <w:rFonts w:ascii="黑体" w:eastAsia="黑体"/>
    </w:rPr>
  </w:style>
  <w:style w:type="paragraph" w:customStyle="1" w:styleId="affffffffff0">
    <w:name w:val="标准文件_注后"/>
    <w:basedOn w:val="afffff0"/>
    <w:qFormat/>
    <w:pPr>
      <w:ind w:left="811" w:firstLineChars="0" w:firstLine="0"/>
    </w:pPr>
    <w:rPr>
      <w:sz w:val="18"/>
    </w:rPr>
  </w:style>
  <w:style w:type="paragraph" w:customStyle="1" w:styleId="X">
    <w:name w:val="标准文件_注X后"/>
    <w:basedOn w:val="afffff0"/>
    <w:qFormat/>
    <w:pPr>
      <w:ind w:left="811" w:firstLineChars="0" w:firstLine="0"/>
    </w:pPr>
    <w:rPr>
      <w:sz w:val="18"/>
    </w:rPr>
  </w:style>
  <w:style w:type="paragraph" w:customStyle="1" w:styleId="affffffffff1">
    <w:name w:val="标准文件_示例后"/>
    <w:basedOn w:val="afffff0"/>
    <w:qFormat/>
    <w:pPr>
      <w:ind w:left="964" w:firstLineChars="0" w:firstLine="0"/>
    </w:pPr>
    <w:rPr>
      <w:sz w:val="18"/>
    </w:rPr>
  </w:style>
  <w:style w:type="paragraph" w:customStyle="1" w:styleId="X0">
    <w:name w:val="标准文件_示例X后"/>
    <w:basedOn w:val="afffff0"/>
    <w:link w:val="X1"/>
    <w:qFormat/>
    <w:pPr>
      <w:ind w:left="1049" w:firstLineChars="0" w:firstLine="0"/>
    </w:pPr>
    <w:rPr>
      <w:sz w:val="18"/>
    </w:rPr>
  </w:style>
  <w:style w:type="character" w:customStyle="1" w:styleId="X1">
    <w:name w:val="标准文件_示例X后 字符"/>
    <w:basedOn w:val="Char7"/>
    <w:link w:val="X0"/>
    <w:rPr>
      <w:rFonts w:ascii="宋体" w:hAnsi="Times New Roman"/>
      <w:sz w:val="18"/>
    </w:rPr>
  </w:style>
  <w:style w:type="paragraph" w:customStyle="1" w:styleId="affffffffff2">
    <w:name w:val="标准文件_索引项"/>
    <w:basedOn w:val="afffff0"/>
    <w:next w:val="afffff0"/>
    <w:qFormat/>
    <w:pPr>
      <w:tabs>
        <w:tab w:val="right" w:leader="dot" w:pos="9356"/>
      </w:tabs>
      <w:ind w:left="210" w:firstLineChars="0" w:hanging="210"/>
      <w:jc w:val="left"/>
    </w:pPr>
  </w:style>
  <w:style w:type="paragraph" w:customStyle="1" w:styleId="affffffffff3">
    <w:name w:val="标准文件_附录一级无标题"/>
    <w:basedOn w:val="aff4"/>
    <w:qFormat/>
    <w:pPr>
      <w:spacing w:beforeLines="0" w:afterLines="0" w:line="276" w:lineRule="auto"/>
      <w:outlineLvl w:val="9"/>
    </w:pPr>
    <w:rPr>
      <w:rFonts w:ascii="宋体" w:eastAsia="宋体"/>
    </w:rPr>
  </w:style>
  <w:style w:type="paragraph" w:customStyle="1" w:styleId="affffffffff4">
    <w:name w:val="标准文件_附录二级无标题"/>
    <w:basedOn w:val="aff5"/>
    <w:pPr>
      <w:spacing w:beforeLines="0" w:afterLines="0" w:line="276" w:lineRule="auto"/>
      <w:outlineLvl w:val="9"/>
    </w:pPr>
    <w:rPr>
      <w:rFonts w:ascii="宋体" w:eastAsia="宋体"/>
    </w:rPr>
  </w:style>
  <w:style w:type="paragraph" w:customStyle="1" w:styleId="affffffffff5">
    <w:name w:val="标准文件_附录三级无标题"/>
    <w:basedOn w:val="aff6"/>
    <w:qFormat/>
    <w:pPr>
      <w:spacing w:beforeLines="0" w:afterLines="0" w:line="276" w:lineRule="auto"/>
      <w:outlineLvl w:val="9"/>
    </w:pPr>
    <w:rPr>
      <w:rFonts w:ascii="宋体" w:eastAsia="宋体"/>
    </w:rPr>
  </w:style>
  <w:style w:type="paragraph" w:customStyle="1" w:styleId="affffffffff6">
    <w:name w:val="标准文件_附录四级无标题"/>
    <w:basedOn w:val="aff7"/>
    <w:qFormat/>
    <w:pPr>
      <w:spacing w:beforeLines="0" w:afterLines="0" w:line="276" w:lineRule="auto"/>
      <w:outlineLvl w:val="9"/>
    </w:pPr>
    <w:rPr>
      <w:rFonts w:ascii="宋体" w:eastAsia="宋体"/>
    </w:rPr>
  </w:style>
  <w:style w:type="paragraph" w:customStyle="1" w:styleId="affffffffff7">
    <w:name w:val="标准文件_附录五级无标题"/>
    <w:basedOn w:val="aff8"/>
    <w:qFormat/>
    <w:pPr>
      <w:spacing w:beforeLines="0" w:afterLines="0" w:line="276" w:lineRule="auto"/>
      <w:outlineLvl w:val="9"/>
    </w:pPr>
    <w:rPr>
      <w:rFonts w:ascii="宋体" w:eastAsia="宋体"/>
    </w:rPr>
  </w:style>
  <w:style w:type="paragraph" w:customStyle="1" w:styleId="affffffffff8">
    <w:name w:val="标准文件_引言一级无标题"/>
    <w:basedOn w:val="a7"/>
    <w:next w:val="afffff0"/>
    <w:qFormat/>
    <w:pPr>
      <w:spacing w:beforeLines="0" w:afterLines="0" w:line="276" w:lineRule="auto"/>
    </w:pPr>
    <w:rPr>
      <w:rFonts w:ascii="宋体" w:eastAsia="宋体"/>
    </w:rPr>
  </w:style>
  <w:style w:type="paragraph" w:customStyle="1" w:styleId="affffffffff9">
    <w:name w:val="标准文件_引言二级无标题"/>
    <w:basedOn w:val="a8"/>
    <w:next w:val="afffff0"/>
    <w:qFormat/>
    <w:pPr>
      <w:spacing w:beforeLines="0" w:afterLines="0" w:line="276" w:lineRule="auto"/>
    </w:pPr>
    <w:rPr>
      <w:rFonts w:ascii="宋体" w:eastAsia="宋体"/>
    </w:rPr>
  </w:style>
  <w:style w:type="paragraph" w:customStyle="1" w:styleId="affffffffffa">
    <w:name w:val="标准文件_引言三级无标题"/>
    <w:basedOn w:val="a9"/>
    <w:next w:val="afffff0"/>
    <w:qFormat/>
    <w:pPr>
      <w:spacing w:beforeLines="0" w:afterLines="0" w:line="276" w:lineRule="auto"/>
    </w:pPr>
    <w:rPr>
      <w:rFonts w:ascii="宋体" w:eastAsia="宋体"/>
    </w:rPr>
  </w:style>
  <w:style w:type="paragraph" w:customStyle="1" w:styleId="affffffffffb">
    <w:name w:val="标准文件_引言四级无标题"/>
    <w:basedOn w:val="aa"/>
    <w:next w:val="afffff0"/>
    <w:qFormat/>
    <w:pPr>
      <w:spacing w:beforeLines="0" w:afterLines="0" w:line="276" w:lineRule="auto"/>
    </w:pPr>
    <w:rPr>
      <w:rFonts w:ascii="宋体" w:eastAsia="宋体"/>
    </w:rPr>
  </w:style>
  <w:style w:type="paragraph" w:customStyle="1" w:styleId="affffffffffc">
    <w:name w:val="标准文件_引言五级无标题"/>
    <w:basedOn w:val="ab"/>
    <w:next w:val="afffff0"/>
    <w:qFormat/>
    <w:pPr>
      <w:spacing w:beforeLines="0" w:afterLines="0" w:line="276" w:lineRule="auto"/>
    </w:pPr>
    <w:rPr>
      <w:rFonts w:ascii="宋体" w:eastAsia="宋体"/>
    </w:rPr>
  </w:style>
  <w:style w:type="paragraph" w:customStyle="1" w:styleId="affffffffffd">
    <w:name w:val="标准文件_索引标题"/>
    <w:basedOn w:val="afffff7"/>
    <w:next w:val="afffff0"/>
    <w:qFormat/>
    <w:rPr>
      <w:rFonts w:hAnsi="黑体"/>
    </w:rPr>
  </w:style>
  <w:style w:type="paragraph" w:customStyle="1" w:styleId="affffffffffe">
    <w:name w:val="标准文件_脚注内容"/>
    <w:basedOn w:val="afffff0"/>
    <w:qFormat/>
    <w:pPr>
      <w:ind w:leftChars="200" w:left="400" w:hangingChars="200" w:hanging="200"/>
    </w:pPr>
    <w:rPr>
      <w:sz w:val="15"/>
    </w:rPr>
  </w:style>
  <w:style w:type="paragraph" w:customStyle="1" w:styleId="afffffffffff">
    <w:name w:val="标准文件_术语条一"/>
    <w:basedOn w:val="affffffff9"/>
    <w:next w:val="afffff0"/>
    <w:qFormat/>
  </w:style>
  <w:style w:type="paragraph" w:customStyle="1" w:styleId="afffffffffff0">
    <w:name w:val="标准文件_术语条二"/>
    <w:basedOn w:val="affffffffc"/>
    <w:next w:val="afffff0"/>
    <w:qFormat/>
  </w:style>
  <w:style w:type="paragraph" w:customStyle="1" w:styleId="afffffffffff1">
    <w:name w:val="标准文件_术语条三"/>
    <w:basedOn w:val="affffffffb"/>
    <w:next w:val="afffff0"/>
    <w:qFormat/>
  </w:style>
  <w:style w:type="paragraph" w:customStyle="1" w:styleId="afffffffffff2">
    <w:name w:val="标准文件_术语条四"/>
    <w:basedOn w:val="affffffffe"/>
    <w:next w:val="afffff0"/>
    <w:qFormat/>
  </w:style>
  <w:style w:type="paragraph" w:customStyle="1" w:styleId="afffffffffff3">
    <w:name w:val="标准文件_术语条五"/>
    <w:basedOn w:val="affffffffa"/>
    <w:next w:val="afffff0"/>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4">
    <w:name w:val="发布"/>
    <w:basedOn w:val="afff6"/>
    <w:rPr>
      <w:rFonts w:ascii="黑体" w:eastAsia="黑体"/>
      <w:spacing w:val="85"/>
      <w:w w:val="100"/>
      <w:position w:val="3"/>
      <w:sz w:val="28"/>
      <w:szCs w:val="28"/>
    </w:rPr>
  </w:style>
  <w:style w:type="character" w:customStyle="1" w:styleId="Char">
    <w:name w:val="文档结构图 Char"/>
    <w:basedOn w:val="afff6"/>
    <w:link w:val="afffa"/>
    <w:uiPriority w:val="99"/>
    <w:semiHidden/>
    <w:rPr>
      <w:rFonts w:ascii="宋体"/>
      <w:kern w:val="2"/>
      <w:sz w:val="18"/>
      <w:szCs w:val="18"/>
    </w:rPr>
  </w:style>
  <w:style w:type="paragraph" w:customStyle="1" w:styleId="afffffffffff5">
    <w:name w:val="段"/>
    <w:link w:val="Char8"/>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8">
    <w:name w:val="段 Char"/>
    <w:link w:val="afffffffffff5"/>
    <w:qFormat/>
    <w:locked/>
    <w:rPr>
      <w:rFonts w:ascii="宋体" w:hAnsi="Times New Roman"/>
      <w:sz w:val="21"/>
    </w:rPr>
  </w:style>
  <w:style w:type="paragraph" w:customStyle="1" w:styleId="afffffffffff6">
    <w:name w:val="数字编号列项（二级）"/>
    <w:uiPriority w:val="99"/>
    <w:qFormat/>
    <w:pPr>
      <w:tabs>
        <w:tab w:val="left" w:pos="1259"/>
      </w:tabs>
      <w:ind w:left="1259" w:hanging="420"/>
      <w:jc w:val="both"/>
    </w:pPr>
    <w:rPr>
      <w:rFonts w:ascii="宋体" w:hAnsi="Times New Roman"/>
      <w:sz w:val="21"/>
    </w:rPr>
  </w:style>
  <w:style w:type="paragraph" w:customStyle="1" w:styleId="afffffffffff7">
    <w:name w:val="字母编号列项（一级）"/>
    <w:uiPriority w:val="99"/>
    <w:qFormat/>
    <w:pPr>
      <w:tabs>
        <w:tab w:val="left" w:pos="839"/>
      </w:tabs>
      <w:ind w:left="839" w:hanging="419"/>
      <w:jc w:val="both"/>
    </w:pPr>
    <w:rPr>
      <w:rFonts w:ascii="宋体" w:hAnsi="Times New Roman"/>
      <w:sz w:val="21"/>
    </w:rPr>
  </w:style>
  <w:style w:type="paragraph" w:customStyle="1" w:styleId="afffffffffff8">
    <w:name w:val="编号列项（三级）"/>
    <w:uiPriority w:val="99"/>
    <w:qFormat/>
    <w:pPr>
      <w:tabs>
        <w:tab w:val="left" w:pos="0"/>
      </w:tabs>
      <w:ind w:left="1678" w:hanging="419"/>
    </w:pPr>
    <w:rPr>
      <w:rFonts w:ascii="宋体" w:hAnsi="Times New Roman"/>
      <w:sz w:val="21"/>
    </w:rPr>
  </w:style>
  <w:style w:type="character" w:customStyle="1" w:styleId="font81">
    <w:name w:val="font81"/>
    <w:qFormat/>
    <w:rPr>
      <w:rFonts w:ascii="宋体" w:eastAsia="宋体" w:hAnsi="宋体" w:cs="宋体" w:hint="eastAsia"/>
      <w:color w:val="000000"/>
      <w:sz w:val="22"/>
      <w:szCs w:val="22"/>
      <w:u w:val="none"/>
    </w:rPr>
  </w:style>
  <w:style w:type="character" w:customStyle="1" w:styleId="font71">
    <w:name w:val="font71"/>
    <w:qFormat/>
    <w:rPr>
      <w:rFonts w:ascii="宋体" w:eastAsia="宋体" w:hAnsi="宋体" w:cs="宋体" w:hint="eastAsia"/>
      <w:color w:val="000000"/>
      <w:sz w:val="22"/>
      <w:szCs w:val="22"/>
      <w:u w:val="none"/>
    </w:rPr>
  </w:style>
  <w:style w:type="paragraph" w:customStyle="1" w:styleId="TEXT-NEW">
    <w:name w:val="TEXT-NEW"/>
    <w:link w:val="TEXT-NEWChar"/>
    <w:pPr>
      <w:spacing w:line="360" w:lineRule="auto"/>
      <w:ind w:firstLineChars="200" w:firstLine="480"/>
      <w:jc w:val="both"/>
    </w:pPr>
    <w:rPr>
      <w:rFonts w:ascii="宋体" w:hAnsi="Times New Roman" w:cs="宋体"/>
      <w:kern w:val="2"/>
      <w:sz w:val="24"/>
    </w:rPr>
  </w:style>
  <w:style w:type="character" w:customStyle="1" w:styleId="TEXT-NEWChar">
    <w:name w:val="TEXT-NEW Char"/>
    <w:link w:val="TEXT-NEW"/>
    <w:qFormat/>
    <w:rPr>
      <w:rFonts w:ascii="宋体" w:hAnsi="Times New Roman" w:cs="宋体"/>
      <w:kern w:val="2"/>
      <w:sz w:val="24"/>
    </w:rPr>
  </w:style>
  <w:style w:type="paragraph" w:customStyle="1" w:styleId="afffffffffff9">
    <w:name w:val="表头文字"/>
    <w:basedOn w:val="afffc"/>
    <w:link w:val="afffffffffffa"/>
    <w:qFormat/>
    <w:pPr>
      <w:snapToGrid w:val="0"/>
      <w:spacing w:beforeLines="50" w:before="161" w:line="360" w:lineRule="auto"/>
      <w:jc w:val="center"/>
    </w:pPr>
    <w:rPr>
      <w:rFonts w:ascii="宋体" w:hAnsi="宋体"/>
      <w:szCs w:val="21"/>
    </w:rPr>
  </w:style>
  <w:style w:type="paragraph" w:customStyle="1" w:styleId="0">
    <w:name w:val="表内字体0行"/>
    <w:basedOn w:val="afff5"/>
    <w:qFormat/>
    <w:pPr>
      <w:autoSpaceDE w:val="0"/>
      <w:autoSpaceDN w:val="0"/>
      <w:spacing w:line="240" w:lineRule="auto"/>
      <w:jc w:val="center"/>
      <w:textAlignment w:val="baseline"/>
    </w:pPr>
    <w:rPr>
      <w:rFonts w:ascii="Times New Roman" w:hAnsi="宋体" w:cs="宋体"/>
      <w:szCs w:val="24"/>
    </w:rPr>
  </w:style>
  <w:style w:type="character" w:customStyle="1" w:styleId="afffffffffffa">
    <w:name w:val="表头文字 字符"/>
    <w:basedOn w:val="Char1"/>
    <w:link w:val="afffffffffff9"/>
    <w:rPr>
      <w:rFonts w:ascii="宋体" w:hAnsi="宋体"/>
      <w:kern w:val="2"/>
      <w:sz w:val="18"/>
      <w:szCs w:val="21"/>
    </w:rPr>
  </w:style>
  <w:style w:type="paragraph" w:customStyle="1" w:styleId="afffffffffffb">
    <w:name w:val="表格"/>
    <w:next w:val="afff5"/>
    <w:qFormat/>
    <w:pPr>
      <w:jc w:val="center"/>
    </w:pPr>
    <w:rPr>
      <w:rFonts w:ascii="宋体" w:hAnsi="宋体"/>
      <w:kern w:val="2"/>
      <w:sz w:val="15"/>
      <w:szCs w:val="24"/>
    </w:rPr>
  </w:style>
  <w:style w:type="table" w:customStyle="1" w:styleId="12">
    <w:name w:val="表格样式1"/>
    <w:basedOn w:val="afff7"/>
    <w:qFormat/>
    <w:pPr>
      <w:jc w:val="center"/>
    </w:pPr>
    <w:rPr>
      <w:rFonts w:ascii="Times New Roman" w:hAnsi="Times New Roman"/>
      <w:sz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styleId="afffffffffffc">
    <w:name w:val="List Paragraph"/>
    <w:basedOn w:val="afff5"/>
    <w:link w:val="Char9"/>
    <w:uiPriority w:val="34"/>
    <w:qFormat/>
    <w:pPr>
      <w:adjustRightInd/>
      <w:spacing w:line="360" w:lineRule="auto"/>
      <w:ind w:firstLineChars="200" w:firstLine="420"/>
    </w:pPr>
    <w:rPr>
      <w:rFonts w:cs="Cordia New"/>
      <w:szCs w:val="22"/>
    </w:rPr>
  </w:style>
  <w:style w:type="character" w:customStyle="1" w:styleId="Char9">
    <w:name w:val="列出段落 Char"/>
    <w:link w:val="afffffffffffc"/>
    <w:uiPriority w:val="34"/>
    <w:rPr>
      <w:rFonts w:cs="Cordia New"/>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2.emf"/><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4.emf"/><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oleObject" Target="embeddings/oleObject2.bin"/><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image" Target="media/image3.emf"/><Relationship Id="rId28" Type="http://schemas.openxmlformats.org/officeDocument/2006/relationships/header" Target="header7.xml"/><Relationship Id="rId10" Type="http://schemas.openxmlformats.org/officeDocument/2006/relationships/image" Target="media/image1.tiff"/><Relationship Id="rId19" Type="http://schemas.openxmlformats.org/officeDocument/2006/relationships/footer" Target="footer4.xml"/><Relationship Id="rId31" Type="http://schemas.openxmlformats.org/officeDocument/2006/relationships/image" Target="media/image5.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B9AC1DAF4D94C6BB6F8661462FD8D92"/>
        <w:category>
          <w:name w:val="常规"/>
          <w:gallery w:val="placeholder"/>
        </w:category>
        <w:types>
          <w:type w:val="bbPlcHdr"/>
        </w:types>
        <w:behaviors>
          <w:behavior w:val="content"/>
        </w:behaviors>
        <w:guid w:val="{844E74E8-7FF2-4998-A554-7F6AD7D13ECE}"/>
      </w:docPartPr>
      <w:docPartBody>
        <w:p w:rsidR="001F0C54" w:rsidRDefault="00CD2F52">
          <w:pPr>
            <w:pStyle w:val="0B9AC1DAF4D94C6BB6F8661462FD8D92"/>
          </w:pPr>
          <w:r>
            <w:rPr>
              <w:rStyle w:val="a3"/>
              <w:rFonts w:hint="eastAsia"/>
            </w:rPr>
            <w:t>单击或点击此处输入文字。</w:t>
          </w:r>
        </w:p>
      </w:docPartBody>
    </w:docPart>
    <w:docPart>
      <w:docPartPr>
        <w:name w:val="B61532C5FF6E4BFBA109D27D2165E622"/>
        <w:category>
          <w:name w:val="常规"/>
          <w:gallery w:val="placeholder"/>
        </w:category>
        <w:types>
          <w:type w:val="bbPlcHdr"/>
        </w:types>
        <w:behaviors>
          <w:behavior w:val="content"/>
        </w:behaviors>
        <w:guid w:val="{BAE927CE-8238-46B4-A7A5-287E33D469AA}"/>
      </w:docPartPr>
      <w:docPartBody>
        <w:p w:rsidR="001F0C54" w:rsidRDefault="00CD2F52">
          <w:pPr>
            <w:pStyle w:val="B61532C5FF6E4BFBA109D27D2165E622"/>
          </w:pPr>
          <w:r>
            <w:rPr>
              <w:rStyle w:val="a3"/>
              <w:rFonts w:hint="eastAsia"/>
            </w:rPr>
            <w:t>选择一项。</w:t>
          </w:r>
        </w:p>
      </w:docPartBody>
    </w:docPart>
    <w:docPart>
      <w:docPartPr>
        <w:name w:val="CCC8D6C67D014AA0ADC4A6423145A28D"/>
        <w:category>
          <w:name w:val="常规"/>
          <w:gallery w:val="placeholder"/>
        </w:category>
        <w:types>
          <w:type w:val="bbPlcHdr"/>
        </w:types>
        <w:behaviors>
          <w:behavior w:val="content"/>
        </w:behaviors>
        <w:guid w:val="{446E6100-1F5A-4C30-9EC1-70D381F1263A}"/>
      </w:docPartPr>
      <w:docPartBody>
        <w:p w:rsidR="001F0C54" w:rsidRDefault="00CD2F52">
          <w:pPr>
            <w:pStyle w:val="CCC8D6C67D014AA0ADC4A6423145A28D"/>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630C9"/>
    <w:rsid w:val="000D2D84"/>
    <w:rsid w:val="001F0C54"/>
    <w:rsid w:val="0020447D"/>
    <w:rsid w:val="0039284D"/>
    <w:rsid w:val="003B018C"/>
    <w:rsid w:val="007A36B5"/>
    <w:rsid w:val="009A4CFE"/>
    <w:rsid w:val="009E6D14"/>
    <w:rsid w:val="00B31329"/>
    <w:rsid w:val="00B56F34"/>
    <w:rsid w:val="00B6446C"/>
    <w:rsid w:val="00CD2F52"/>
    <w:rsid w:val="00EF2BC6"/>
    <w:rsid w:val="00F41A14"/>
    <w:rsid w:val="00F630C9"/>
    <w:rsid w:val="00FA57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0B9AC1DAF4D94C6BB6F8661462FD8D92">
    <w:name w:val="0B9AC1DAF4D94C6BB6F8661462FD8D92"/>
    <w:qFormat/>
    <w:pPr>
      <w:widowControl w:val="0"/>
      <w:jc w:val="both"/>
    </w:pPr>
    <w:rPr>
      <w:kern w:val="2"/>
      <w:sz w:val="21"/>
      <w:szCs w:val="22"/>
    </w:rPr>
  </w:style>
  <w:style w:type="paragraph" w:customStyle="1" w:styleId="B61532C5FF6E4BFBA109D27D2165E622">
    <w:name w:val="B61532C5FF6E4BFBA109D27D2165E622"/>
    <w:pPr>
      <w:widowControl w:val="0"/>
      <w:jc w:val="both"/>
    </w:pPr>
    <w:rPr>
      <w:kern w:val="2"/>
      <w:sz w:val="21"/>
      <w:szCs w:val="22"/>
    </w:rPr>
  </w:style>
  <w:style w:type="paragraph" w:customStyle="1" w:styleId="CCC8D6C67D014AA0ADC4A6423145A28D">
    <w:name w:val="CCC8D6C67D014AA0ADC4A6423145A28D"/>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332D4D-A734-4C9D-9477-AB2F66A8B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4</TotalTime>
  <Pages>35</Pages>
  <Words>4455</Words>
  <Characters>25398</Characters>
  <Application>Microsoft Office Word</Application>
  <DocSecurity>0</DocSecurity>
  <Lines>211</Lines>
  <Paragraphs>59</Paragraphs>
  <ScaleCrop>false</ScaleCrop>
  <Company>PCMI</Company>
  <LinksUpToDate>false</LinksUpToDate>
  <CharactersWithSpaces>29794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胥文婷</dc:creator>
  <dc:description>&lt;config cover="true" show_menu="true" version="1.0.0" doctype="SDKXY"&gt;_x000d_
&lt;/config&gt;</dc:description>
  <cp:lastModifiedBy>赵翠</cp:lastModifiedBy>
  <cp:revision>106</cp:revision>
  <cp:lastPrinted>2020-08-30T10:00:00Z</cp:lastPrinted>
  <dcterms:created xsi:type="dcterms:W3CDTF">2021-05-06T00:17:00Z</dcterms:created>
  <dcterms:modified xsi:type="dcterms:W3CDTF">2022-02-14T05:52:00Z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false</vt:lpwstr>
  </property>
  <property fmtid="{D5CDD505-2E9C-101B-9397-08002B2CF9AE}" pid="15" name="KSOProductBuildVer">
    <vt:lpwstr>2052-11.1.0.11294</vt:lpwstr>
  </property>
  <property fmtid="{D5CDD505-2E9C-101B-9397-08002B2CF9AE}" pid="16" name="ICV">
    <vt:lpwstr>B6C3FA0FF7C049888CACFA2BF55C6BD0</vt:lpwstr>
  </property>
</Properties>
</file>